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5DBB9">
      <w:pPr>
        <w:pStyle w:val="31"/>
      </w:pPr>
      <w:r>
        <w:t>评估文档</w:t>
      </w:r>
    </w:p>
    <w:p w14:paraId="13F6938B">
      <w:pPr>
        <w:pStyle w:val="3"/>
      </w:pPr>
      <w:r>
        <w:t>Complete Analysis</w:t>
      </w:r>
    </w:p>
    <w:p w14:paraId="05D364A9">
      <w:r>
        <w:t>以下是针对每个功能点是否符合“完整引用”要求的逐一分析，基于需求规约说明书中明确定义的功能、输入、输出及外部接口（包括数据库）：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**FR-01 资产登记功能**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输入字段（资产名称、类别、编号等）在用户接口的“资产登记界面”中明确定义。  </w:t>
      </w:r>
      <w:r>
        <w:br w:type="textWrapping"/>
      </w:r>
      <w:r>
        <w:t xml:space="preserve">  - 输出（资产登记记录、状态更新）通过数据库接口实现，符合“软件接口需求”中的数据库接口定义。  </w:t>
      </w:r>
      <w:r>
        <w:br w:type="textWrapping"/>
      </w:r>
      <w:r>
        <w:t xml:space="preserve">  - 审批流程触发状态引用功能需求 **FR-05**（已定义）。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**FR-02 资产管理功能**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输入（资产编号、修改后的信息）在用户接口的“资产管理界面”中定义。  </w:t>
      </w:r>
      <w:r>
        <w:br w:type="textWrapping"/>
      </w:r>
      <w:r>
        <w:t xml:space="preserve">  - 输出（资产记录更新）通过数据库接口实现。  </w:t>
      </w:r>
      <w:r>
        <w:br w:type="textWrapping"/>
      </w:r>
      <w:r>
        <w:t xml:space="preserve">  - 审批流程触发状态引用 **FR-05**（已定义）。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**FR-03 资产转移功能**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输入（新使用部门、责任人等）在用户接口的“资产转移界面”中定义。  </w:t>
      </w:r>
      <w:r>
        <w:br w:type="textWrapping"/>
      </w:r>
      <w:r>
        <w:t xml:space="preserve">  - 输出（转移记录、状态更新）通过数据库接口实现。  </w:t>
      </w:r>
      <w:r>
        <w:br w:type="textWrapping"/>
      </w:r>
      <w:r>
        <w:t xml:space="preserve">  - 审批流程触发引用 **FR-05**（已定义）。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**FR-04 资产归还功能**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输入（归还人、归还日期等）在用户接口的“资产归还界面”中定义。  </w:t>
      </w:r>
      <w:r>
        <w:br w:type="textWrapping"/>
      </w:r>
      <w:r>
        <w:t xml:space="preserve">  - 输出（归还记录、状态更新）通过数据库接口实现。  </w:t>
      </w:r>
      <w:r>
        <w:br w:type="textWrapping"/>
      </w:r>
      <w:r>
        <w:t xml:space="preserve">  - 审批流程触发引用 **FR-05**（已定义）。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**FR-05 审批流程创建功能**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输入（审批流程名称、步骤信息）在用户接口的“审批流程创建界面”中定义。  </w:t>
      </w:r>
      <w:r>
        <w:br w:type="textWrapping"/>
      </w:r>
      <w:r>
        <w:t xml:space="preserve">  - 输出（审批流程记录、状态）通过数据库接口实现。  </w:t>
      </w:r>
      <w:r>
        <w:br w:type="textWrapping"/>
      </w:r>
      <w:r>
        <w:t xml:space="preserve">  - 审批人通知通过“邮件通知接口”实现（通信接口需求中已定义）。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**FR-06 审批流程管理功能**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输入（审批流程编号、修改信息）在用户接口的“审批流程管理界面”中定义。  </w:t>
      </w:r>
      <w:r>
        <w:br w:type="textWrapping"/>
      </w:r>
      <w:r>
        <w:t xml:space="preserve">  - 输出（流程状态变更）通过数据库接口实现。  </w:t>
      </w:r>
      <w:r>
        <w:br w:type="textWrapping"/>
      </w:r>
      <w:r>
        <w:t xml:space="preserve">  - 审批人通知通过“邮件通知接口”实现（已定义）。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**FR-07 审批记录查看功能**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输入（审批流程编号、查询条件）在用户接口的“审批记录查看界面”中定义。  </w:t>
      </w:r>
      <w:r>
        <w:br w:type="textWrapping"/>
      </w:r>
      <w:r>
        <w:t xml:space="preserve">  - 输出（审批记录列表）通过数据库接口实现。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**FR-08 用户权限配置功能**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输入（用户编号、权限字段）在用户接口的“用户权限配置界面”中定义。  </w:t>
      </w:r>
      <w:r>
        <w:br w:type="textWrapping"/>
      </w:r>
      <w:r>
        <w:t xml:space="preserve">  - 输出（权限配置记录）通过权限管理接口实现（软件接口需求中已定义）。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**FR-09 用户信息管理功能**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输入（用户编号、修改信息）在用户接口的“用户信息管理界面”中定义。  </w:t>
      </w:r>
      <w:r>
        <w:br w:type="textWrapping"/>
      </w:r>
      <w:r>
        <w:t xml:space="preserve">  - 输出（用户记录更新）通过数据库接口实现。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**FR-10 系统管理员登录认证功能**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输入（用户名、密码）在用户接口的“系统管理员登录界面”中定义。  </w:t>
      </w:r>
      <w:r>
        <w:br w:type="textWrapping"/>
      </w:r>
      <w:r>
        <w:t xml:space="preserve">  - 输出（登录日志记录）通过登录日志接口实现（通信接口需求中已定义）。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**FR-11 认证信息维护功能**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输入（用户编号、修改后的认证信息）在用户接口的“认证信息维护界面”中定义。  </w:t>
      </w:r>
      <w:r>
        <w:br w:type="textWrapping"/>
      </w:r>
      <w:r>
        <w:t xml:space="preserve">  - 输出（认证信息更新）通过数据库接口实现。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**FR-12 报表数据生成功能**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输入（报表类型、筛选条件）在用户接口的“报表数据生成界面”中定义。  </w:t>
      </w:r>
      <w:r>
        <w:br w:type="textWrapping"/>
      </w:r>
      <w:r>
        <w:t xml:space="preserve">  - 输出（报表数据记录）通过报表生成接口实现（软件接口需求中已定义）。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**FR-13 报表数据导出功能**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输入（导出格式）在用户接口的“报表数据导出界面”中定义。  </w:t>
      </w:r>
      <w:r>
        <w:br w:type="textWrapping"/>
      </w:r>
      <w:r>
        <w:t xml:space="preserve">  - 输出（导出文件）通过报表导出接口实现（软件接口需求中已定义）。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**FR-14 资产信息查询功能**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输入（查询条件）在用户接口的“资产信息查询界面”中定义。  </w:t>
      </w:r>
      <w:r>
        <w:br w:type="textWrapping"/>
      </w:r>
      <w:r>
        <w:t xml:space="preserve">  - 输出（资产信息列表）通过数据库接口实现。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**FR-15 资产使用记录查看功能**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输入（查询条件）在用户接口的“资产使用记录查看界面”中定义。  </w:t>
      </w:r>
      <w:r>
        <w:br w:type="textWrapping"/>
      </w:r>
      <w:r>
        <w:t xml:space="preserve">  - 输出（使用记录列表）通过数据库接口实现。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**FR-16 资产转移记录查看功能**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输入（查询条件）在用户接口的“资产转移记录查看界面”中定义。  </w:t>
      </w:r>
      <w:r>
        <w:br w:type="textWrapping"/>
      </w:r>
      <w:r>
        <w:t xml:space="preserve">  - 输出（转移记录列表）通过数据库接口实现。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**FR-17 资产归还记录查看功能**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输入（查询条件）在用户接口的“资产归还记录查看界面”中定义。  </w:t>
      </w:r>
      <w:r>
        <w:br w:type="textWrapping"/>
      </w:r>
      <w:r>
        <w:t xml:space="preserve">  - 输出（归还记录列表）通过数据库接口实现。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**FR-18 资产使用记录管理功能**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输入（使用记录编号、修改信息）在用户接口的“资产使用记录管理界面”中定义。  </w:t>
      </w:r>
      <w:r>
        <w:br w:type="textWrapping"/>
      </w:r>
      <w:r>
        <w:t xml:space="preserve">  - 输出（更新后的使用记录）通过数据库接口实现。  </w:t>
      </w:r>
      <w:r>
        <w:br w:type="textWrapping"/>
      </w:r>
      <w:r>
        <w:t xml:space="preserve">  - 审批流程触发引用 **FR-05**（已定义）。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**FR-19 资产转移记录管理功能**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输入（转移记录编号、修改信息）在用户接口的“资产转移记录管理界面”中定义。  </w:t>
      </w:r>
      <w:r>
        <w:br w:type="textWrapping"/>
      </w:r>
      <w:r>
        <w:t xml:space="preserve">  - 输出（更新后的转移记录）通过数据库接口实现。  </w:t>
      </w:r>
      <w:r>
        <w:br w:type="textWrapping"/>
      </w:r>
      <w:r>
        <w:t xml:space="preserve">  - 审批流程触发引用 **FR-05**（已定义）。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**FR-20 资产归还记录管理功能**</w:t>
      </w:r>
      <w:r>
        <w:br w:type="textWrapping"/>
      </w:r>
      <w:r>
        <w:t xml:space="preserve">- **是否符合完整引用**：是  </w:t>
      </w:r>
      <w:r>
        <w:br w:type="textWrapping"/>
      </w:r>
      <w:r>
        <w:t xml:space="preserve">- **理由**：  </w:t>
      </w:r>
      <w:r>
        <w:br w:type="textWrapping"/>
      </w:r>
      <w:r>
        <w:t xml:space="preserve">  - 输入（归还记录编号、修改信息）在用户接口的“资产归还记录管理界面”中定义。  </w:t>
      </w:r>
      <w:r>
        <w:br w:type="textWrapping"/>
      </w:r>
      <w:r>
        <w:t xml:space="preserve">  - 输出（更新后的归还记录）通过数据库接口实现。  </w:t>
      </w:r>
      <w:r>
        <w:br w:type="textWrapping"/>
      </w:r>
      <w:r>
        <w:t xml:space="preserve">  - 审批流程触发引用 **FR-05**（已定义）。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**总结**</w:t>
      </w:r>
      <w:r>
        <w:br w:type="textWrapping"/>
      </w:r>
      <w:r>
        <w:t xml:space="preserve">所有功能需求（FR-01 至 FR-20）均符合“完整引用”要求，理由如下：  </w:t>
      </w:r>
      <w:r>
        <w:br w:type="textWrapping"/>
      </w:r>
      <w:r>
        <w:t xml:space="preserve">1. **输入/输出字段**：所有输入输出均在用户接口需求或软件接口需求中明确定义（如数据库接口、报表生成接口等）。  </w:t>
      </w:r>
      <w:r>
        <w:br w:type="textWrapping"/>
      </w:r>
      <w:r>
        <w:t xml:space="preserve">2. **外部依赖**：涉及的审批流程、权限管理、邮件通知等均引用已定义的功能或接口（如 **FR-05**、邮件通知接口）。  </w:t>
      </w:r>
      <w:r>
        <w:br w:type="textWrapping"/>
      </w:r>
      <w:r>
        <w:t>3. **数据库操作**：所有数据存储和检索均通过明确的数据库接口实现。</w:t>
      </w:r>
    </w:p>
    <w:p w14:paraId="70195DEA">
      <w:pPr>
        <w:pStyle w:val="3"/>
      </w:pPr>
      <w:r>
        <w:t>Feasible Analysis</w:t>
      </w:r>
    </w:p>
    <w:p w14:paraId="7F0116CD">
      <w:r>
        <w:t>根据功能需求描述，以下是对各功能点可行性的评估。可行性定义为：当需求的输入能够完整且逻辑上可转化为输出时，视为可行。以下是详细分析：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**可行性评估统计表**</w:t>
      </w:r>
      <w:r>
        <w:br w:type="textWrapping"/>
      </w:r>
      <w:r>
        <w:t>| **功能编号** | **可行性** | **理由** |</w:t>
      </w:r>
      <w:r>
        <w:br w:type="textWrapping"/>
      </w:r>
      <w:r>
        <w:t>|--------------|------------|----------|</w:t>
      </w:r>
      <w:r>
        <w:br w:type="textWrapping"/>
      </w:r>
      <w:r>
        <w:t>| **FR-01**     | 可行       | 输入字段明确（资产基本信息），输出为登记记录和状态更新，可通过数据库操作实现。 |</w:t>
      </w:r>
      <w:r>
        <w:br w:type="textWrapping"/>
      </w:r>
      <w:r>
        <w:t>| **FR-02**     | 可行       | 输入包含资产编号和修改信息，输出为更新后的记录，依赖权限验证和审批触发逻辑，技术上可实现。 |</w:t>
      </w:r>
      <w:r>
        <w:br w:type="textWrapping"/>
      </w:r>
      <w:r>
        <w:t>| **FR-03**     | 可行       | 输入包含转移信息，输出为转移记录，需验证权限和资产状态，审批触发逻辑与现有系统兼容。 |</w:t>
      </w:r>
      <w:r>
        <w:br w:type="textWrapping"/>
      </w:r>
      <w:r>
        <w:t>| **FR-04**     | 可行       | 类似FR-03，输入归还信息，输出归还记录，逻辑清晰，可通过事务处理实现。 |</w:t>
      </w:r>
      <w:r>
        <w:br w:type="textWrapping"/>
      </w:r>
      <w:r>
        <w:t>| **FR-05**     | 可行       | 输入审批流程定义信息，输出流程记录，依赖工作流引擎（如Activiti），技术上可实现。 |</w:t>
      </w:r>
      <w:r>
        <w:br w:type="textWrapping"/>
      </w:r>
      <w:r>
        <w:t>| **FR-06**     | 可行       | 输入流程修改信息，输出流程状态变更，需动态更新流程配置并通知相关人员，可通过事件驱动实现。 |</w:t>
      </w:r>
      <w:r>
        <w:br w:type="textWrapping"/>
      </w:r>
      <w:r>
        <w:t>| **FR-07**     | 可行       | 输入查询条件，输出审批记录列表，数据库查询功能可满足需求。 |</w:t>
      </w:r>
      <w:r>
        <w:br w:type="textWrapping"/>
      </w:r>
      <w:r>
        <w:t>| **FR-08**     | 可行       | 输入用户权限字段，输出权限配置记录，基于RBAC模型实现，技术成熟。 |</w:t>
      </w:r>
      <w:r>
        <w:br w:type="textWrapping"/>
      </w:r>
      <w:r>
        <w:t>| **FR-09**     | 可行       | 输入用户信息修改字段，输出用户记录更新，标准CRUD操作可实现。 |</w:t>
      </w:r>
      <w:r>
        <w:br w:type="textWrapping"/>
      </w:r>
      <w:r>
        <w:t>| **FR-10**     | 可行       | 输入用户名和密码，输出登录状态，需集成认证系统（如LDAP/OAuth2）。 |</w:t>
      </w:r>
      <w:r>
        <w:br w:type="textWrapping"/>
      </w:r>
      <w:r>
        <w:t>| **FR-11**     | 可行       | 输入认证信息修改字段，输出认证状态变更，依赖密码加密和权限验证机制。 |</w:t>
      </w:r>
      <w:r>
        <w:br w:type="textWrapping"/>
      </w:r>
      <w:r>
        <w:rPr>
          <w:color w:val="FF0000"/>
        </w:rPr>
        <w:t xml:space="preserve">| **FR-12**     | </w:t>
      </w:r>
      <w:r>
        <w:rPr>
          <w:rFonts w:hint="eastAsia" w:eastAsia="宋体"/>
          <w:color w:val="FF0000"/>
          <w:lang w:val="en-US" w:eastAsia="zh-CN"/>
        </w:rPr>
        <w:t>部分</w:t>
      </w:r>
      <w:r>
        <w:rPr>
          <w:color w:val="FF0000"/>
        </w:rPr>
        <w:t>可行       | 输入筛选条件，输出报表数据，需报表引擎（如JasperReports）支持。 |</w:t>
      </w:r>
      <w:r>
        <w:rPr>
          <w:rFonts w:hint="eastAsia" w:eastAsia="宋体"/>
          <w:color w:val="FF0000"/>
          <w:lang w:eastAsia="zh-CN"/>
        </w:rPr>
        <w:t>（</w:t>
      </w:r>
      <w:r>
        <w:rPr>
          <w:rFonts w:hint="eastAsia" w:eastAsia="宋体"/>
          <w:color w:val="FF0000"/>
          <w:lang w:val="en-US" w:eastAsia="zh-CN"/>
        </w:rPr>
        <w:t>缺少报表引擎，未说明）</w:t>
      </w:r>
      <w:r>
        <w:br w:type="textWrapping"/>
      </w:r>
      <w:r>
        <w:t>| **FR-13**     | 可行       | 输入导出格式，输出文件，</w:t>
      </w:r>
      <w:r>
        <w:rPr>
          <w:color w:val="FF0000"/>
        </w:rPr>
        <w:t>需集成文件生成库（如Apache POI、iText）。 |</w:t>
      </w:r>
      <w:r>
        <w:rPr>
          <w:rFonts w:hint="eastAsia" w:eastAsia="宋体"/>
          <w:color w:val="FF0000"/>
          <w:lang w:eastAsia="zh-CN"/>
        </w:rPr>
        <w:t>（</w:t>
      </w:r>
      <w:r>
        <w:rPr>
          <w:rFonts w:hint="eastAsia" w:eastAsia="宋体"/>
          <w:color w:val="FF0000"/>
          <w:lang w:val="en-US" w:eastAsia="zh-CN"/>
        </w:rPr>
        <w:t>同上）</w:t>
      </w:r>
      <w:r>
        <w:br w:type="textWrapping"/>
      </w:r>
      <w:r>
        <w:t>| **FR-14**     | 可行       | 输</w:t>
      </w:r>
      <w:bookmarkStart w:id="0" w:name="_GoBack"/>
      <w:bookmarkEnd w:id="0"/>
      <w:r>
        <w:t>入资产查询条件，输出资产列表，数据库索引和多条件查询可实现。 |</w:t>
      </w:r>
      <w:r>
        <w:br w:type="textWrapping"/>
      </w:r>
      <w:r>
        <w:t>| **FR-15**     | 可行       | 输入使用记录查询条件，输出记录列表，类似FR-14，技术实现一致。 |</w:t>
      </w:r>
      <w:r>
        <w:br w:type="textWrapping"/>
      </w:r>
      <w:r>
        <w:t>| **FR-16**     | 可行       | 输入转移记录查询条件，输出列表，数据库关联查询可实现。 |</w:t>
      </w:r>
      <w:r>
        <w:br w:type="textWrapping"/>
      </w:r>
      <w:r>
        <w:t>| **FR-17**     | 可行       | 输入归还记录查询条件，输出列表，逻辑与FR-16相同。 |</w:t>
      </w:r>
      <w:r>
        <w:br w:type="textWrapping"/>
      </w:r>
      <w:r>
        <w:t>| **FR-18**     | 可行       | 输入使用记录修改信息，输出更新记录，需审批触发逻辑，但依赖现有流程配置。 |</w:t>
      </w:r>
      <w:r>
        <w:br w:type="textWrapping"/>
      </w:r>
      <w:r>
        <w:t>| **FR-19**     | 可行       | 输入转移记录修改信息，逻辑与FR-18一致，技术上可行。 |</w:t>
      </w:r>
      <w:r>
        <w:br w:type="textWrapping"/>
      </w:r>
      <w:r>
        <w:t>| **FR-20**     | 可行       | 输入归还记录修改信息，逻辑同上，需审批触发支持。 |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**不可行需求分析**</w:t>
      </w:r>
      <w:r>
        <w:br w:type="textWrapping"/>
      </w:r>
      <w:r>
        <w:t>在当前的20项功能需求中，**所有需求均被判定为可行**。原因如下：</w:t>
      </w:r>
      <w:r>
        <w:br w:type="textWrapping"/>
      </w:r>
      <w:r>
        <w:t>1. **输入与输出的逻辑完整性**：所有功能的输入字段均明确，且输出目标清晰，例如数据库记录、状态变更、文件生成等，均可通过现有技术实现。</w:t>
      </w:r>
      <w:r>
        <w:br w:type="textWrapping"/>
      </w:r>
      <w:r>
        <w:t>2. **技术依赖覆盖**：</w:t>
      </w:r>
      <w:r>
        <w:br w:type="textWrapping"/>
      </w:r>
      <w:r>
        <w:t xml:space="preserve">   - 数据库操作（CRUD）和事务管理可满足资产登记、管理、查询等功能。</w:t>
      </w:r>
      <w:r>
        <w:br w:type="textWrapping"/>
      </w:r>
      <w:r>
        <w:t xml:space="preserve">   - 工作流引擎（如审批流程）和权限模型（RBAC）已有成熟解决方案。</w:t>
      </w:r>
      <w:r>
        <w:br w:type="textWrapping"/>
      </w:r>
      <w:r>
        <w:t xml:space="preserve">   - 报表生成和导出依赖标准库或第三方工具。</w:t>
      </w:r>
      <w:r>
        <w:br w:type="textWrapping"/>
      </w:r>
      <w:r>
        <w:t>3. **外部接口支持**：邮件通知、消息推送等通信接口在需求中已定义，技术上可通过SMTP、消息队列（如RabbitMQ）实现。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**潜在风险与建议**</w:t>
      </w:r>
      <w:r>
        <w:br w:type="textWrapping"/>
      </w:r>
      <w:r>
        <w:t>尽管所有需求均可行，但需关注以下风险：</w:t>
      </w:r>
      <w:r>
        <w:br w:type="textWrapping"/>
      </w:r>
      <w:r>
        <w:t>1. **审批流程的动态触发**：需确保审批流程引擎的灵活性和可配置性，避免硬编码。</w:t>
      </w:r>
      <w:r>
        <w:br w:type="textWrapping"/>
      </w:r>
      <w:r>
        <w:t>2. **数据一致性**：资产状态变更（如转移、归还）需通过数据库事务保证原子性。</w:t>
      </w:r>
      <w:r>
        <w:br w:type="textWrapping"/>
      </w:r>
      <w:r>
        <w:t>3. **权限细粒度控制**：需明确“权限字段”的具体定义，避免权限漏洞。</w:t>
      </w:r>
      <w:r>
        <w:br w:type="textWrapping"/>
      </w:r>
      <w:r>
        <w:t>4. **审计与日志**：所有操作需记录详细日志，满足可追溯性需求。</w:t>
      </w:r>
      <w:r>
        <w:br w:type="textWrapping"/>
      </w:r>
      <w:r>
        <w:br w:type="textWrapping"/>
      </w:r>
      <w:r>
        <w:t>建议在开发前进行以下工作：</w:t>
      </w:r>
      <w:r>
        <w:br w:type="textWrapping"/>
      </w:r>
      <w:r>
        <w:t>- 设计详细的数据库ER图和状态机模型。</w:t>
      </w:r>
      <w:r>
        <w:br w:type="textWrapping"/>
      </w:r>
      <w:r>
        <w:t>- 选择合适的工作流引擎（如Camunda）和报表工具。</w:t>
      </w:r>
      <w:r>
        <w:br w:type="textWrapping"/>
      </w:r>
      <w:r>
        <w:t>- 实现接口层的统一认证和日志记录模块。</w:t>
      </w:r>
      <w:r>
        <w:br w:type="textWrapping"/>
      </w:r>
      <w:r>
        <w:br w:type="textWrapping"/>
      </w:r>
      <w:r>
        <w:t>以上分析表明，当前功能需求在技术实现上均具备可行性，但需结合系统架构和外部依赖进行详细设计。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5E75871"/>
    <w:rsid w:val="792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3649</Words>
  <Characters>4396</Characters>
  <Lines>0</Lines>
  <Paragraphs>0</Paragraphs>
  <TotalTime>1</TotalTime>
  <ScaleCrop>false</ScaleCrop>
  <LinksUpToDate>false</LinksUpToDate>
  <CharactersWithSpaces>5135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2025-05-18T06:27:19Z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A63EB4D8CCA8487EBE75FA16568FB015_12</vt:lpwstr>
  </property>
</Properties>
</file>