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A510E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  <w:t>完整引用：</w:t>
      </w:r>
    </w:p>
    <w:p w14:paraId="134A8E53">
      <w:pP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对于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功能需求中的每个功能点，帮我根据以下定义判断哪些功能点是完整引用的，完整引用的需求定义：该需求没有引用未在该需求文档中未定义的功能、输入或输出（包括数据库）。按表格形式列清楚每一条并给出评判理由。</w:t>
      </w:r>
    </w:p>
    <w:tbl>
      <w:tblPr>
        <w:tblStyle w:val="3"/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1952"/>
        <w:gridCol w:w="1449"/>
        <w:gridCol w:w="4112"/>
      </w:tblGrid>
      <w:tr w14:paraId="28B2E04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EEB3B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58E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063D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FC8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评判理由</w:t>
            </w:r>
          </w:p>
        </w:tc>
      </w:tr>
      <w:tr w14:paraId="421D315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B1C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FDA8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资产登记功能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C0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CA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输入输出均在文档定义范围内，未引用外部元素</w:t>
            </w:r>
          </w:p>
        </w:tc>
      </w:tr>
      <w:tr w14:paraId="140FC7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FCC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79C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修改资产信息功能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4D1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E83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修改记录保存机制已隐含在系统功能中</w:t>
            </w:r>
          </w:p>
        </w:tc>
      </w:tr>
      <w:tr w14:paraId="630259A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9FA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AE1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查询资产详情功能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035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950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查询条件与展示信息均明确界定</w:t>
            </w:r>
          </w:p>
        </w:tc>
      </w:tr>
      <w:tr w14:paraId="6F7A5AA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E7A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E07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DBB7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AD9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审批流程已在FR-12定义</w:t>
            </w:r>
          </w:p>
        </w:tc>
      </w:tr>
      <w:tr w14:paraId="0D5BBE8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D6D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42D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6265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B42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与FR-04同理，审批流程已定义</w:t>
            </w:r>
          </w:p>
        </w:tc>
      </w:tr>
      <w:tr w14:paraId="0B8BAD8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514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80C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D6D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FC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删除权限验证机制属于系统内置功能</w:t>
            </w:r>
          </w:p>
        </w:tc>
      </w:tr>
      <w:tr w14:paraId="3A576E5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59B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490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用户注册功能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663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8D4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邮件验证接口在4.4通信接口中定义</w:t>
            </w:r>
          </w:p>
        </w:tc>
      </w:tr>
      <w:tr w14:paraId="00ABC29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FDBA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FC6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用户登录功能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A0B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CB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权限验证属于系统基础功能</w:t>
            </w:r>
          </w:p>
        </w:tc>
      </w:tr>
      <w:tr w14:paraId="13CF55C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02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FDD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修改用户资料功能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02AD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6083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修改记录保存机制已隐含</w:t>
            </w:r>
          </w:p>
        </w:tc>
      </w:tr>
      <w:tr w14:paraId="4A26233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4B76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8EA2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查询用户信息功能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09CD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A35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权限信息在FR-19-21已定义</w:t>
            </w:r>
          </w:p>
        </w:tc>
      </w:tr>
      <w:tr w14:paraId="70DA4EC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F00C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468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用户注销功能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0A2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7C8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审批流程已定义</w:t>
            </w:r>
          </w:p>
        </w:tc>
      </w:tr>
      <w:tr w14:paraId="2BD600D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245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6A5C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提交审批流程功能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E96D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47F2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附件验证规则在输入中明确说明</w:t>
            </w:r>
          </w:p>
        </w:tc>
      </w:tr>
      <w:tr w14:paraId="1B45FF1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276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33A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查看审批状态功能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E7D8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61E5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审批编号等元素已在FR-12-15定义</w:t>
            </w:r>
          </w:p>
        </w:tc>
      </w:tr>
      <w:tr w14:paraId="19D05E5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EB4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22E3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审批通过功能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1AE8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3F2C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通知机制在4.4通信接口中定义</w:t>
            </w:r>
          </w:p>
        </w:tc>
      </w:tr>
      <w:tr w14:paraId="32454EB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0A6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B2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审批拒绝功能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C68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6A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拒绝理由字段属于输入要素</w:t>
            </w:r>
          </w:p>
        </w:tc>
      </w:tr>
      <w:tr w14:paraId="42F3B44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B35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4739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导出报表功能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182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D15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下载格式选项在输入中明确说明</w:t>
            </w:r>
          </w:p>
        </w:tc>
      </w:tr>
      <w:tr w14:paraId="57626BC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38B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1E6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生成报表功能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42FA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C812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数据库提取机制在4.3软件接口中定义</w:t>
            </w:r>
          </w:p>
        </w:tc>
      </w:tr>
      <w:tr w14:paraId="7E70EE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51FF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3F59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查看报表功能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41F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BB6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报表生成要素已在FR-16-17定义</w:t>
            </w:r>
          </w:p>
        </w:tc>
      </w:tr>
      <w:tr w14:paraId="64A67A4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480E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A7C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分配管理员权限功能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D15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2E2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权限分配记录机制属于系统内置功能</w:t>
            </w:r>
          </w:p>
        </w:tc>
      </w:tr>
      <w:tr w14:paraId="1E34DF9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FDC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DBC2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修改管理员权限功能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96E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22E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权限级别定义隐含在系统设计中</w:t>
            </w:r>
          </w:p>
        </w:tc>
      </w:tr>
      <w:tr w14:paraId="7F0DB05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3B3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9CC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4255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756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权限移除机制属于系统内置功能</w:t>
            </w:r>
          </w:p>
        </w:tc>
      </w:tr>
    </w:tbl>
    <w:p w14:paraId="3279552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完整性判定标准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</w:p>
    <w:p w14:paraId="4BBF07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所有功能涉及的输入输出要素均在当前文档明确定义</w:t>
      </w:r>
    </w:p>
    <w:p w14:paraId="1EB6AB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数据库交互在4.3软件接口中统一说明，视为已定义元素</w:t>
      </w:r>
    </w:p>
    <w:p w14:paraId="2E8740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审批流程、邮件通知等跨功能交互在文档内部形成闭环</w:t>
      </w:r>
    </w:p>
    <w:p w14:paraId="4A5502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权限验证、日志记录等系统级功能视为基础设施支持</w:t>
      </w:r>
    </w:p>
    <w:p w14:paraId="52BCD116">
      <w:pP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</w:pPr>
    </w:p>
    <w:p w14:paraId="3F3947EE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  <w:t>可行性：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3"/>
        <w:gridCol w:w="1133"/>
        <w:gridCol w:w="6370"/>
      </w:tblGrid>
      <w:tr w14:paraId="2EC8EDD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1767C9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5818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47C5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理由分析</w:t>
            </w:r>
          </w:p>
        </w:tc>
      </w:tr>
      <w:tr w14:paraId="5F60ABC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1AF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B32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85F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输入包含资产核心属性，系统可生成唯一编号并存储数据，输出符合逻辑链</w:t>
            </w:r>
          </w:p>
        </w:tc>
      </w:tr>
      <w:tr w14:paraId="7EB0164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7D07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4AA0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340B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修改字段与原始登记信息匹配，系统具备版本控制能力，可追溯修改记录</w:t>
            </w:r>
          </w:p>
        </w:tc>
      </w:tr>
      <w:tr w14:paraId="7AEA373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8060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F8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7DC1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查询条件与存储数据字段匹配，具备数据索引机制可实现快速检索</w:t>
            </w:r>
          </w:p>
        </w:tc>
      </w:tr>
      <w:tr w14:paraId="68876E5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1F10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2979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7DC7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需补充目标用户有效性验证逻辑，基础审批流程可建立但需定义审批规则</w:t>
            </w:r>
          </w:p>
        </w:tc>
      </w:tr>
      <w:tr w14:paraId="21F15C4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7E82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D939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F4E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需与资产借出记录关联验证，归还条件需明确定义（如是否超期等）</w:t>
            </w:r>
          </w:p>
        </w:tc>
      </w:tr>
      <w:tr w14:paraId="05E0507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1E2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149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785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需建立软删除机制，物理删除需考虑数据关联性，审批流程可实施</w:t>
            </w:r>
          </w:p>
        </w:tc>
      </w:tr>
      <w:tr w14:paraId="3E5B631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408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E784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18B5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基础注册流程完整，但邮件发送依赖外部接口需保证服务可用性</w:t>
            </w:r>
          </w:p>
        </w:tc>
      </w:tr>
      <w:tr w14:paraId="7059BFA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CDBF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C15C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0773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标准认证机制可实现，需建立RBAC权限模型支持权限分配</w:t>
            </w:r>
          </w:p>
        </w:tc>
      </w:tr>
      <w:tr w14:paraId="1E7E39E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347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ED90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5BB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个人信息修改不涉及系统核心逻辑，字段验证规则明确</w:t>
            </w:r>
          </w:p>
        </w:tc>
      </w:tr>
      <w:tr w14:paraId="6B9CB64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BF4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B91C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414F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查询维度与用户属性匹配，需注意敏感信息访问控制</w:t>
            </w:r>
          </w:p>
        </w:tc>
      </w:tr>
      <w:tr w14:paraId="2873AC2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2C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E44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CE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需定义账户注销后的数据保留策略，审批流程可实施但需考虑级联操作</w:t>
            </w:r>
          </w:p>
        </w:tc>
      </w:tr>
      <w:tr w14:paraId="193110A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98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8639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25C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需明确附件存储方案和格式验证规则，审批流程触发机制需完整设计</w:t>
            </w:r>
          </w:p>
        </w:tc>
      </w:tr>
      <w:tr w14:paraId="6A17FD8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114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FC2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CC36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状态追踪依赖审批流程元数据存储，查询条件与流程属性匹配</w:t>
            </w:r>
          </w:p>
        </w:tc>
      </w:tr>
      <w:tr w14:paraId="277C48D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F98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63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9BA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状态更新机制明确，需建立通知模板和发送通道</w:t>
            </w:r>
          </w:p>
        </w:tc>
      </w:tr>
      <w:tr w14:paraId="76A2CB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E82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03C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FFCD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同FR-14，需增加拒绝理由字段的输入验证和存储</w:t>
            </w:r>
          </w:p>
        </w:tc>
      </w:tr>
      <w:tr w14:paraId="00DDF42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E67A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3A48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AF4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需定义报表模板和权限分级，数据聚合逻辑需与业务规则一致</w:t>
            </w:r>
          </w:p>
        </w:tc>
      </w:tr>
      <w:tr w14:paraId="00E9622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C3B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6686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E16E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参数验证需与数据模型匹配，大数据量处理需性能保障</w:t>
            </w:r>
          </w:p>
        </w:tc>
      </w:tr>
      <w:tr w14:paraId="614B9A9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7543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C6F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42D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元数据存储完整，查询条件与报表属性匹配</w:t>
            </w:r>
          </w:p>
        </w:tc>
      </w:tr>
      <w:tr w14:paraId="4C6AD2B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493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3D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9DC5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权限分配需建立角色-权限映射表，操作日志机制可实现</w:t>
            </w:r>
          </w:p>
        </w:tc>
      </w:tr>
      <w:tr w14:paraId="6E940A5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52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104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24E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需定义权限粒度和继承规则，防止权限冲突</w:t>
            </w:r>
          </w:p>
        </w:tc>
      </w:tr>
      <w:tr w14:paraId="019BA3F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BD4F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8F6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BF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权限回收需同步更新关联资源访问控制，日志记录机制完整</w:t>
            </w:r>
          </w:p>
        </w:tc>
      </w:tr>
    </w:tbl>
    <w:p w14:paraId="0CCDDF09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CFEBE"/>
    <w:multiLevelType w:val="multilevel"/>
    <w:tmpl w:val="34FCFE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21A96"/>
    <w:rsid w:val="39AF34AA"/>
    <w:rsid w:val="6F8F7E0F"/>
    <w:rsid w:val="77D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755</Words>
  <Characters>880</Characters>
  <Lines>0</Lines>
  <Paragraphs>0</Paragraphs>
  <TotalTime>5</TotalTime>
  <ScaleCrop>false</ScaleCrop>
  <LinksUpToDate>false</LinksUpToDate>
  <CharactersWithSpaces>880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2025-04-28T02:25:00Z</dcterms:created>
  <dc:creator>Zhujun Wu</dc:creator>
  <cp:lastModifiedBy>吴</cp:lastModifiedBy>
  <dcterms:modified xsi:type="dcterms:W3CDTF">2025-04-28T06:19:52Z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eyJoZGlkIjoiMGQ2M2VlZjUyOGJmYTVkOTRjZDZjNTVmYjhhMjM4OTkiLCJ1c2VySWQiOiIxMTU2MTQ5MDExIn0=</vt:lpwstr>
  </property>
  <property fmtid="{D5CDD505-2E9C-101B-9397-08002B2CF9AE}" pid="4" name="ICV">
    <vt:lpwstr>6344E4991DB04208B49FC957E7290B94_12</vt:lpwstr>
  </property>
</Properties>
</file>