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941BF5">
      <w:pPr>
        <w:pStyle w:val="31"/>
      </w:pPr>
      <w:r>
        <w:t>评估文档</w:t>
      </w:r>
    </w:p>
    <w:p w14:paraId="2269B334">
      <w:pPr>
        <w:pStyle w:val="3"/>
      </w:pPr>
      <w:r>
        <w:t>Complete Analysis</w:t>
      </w:r>
    </w:p>
    <w:p w14:paraId="40FB8976">
      <w:r>
        <w:t>根据完整引用的定义（需求未引用未在说明书中定义的功能、输入或输出，包括数据库），对各功能点逐一分析如下：</w:t>
      </w:r>
      <w:r>
        <w:br w:type="textWrapping"/>
      </w:r>
      <w:r>
        <w:br w:type="textWrapping"/>
      </w:r>
      <w:r>
        <w:t>---</w:t>
      </w:r>
      <w:r>
        <w:br w:type="textWrapping"/>
      </w:r>
      <w:r>
        <w:br w:type="textWrapping"/>
      </w:r>
      <w:r>
        <w:t>### **FR-01 资产登记功能**</w:t>
      </w:r>
      <w:r>
        <w:br w:type="textWrapping"/>
      </w:r>
      <w:r>
        <w:t xml:space="preserve">**完整引用**：是  </w:t>
      </w:r>
      <w:r>
        <w:br w:type="textWrapping"/>
      </w:r>
      <w:r>
        <w:t>**理由**：输入字段（资产名称/类型/状态/归属人/描述）均在功能需求中定义，输出涉及的资产数据实体和操作日志在外部接口的数据库接口部分明确提及。</w:t>
      </w:r>
      <w:r>
        <w:br w:type="textWrapping"/>
      </w:r>
      <w:r>
        <w:br w:type="textWrapping"/>
      </w:r>
      <w:r>
        <w:t>---</w:t>
      </w:r>
      <w:r>
        <w:br w:type="textWrapping"/>
      </w:r>
      <w:r>
        <w:br w:type="textWrapping"/>
      </w:r>
      <w:r>
        <w:t>### **FR-02 资产删除功能**</w:t>
      </w:r>
      <w:r>
        <w:br w:type="textWrapping"/>
      </w:r>
      <w:r>
        <w:t xml:space="preserve">**完整引用**：是  </w:t>
      </w:r>
      <w:r>
        <w:br w:type="textWrapping"/>
      </w:r>
      <w:r>
        <w:t>**理由**：输入（资产编号或选中记录）和输出（删除资产记录、同步处理关联数据）均已在功能需求和外部接口（2.1.2）中定义，关联的转移记录、归还记录、审批流数据实体在数据库接口（2.3.1）中涵盖。</w:t>
      </w:r>
      <w:r>
        <w:br w:type="textWrapping"/>
      </w:r>
      <w:r>
        <w:br w:type="textWrapping"/>
      </w:r>
      <w:r>
        <w:t>---</w:t>
      </w:r>
      <w:r>
        <w:br w:type="textWrapping"/>
      </w:r>
      <w:r>
        <w:br w:type="textWrapping"/>
      </w:r>
      <w:r>
        <w:t>### **FR-03 资产修改功能**</w:t>
      </w:r>
      <w:r>
        <w:br w:type="textWrapping"/>
      </w:r>
      <w:r>
        <w:t xml:space="preserve">**完整引用**：是  </w:t>
      </w:r>
      <w:r>
        <w:br w:type="textWrapping"/>
      </w:r>
      <w:r>
        <w:t>**理由**：输入（资产编号及修改字段）和输出（更新记录并记录日志）在功能需求和外部接口（2.1.3）中明确说明，数据库接口支持更新操作。</w:t>
      </w:r>
      <w:r>
        <w:br w:type="textWrapping"/>
      </w:r>
      <w:r>
        <w:br w:type="textWrapping"/>
      </w:r>
      <w:r>
        <w:t>---</w:t>
      </w:r>
      <w:r>
        <w:br w:type="textWrapping"/>
      </w:r>
      <w:r>
        <w:br w:type="textWrapping"/>
      </w:r>
      <w:r>
        <w:t>### **FR-04 资产列表查看功能**</w:t>
      </w:r>
      <w:r>
        <w:br w:type="textWrapping"/>
      </w:r>
      <w:r>
        <w:t xml:space="preserve">**完整引用**：是  </w:t>
      </w:r>
      <w:r>
        <w:br w:type="textWrapping"/>
      </w:r>
      <w:r>
        <w:t>**理由**：输入（筛选/搜索/排序条件）和输出（资产列表显示）在功能需求及外部接口（2.1.4）中定义，资产数据实体通过数据库接口（2.3.1）交互。</w:t>
      </w:r>
      <w:r>
        <w:br w:type="textWrapping"/>
      </w:r>
      <w:r>
        <w:br w:type="textWrapping"/>
      </w:r>
      <w:r>
        <w:t>---</w:t>
      </w:r>
      <w:r>
        <w:br w:type="textWrapping"/>
      </w:r>
      <w:r>
        <w:br w:type="textWrapping"/>
      </w:r>
      <w:r>
        <w:t>### **FR-05 资产归还记录功能**</w:t>
      </w:r>
      <w:r>
        <w:br w:type="textWrapping"/>
      </w:r>
      <w:r>
        <w:t xml:space="preserve">**完整引用**：是  </w:t>
      </w:r>
      <w:r>
        <w:br w:type="textWrapping"/>
      </w:r>
      <w:r>
        <w:t>**理由**：输入（归还人/时间/状态）和输出（归还记录生成及状态更新）在功能需求和外部接口（2.1.5）中定义，归还记录数据实体在数据库接口中提及。</w:t>
      </w:r>
      <w:r>
        <w:br w:type="textWrapping"/>
      </w:r>
      <w:r>
        <w:br w:type="textWrapping"/>
      </w:r>
      <w:r>
        <w:t>---</w:t>
      </w:r>
      <w:r>
        <w:br w:type="textWrapping"/>
      </w:r>
      <w:r>
        <w:br w:type="textWrapping"/>
      </w:r>
      <w:r>
        <w:t>### **FR-06 审批流程管理功能**</w:t>
      </w:r>
      <w:r>
        <w:br w:type="textWrapping"/>
      </w:r>
      <w:r>
        <w:t xml:space="preserve">**完整引用**：是  </w:t>
      </w:r>
      <w:r>
        <w:br w:type="textWrapping"/>
      </w:r>
      <w:r>
        <w:t>**理由**：输入（审批流程编号/审批人/状态等）和输出（审批流程记录更新）在功能需求和外部接口（2.1.6）中定义，审批流程数据实体通过数据库接口交互。</w:t>
      </w:r>
      <w:r>
        <w:br w:type="textWrapping"/>
      </w:r>
      <w:r>
        <w:br w:type="textWrapping"/>
      </w:r>
      <w:r>
        <w:t>---</w:t>
      </w:r>
      <w:r>
        <w:br w:type="textWrapping"/>
      </w:r>
      <w:r>
        <w:br w:type="textWrapping"/>
      </w:r>
      <w:r>
        <w:t>### **FR-07 审批历史查看功能**</w:t>
      </w:r>
      <w:r>
        <w:br w:type="textWrapping"/>
      </w:r>
      <w:r>
        <w:t xml:space="preserve">**完整引用**：是  </w:t>
      </w:r>
      <w:r>
        <w:br w:type="textWrapping"/>
      </w:r>
      <w:r>
        <w:t>**理由**：输入（审批流程编号/筛选条件）和输出（审批历史记录）在功能需求及外部接口（2.1.7）中明确，审批历史数据实体在数据库接口中涵盖。</w:t>
      </w:r>
      <w:r>
        <w:br w:type="textWrapping"/>
      </w:r>
      <w:r>
        <w:br w:type="textWrapping"/>
      </w:r>
      <w:r>
        <w:t>---</w:t>
      </w:r>
      <w:r>
        <w:br w:type="textWrapping"/>
      </w:r>
      <w:r>
        <w:br w:type="textWrapping"/>
      </w:r>
      <w:r>
        <w:t>### **FR-08 转移记录查看功能**</w:t>
      </w:r>
      <w:r>
        <w:br w:type="textWrapping"/>
      </w:r>
      <w:r>
        <w:t xml:space="preserve">**完整引用**：是  </w:t>
      </w:r>
      <w:r>
        <w:br w:type="textWrapping"/>
      </w:r>
      <w:r>
        <w:t>**理由**：输入（转移记录筛选条件）和输出（转移记录列表）在功能需求及外部接口（2.1.8）中定义，转移记录数据实体通过数据库接口交互。</w:t>
      </w:r>
      <w:r>
        <w:br w:type="textWrapping"/>
      </w:r>
      <w:r>
        <w:br w:type="textWrapping"/>
      </w:r>
      <w:r>
        <w:t>---</w:t>
      </w:r>
      <w:r>
        <w:br w:type="textWrapping"/>
      </w:r>
      <w:r>
        <w:br w:type="textWrapping"/>
      </w:r>
      <w:r>
        <w:t>### **FR-09 报表管理功能**</w:t>
      </w:r>
      <w:r>
        <w:br w:type="textWrapping"/>
      </w:r>
      <w:r>
        <w:t xml:space="preserve">**完整引用**：是  </w:t>
      </w:r>
      <w:r>
        <w:br w:type="textWrapping"/>
      </w:r>
      <w:r>
        <w:t>**理由**：输入（报表类型/参数）和输出（生成报表）在功能需求及外部接口（2.1.9）中定义，第三方工具接口（2.3.2）明确支持报表生成。</w:t>
      </w:r>
      <w:r>
        <w:br w:type="textWrapping"/>
      </w:r>
      <w:r>
        <w:br w:type="textWrapping"/>
      </w:r>
      <w:r>
        <w:t>---</w:t>
      </w:r>
      <w:r>
        <w:br w:type="textWrapping"/>
      </w:r>
      <w:r>
        <w:br w:type="textWrapping"/>
      </w:r>
      <w:r>
        <w:t>### **FR-10 认证信息管理功能**</w:t>
      </w:r>
      <w:r>
        <w:br w:type="textWrapping"/>
      </w:r>
      <w:r>
        <w:t xml:space="preserve">**完整引用**：是  </w:t>
      </w:r>
      <w:r>
        <w:br w:type="textWrapping"/>
      </w:r>
      <w:r>
        <w:t>**理由**：输入（用户认证信息）和输出（认证记录更新）在功能需求及外部接口（2.1.10）中定义，认证信息数据实体通过数据库接口交互。</w:t>
      </w:r>
      <w:r>
        <w:br w:type="textWrapping"/>
      </w:r>
      <w:r>
        <w:br w:type="textWrapping"/>
      </w:r>
      <w:r>
        <w:t>---</w:t>
      </w:r>
      <w:r>
        <w:br w:type="textWrapping"/>
      </w:r>
      <w:r>
        <w:br w:type="textWrapping"/>
      </w:r>
      <w:r>
        <w:t>### **FR-11 审批通知邮件发送功能**</w:t>
      </w:r>
      <w:r>
        <w:br w:type="textWrapping"/>
      </w:r>
      <w:r>
        <w:t xml:space="preserve">**完整引用**：是  </w:t>
      </w:r>
      <w:r>
        <w:br w:type="textWrapping"/>
      </w:r>
      <w:r>
        <w:t>**理由**：输入（邮件内容/审批人邮箱）和输出（邮件发送记录及状态更新）在功能需求及外部接口（2.1.11）中定义，邮件服务器接口（2.4.1）明确支持邮件发送。</w:t>
      </w:r>
      <w:r>
        <w:br w:type="textWrapping"/>
      </w:r>
      <w:r>
        <w:br w:type="textWrapping"/>
      </w:r>
      <w:r>
        <w:t>---</w:t>
      </w:r>
      <w:r>
        <w:br w:type="textWrapping"/>
      </w:r>
      <w:r>
        <w:br w:type="textWrapping"/>
      </w:r>
      <w:r>
        <w:t>### **总结**</w:t>
      </w:r>
      <w:r>
        <w:br w:type="textWrapping"/>
      </w:r>
      <w:r>
        <w:t>所有功能点均符合**完整引用**要求，原因如下：</w:t>
      </w:r>
      <w:r>
        <w:br w:type="textWrapping"/>
      </w:r>
      <w:r>
        <w:t>1. **输入输出定义清晰**：每个功能的输入字段和输出结果均在功能需求及外部接口部分明确说明。</w:t>
      </w:r>
      <w:r>
        <w:br w:type="textWrapping"/>
      </w:r>
      <w:r>
        <w:t>2. **数据库依赖已覆盖**：涉及的资产数据实体、归还记录、审批流程等均通过数据库接口（2.3.1）交互，无未定义的数据库依赖。</w:t>
      </w:r>
      <w:r>
        <w:br w:type="textWrapping"/>
      </w:r>
      <w:r>
        <w:t>3. **外部工具/服务支持明确**：报表生成依赖第三方工具接口（2.3.2），邮件发送依赖邮件服务器接口（2.4.1），均在文档中定义。</w:t>
      </w:r>
    </w:p>
    <w:p w14:paraId="454112E1">
      <w:pPr>
        <w:pStyle w:val="3"/>
      </w:pPr>
      <w:r>
        <w:t>Feasible Analysis</w:t>
      </w:r>
    </w:p>
    <w:p w14:paraId="5C875B53">
      <w:r>
        <w:t>根据功能需求描述及可行性定义（输入可达成输出转化），对每个功能点进行详细分析如下：</w:t>
      </w:r>
      <w:r>
        <w:br w:type="textWrapping"/>
      </w:r>
      <w:r>
        <w:br w:type="textWrapping"/>
      </w:r>
      <w:r>
        <w:t>---</w:t>
      </w:r>
      <w:r>
        <w:br w:type="textWrapping"/>
      </w:r>
      <w:r>
        <w:br w:type="textWrapping"/>
      </w:r>
      <w:r>
        <w:t>### **可行性评估表格**</w:t>
      </w:r>
      <w:r>
        <w:br w:type="textWrapping"/>
      </w:r>
      <w:r>
        <w:br w:type="textWrapping"/>
      </w:r>
      <w:r>
        <w:t>| **功能编号** | **可行性** | **判断理由** |</w:t>
      </w:r>
      <w:r>
        <w:br w:type="textWrapping"/>
      </w:r>
      <w:r>
        <w:t>|--------------|------------|--------------|</w:t>
      </w:r>
      <w:r>
        <w:br w:type="textWrapping"/>
      </w:r>
      <w:r>
        <w:t>| FR-01        | **可行**   | 输入字段（资产名称、类型、状态等）足以生成唯一资产编号并存储记录，逻辑明确，技术上可通过数据库实现。 |</w:t>
      </w:r>
      <w:r>
        <w:br w:type="textWrapping"/>
      </w:r>
      <w:r>
        <w:t>| FR-02        | **可行**   | 输入资产编号或选中记录后，系统可通过外键约束或软删除机制处理关联数据（如标记为无效），技术上可行。 |</w:t>
      </w:r>
      <w:r>
        <w:br w:type="textWrapping"/>
      </w:r>
      <w:r>
        <w:t>| FR-03        | **可行**   | 修改字段输入完整，系统可通过资产编号定位记录并更新，需权限验证但未超出常规数据库操作范围。 |</w:t>
      </w:r>
      <w:r>
        <w:br w:type="textWrapping"/>
      </w:r>
      <w:r>
        <w:t>| FR-04        | **可行**   | 资产列表查看功能属于基础数据库查询操作，筛选、搜索、排序功能可通过SQL或前端逻辑实现。 |</w:t>
      </w:r>
      <w:r>
        <w:br w:type="textWrapping"/>
      </w:r>
      <w:r>
        <w:t>| FR-05        | **可行**   | 归还记录的输入字段完整，资产状态更新与记录生成可通过事务性操作保证一致性。 |</w:t>
      </w:r>
      <w:r>
        <w:br w:type="textWrapping"/>
      </w:r>
      <w:r>
        <w:t>| FR-06        | **可行**   | 审批流程的创建、修改和删除需依赖工作流引擎，但输入参数（审批人、类型等）足够驱动状态更新，技术上可设计。 |</w:t>
      </w:r>
      <w:r>
        <w:br w:type="textWrapping"/>
      </w:r>
      <w:r>
        <w:t>| FR-07        | **可行**   | 审批历史查看为数据库查询功能，输入条件明确，技术上无难点。 |</w:t>
      </w:r>
      <w:r>
        <w:br w:type="textWrapping"/>
      </w:r>
      <w:r>
        <w:t>| FR-08        | **可行**   | 转移记录查看与资产列表查看类似，依赖筛选条件，技术上可行。 |</w:t>
      </w:r>
      <w:r>
        <w:br w:type="textWrapping"/>
      </w:r>
      <w:r>
        <w:rPr>
          <w:color w:val="FF0000"/>
        </w:rPr>
        <w:t>| FR-09        | **有条件可行** | 依赖第三方报表工具接口，若接口稳定且参数匹配（如时间范围、资产类型），则可行；否则需额外开发适配逻辑。 |</w:t>
      </w:r>
      <w:r>
        <w:rPr>
          <w:color w:val="FF0000"/>
        </w:rPr>
        <w:br w:type="textWrapping"/>
      </w:r>
      <w:r>
        <w:t>| FR-10        | **可行**   | 用户认证信息管理为常规CRUD操作，输入字段（密码哈希、盐值等）符合安全设计需求。 |</w:t>
      </w:r>
      <w:r>
        <w:br w:type="textWrapping"/>
      </w:r>
      <w:r>
        <w:rPr>
          <w:color w:val="FF0000"/>
        </w:rPr>
        <w:t>| FR-11        | **有条件可行** | 需邮件服务器接口支持，若接口可用且邮件内容格式可定制，则可行；否则需调试集成问题。 |</w:t>
      </w:r>
      <w:r>
        <w:rPr>
          <w:color w:val="FF0000"/>
        </w:rPr>
        <w:br w:type="textWrapping"/>
      </w:r>
      <w:r>
        <w:br w:type="textWrapping"/>
      </w:r>
      <w:r>
        <w:t>---</w:t>
      </w:r>
      <w:r>
        <w:br w:type="textWrapping"/>
      </w:r>
      <w:r>
        <w:br w:type="textWrapping"/>
      </w:r>
      <w:r>
        <w:t>### **不可行功能说明**</w:t>
      </w:r>
      <w:bookmarkStart w:id="0" w:name="_GoBack"/>
      <w:bookmarkEnd w:id="0"/>
      <w:r>
        <w:br w:type="textWrapping"/>
      </w:r>
      <w:r>
        <w:t>无完全不可行功能，但需注意以下依赖条件：</w:t>
      </w:r>
      <w:r>
        <w:br w:type="textWrapping"/>
      </w:r>
      <w:r>
        <w:rPr>
          <w:color w:val="FF0000"/>
        </w:rPr>
        <w:t>1. **FR-09（报表管理）**：需确保第三方工具接口可用且参数兼容。</w:t>
      </w:r>
      <w:r>
        <w:rPr>
          <w:color w:val="FF0000"/>
        </w:rPr>
        <w:br w:type="textWrapping"/>
      </w:r>
      <w:r>
        <w:rPr>
          <w:color w:val="FF0000"/>
        </w:rPr>
        <w:t>2. **FR-11（邮件发送）**：需邮件服务器接口稳定性和权限配置正确。</w:t>
      </w:r>
      <w:r>
        <w:br w:type="textWrapping"/>
      </w:r>
      <w:r>
        <w:br w:type="textWrapping"/>
      </w:r>
      <w:r>
        <w:t>---</w:t>
      </w:r>
      <w:r>
        <w:br w:type="textWrapping"/>
      </w:r>
      <w:r>
        <w:br w:type="textWrapping"/>
      </w:r>
      <w:r>
        <w:t>### **总结**</w:t>
      </w:r>
      <w:r>
        <w:br w:type="textWrapping"/>
      </w:r>
      <w:r>
        <w:t>所有功能在合理技术设计和外部系统支持下均为可行，但需重点关注：</w:t>
      </w:r>
      <w:r>
        <w:br w:type="textWrapping"/>
      </w:r>
      <w:r>
        <w:t>- **外部接口稳定性**（邮件服务、报表工具）。</w:t>
      </w:r>
      <w:r>
        <w:br w:type="textWrapping"/>
      </w:r>
      <w:r>
        <w:t>- **关联数据处理逻辑**（如删除资产时的级联操作）。</w:t>
      </w:r>
      <w:r>
        <w:br w:type="textWrapping"/>
      </w:r>
      <w:r>
        <w:t>- **权限控制**（如普通用户修改资产的权限边界）。</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4D441E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2051</Words>
  <Characters>2491</Characters>
  <Lines>0</Lines>
  <Paragraphs>0</Paragraphs>
  <TotalTime>0</TotalTime>
  <ScaleCrop>false</ScaleCrop>
  <LinksUpToDate>false</LinksUpToDate>
  <CharactersWithSpaces>2716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吴</cp:lastModifiedBy>
  <dcterms:modified xsi:type="dcterms:W3CDTF">2025-05-09T12:58:36Z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eyJoZGlkIjoiMGQ2M2VlZjUyOGJmYTVkOTRjZDZjNTVmYjhhMjM4OTkiLCJ1c2VySWQiOiIxMTU2MTQ5MDExIn0=</vt:lpwstr>
  </property>
  <property fmtid="{D5CDD505-2E9C-101B-9397-08002B2CF9AE}" pid="3" name="KSOProductBuildVer">
    <vt:lpwstr>2052-12.1.0.20784</vt:lpwstr>
  </property>
  <property fmtid="{D5CDD505-2E9C-101B-9397-08002B2CF9AE}" pid="4" name="ICV">
    <vt:lpwstr>B58988748AB24E73B649071ACB55D984_12</vt:lpwstr>
  </property>
</Properties>
</file>