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根据功能需求规约说明书中的定义，对各功能点进行完整引用分析如下：</w:t>
        <w:br/>
        <w:br/>
        <w:t xml:space="preserve">1. **FR-01 邮件发送功能**  </w:t>
        <w:br/>
        <w:t xml:space="preserve">符合 ✔️  </w:t>
        <w:br/>
        <w:t>理由：输入输出均引用已定义的邮件编辑界面和SMTP接口，发送日志实体在系统日志中明确定义</w:t>
        <w:br/>
        <w:br/>
        <w:t xml:space="preserve">2. **FR-02 邮件接收功能**  </w:t>
        <w:br/>
        <w:t xml:space="preserve">符合 ✔️  </w:t>
        <w:br/>
        <w:t>理由：IMAP协议在2.3节软件接口表明确，隔离区实体在功能需求中已定义</w:t>
        <w:br/>
        <w:br/>
        <w:t xml:space="preserve">3. **FR-03 邮件格式化功能**  </w:t>
        <w:br/>
        <w:t xml:space="preserve">符合 ✔️  </w:t>
        <w:br/>
        <w:t>理由：富文本操作在用户接口2.1.1定义，格式兼容性验证属于系统内部处理逻辑</w:t>
        <w:br/>
        <w:br/>
        <w:t xml:space="preserve">4. **FR-04 邮件搜索功能**  </w:t>
        <w:br/>
        <w:t xml:space="preserve">符合 ✔️  </w:t>
        <w:br/>
        <w:t>理由：高级搜索面板在2.1.4明确定义，搜索权限校验属于系统内部机制</w:t>
        <w:br/>
        <w:br/>
        <w:t xml:space="preserve">5. **FR-05 邮件归档功能**  </w:t>
        <w:br/>
        <w:t xml:space="preserve">符合 ✔️  </w:t>
        <w:br/>
        <w:t>理由：归档策略在FR-41/FR-42明确定义，存储层级在软件接口的S3 API中覆盖</w:t>
        <w:br/>
        <w:br/>
        <w:t xml:space="preserve">6. **FR-06 邮件删除功能**  </w:t>
        <w:br/>
        <w:t xml:space="preserve">符合 ✔️  </w:t>
        <w:br/>
        <w:t>理由：法律保留要求属于业务规则而非功能引用，物理擦除操作通过SATA/NVMe接口实现</w:t>
        <w:br/>
        <w:br/>
        <w:t xml:space="preserve">7. **FR-07 联系人创建功能**  </w:t>
        <w:br/>
        <w:t xml:space="preserve">符合 ✔️  </w:t>
        <w:br/>
        <w:t>理由：通讯录模块在2.1.2定义，加密存储通过JDBC接口实现</w:t>
        <w:br/>
        <w:br/>
        <w:t xml:space="preserve">8. **FR-08 联系人编辑功能**  </w:t>
        <w:br/>
        <w:t xml:space="preserve">符合 ✔️  </w:t>
        <w:br/>
        <w:t>理由：历史版本机制在恢复日志实体中定义，权限验证属于系统内部逻辑</w:t>
        <w:br/>
        <w:br/>
        <w:t xml:space="preserve">9. **FR-09 联系人删除功能**  </w:t>
        <w:br/>
        <w:t xml:space="preserve">符合 ✔️  </w:t>
        <w:br/>
        <w:t>理由：关联通讯组成员关系在FR-12明确定义</w:t>
        <w:br/>
        <w:br/>
        <w:t xml:space="preserve">10. **FR-10 联系人搜索功能**  </w:t>
        <w:br/>
        <w:t xml:space="preserve">符合 ✔️  </w:t>
        <w:br/>
        <w:t>理由：智能排序算法属于系统内部实现，未引用外部定义</w:t>
        <w:br/>
        <w:br/>
        <w:t xml:space="preserve">11. **FR-11 通讯组创建功能**  </w:t>
        <w:br/>
        <w:t xml:space="preserve">符合 ✔️  </w:t>
        <w:br/>
        <w:t>理由：动态组类型在FR-30/FR-31定义，唯一标识符生成属于系统内部机制</w:t>
        <w:br/>
        <w:br/>
        <w:t xml:space="preserve">12. **FR-12 通讯组成员管理功能**  </w:t>
        <w:br/>
        <w:t xml:space="preserve">符合 ✔️  </w:t>
        <w:br/>
        <w:t>理由：权限链校验在FR-27定义，关联实体更新属于系统内部操作</w:t>
        <w:br/>
        <w:br/>
        <w:t xml:space="preserve">13. **FR-13 通讯组删除功能**  </w:t>
        <w:br/>
        <w:t xml:space="preserve">符合 ✔️  </w:t>
        <w:br/>
        <w:t>理由：依赖关系检测在FR-09已有定义</w:t>
        <w:br/>
        <w:br/>
        <w:t xml:space="preserve">14. **FR-14 日程创建功能**  </w:t>
        <w:br/>
        <w:t xml:space="preserve">符合 ✔️  </w:t>
        <w:br/>
        <w:t>理由：iCalendar标准在2.3节软件接口表明确义</w:t>
        <w:br/>
        <w:br/>
        <w:t xml:space="preserve">15. **FR-15 日程修改功能**  </w:t>
        <w:br/>
        <w:t xml:space="preserve">符合 ✔️  </w:t>
        <w:br/>
        <w:t>理由：时间冲突检测属于系统内部算法</w:t>
        <w:br/>
        <w:br/>
        <w:t xml:space="preserve">16. **FR-16 日程提醒功能**  </w:t>
        <w:br/>
        <w:t xml:space="preserve">符合 ✔️  </w:t>
        <w:br/>
        <w:t>理由：短信网关接口在2.3节明确定义</w:t>
        <w:br/>
        <w:br/>
        <w:t xml:space="preserve">17. **FR-17 日程查看功能**  </w:t>
        <w:br/>
        <w:t xml:space="preserve">符合 ✔️  </w:t>
        <w:br/>
        <w:t>理由：日历视图在2.1.3明确定义</w:t>
        <w:br/>
        <w:br/>
        <w:t xml:space="preserve">18. **FR-18 文件夹创建功能**  </w:t>
        <w:br/>
        <w:t xml:space="preserve">符合 ✔️  </w:t>
        <w:br/>
        <w:t>理由：存储配额管理在FR-22定义</w:t>
        <w:br/>
        <w:br/>
        <w:t xml:space="preserve">19. **FR-19 文件夹重命名功能**  </w:t>
        <w:br/>
        <w:t xml:space="preserve">符合 ✔️  </w:t>
        <w:br/>
        <w:t>理由：索引更新机制在FR-4搜索功能中隐含定义</w:t>
        <w:br/>
        <w:br/>
        <w:t xml:space="preserve">20. **FR-20 文件夹移动功能**  </w:t>
        <w:br/>
        <w:t xml:space="preserve">符合 ✔️  </w:t>
        <w:br/>
        <w:t>理由：数据完整性校验属于系统内部机制</w:t>
        <w:br/>
        <w:br/>
        <w:t xml:space="preserve">21. **FR-21 文件夹删除功能**  </w:t>
        <w:br/>
        <w:t xml:space="preserve">符合 ✔️  </w:t>
        <w:br/>
        <w:t>理由：回收站机制在功能需求中未明确定义 ➜ 不符合 ❌</w:t>
        <w:br/>
        <w:br/>
        <w:t xml:space="preserve">22. **FR-22 邮箱账户创建功能**  </w:t>
        <w:br/>
        <w:t xml:space="preserve">符合 ✔️  </w:t>
        <w:br/>
        <w:t>理由：域名验证通过SMTP协议实现</w:t>
        <w:br/>
        <w:br/>
        <w:t xml:space="preserve">23. **FR-23 邮箱账户禁用功能**  </w:t>
        <w:br/>
        <w:t xml:space="preserve">符合 ✔️  </w:t>
        <w:br/>
        <w:t>理由：会话冻结机制属于系统内部实现</w:t>
        <w:br/>
        <w:br/>
        <w:t xml:space="preserve">24. **FR-24 邮箱账户注销功能**  </w:t>
        <w:br/>
        <w:t xml:space="preserve">符合 ✔️  </w:t>
        <w:br/>
        <w:t>理由：数据清理标准未明确定义 ➜ 不符合 ❌</w:t>
        <w:br/>
        <w:br/>
        <w:t xml:space="preserve">25. **FR-25 邮箱账户密码重置功能**  </w:t>
        <w:br/>
        <w:t xml:space="preserve">符合 ✔️  </w:t>
        <w:br/>
        <w:t>理由：多重身份验证方式未明确 ➜ 不符合 ❌</w:t>
        <w:br/>
        <w:br/>
        <w:t xml:space="preserve">26. **FR-26 共享账户创建功能**  </w:t>
        <w:br/>
        <w:t xml:space="preserve">符合 ✔️  </w:t>
        <w:br/>
        <w:t>理由：有效期字段在FR-27权限管理中定义</w:t>
        <w:br/>
        <w:br/>
        <w:t xml:space="preserve">27. **FR-27 共享账户权限管理功能**  </w:t>
        <w:br/>
        <w:t xml:space="preserve">符合 ✔️  </w:t>
        <w:br/>
        <w:t>理由：ACL机制在软件接口表中通过JDBC实现</w:t>
        <w:br/>
        <w:br/>
        <w:t xml:space="preserve">28. **FR-28 邮件附件管理功能**  </w:t>
        <w:br/>
        <w:t xml:space="preserve">符合 ✔️  </w:t>
        <w:br/>
        <w:t>理由：安全扫描标准在FR-29定义</w:t>
        <w:br/>
        <w:br/>
        <w:t xml:space="preserve">29. **FR-29 附件病毒扫描功能**  </w:t>
        <w:br/>
        <w:t xml:space="preserve">符合 ✔️  </w:t>
        <w:br/>
        <w:t>理由：ICAP接口在2.3节明确定义</w:t>
        <w:br/>
        <w:br/>
        <w:t xml:space="preserve">30. **FR-30 通讯组动态规则配置功能**  </w:t>
        <w:br/>
        <w:t xml:space="preserve">符合 ✔️  </w:t>
        <w:br/>
        <w:t>理由：Drools引擎在软件接口表明确</w:t>
        <w:br/>
        <w:br/>
        <w:t xml:space="preserve">31. **FR-31 通讯组成员动态更新功能**  </w:t>
        <w:br/>
        <w:t xml:space="preserve">符合 ✔️  </w:t>
        <w:br/>
        <w:t>理由：时间触发器在FR-14日程功能中定义</w:t>
        <w:br/>
        <w:br/>
        <w:t xml:space="preserve">32. **FR-32 服务器健康状态监控功能**  </w:t>
        <w:br/>
        <w:t xml:space="preserve">符合 ✔️  </w:t>
        <w:br/>
        <w:t>理由：IPMI接口在2.2节明确定义</w:t>
        <w:br/>
        <w:br/>
        <w:t xml:space="preserve">33. **FR-33 备份文件生成功能**  </w:t>
        <w:br/>
        <w:t xml:space="preserve">符合 ✔️  </w:t>
        <w:br/>
        <w:t>理由：加密算法在2.3节S3接口中隐含</w:t>
        <w:br/>
        <w:br/>
        <w:t xml:space="preserve">34. **FR-34 恢复日志记录功能**  </w:t>
        <w:br/>
        <w:t xml:space="preserve">符合 ✔️  </w:t>
        <w:br/>
        <w:t>理由：不可篡改机制通过Syslog接口实现</w:t>
        <w:br/>
        <w:br/>
        <w:t xml:space="preserve">35. **FR-35 时间点恢复功能**  </w:t>
        <w:br/>
        <w:t xml:space="preserve">符合 ✔️  </w:t>
        <w:br/>
        <w:t>理由：时间点ID在FR-34定义</w:t>
        <w:br/>
        <w:br/>
        <w:t xml:space="preserve">36. **FR-36 审计日志记录功能**  </w:t>
        <w:br/>
        <w:t xml:space="preserve">符合 ✔️  </w:t>
        <w:br/>
        <w:t>理由：字段变更对比属于系统内部实现</w:t>
        <w:br/>
        <w:br/>
        <w:t xml:space="preserve">37. **FR-37 备份完整性校验功能**  </w:t>
        <w:br/>
        <w:t xml:space="preserve">符合 ✔️  </w:t>
        <w:br/>
        <w:t>理由：SHA-256算法在2.3节S3接口中隐含</w:t>
        <w:br/>
        <w:br/>
        <w:t xml:space="preserve">38. **FR-38 恢复完整性校验功能**  </w:t>
        <w:br/>
        <w:t xml:space="preserve">符合 ✔️  </w:t>
        <w:br/>
        <w:t>理由：同FR-37理由</w:t>
        <w:br/>
        <w:br/>
        <w:t xml:space="preserve">39. **FR-39 邮件服务器参数配置功能**  </w:t>
        <w:br/>
        <w:t xml:space="preserve">符合 ✔️  </w:t>
        <w:br/>
        <w:t>理由：SMTP/IMAP协议在2.3节定义</w:t>
        <w:br/>
        <w:br/>
        <w:t xml:space="preserve">40. **FR-40 邮件服务器负载均衡功能**  </w:t>
        <w:br/>
        <w:t xml:space="preserve">符合 ✔️  </w:t>
        <w:br/>
        <w:t>理由：集群状态监控通过IPMI实现</w:t>
        <w:br/>
        <w:br/>
        <w:t xml:space="preserve">41. **FR-41 归档策略定义功能**  </w:t>
        <w:br/>
        <w:t xml:space="preserve">符合 ✔️  </w:t>
        <w:br/>
        <w:t>理由：分类规则在FR-44明确定义</w:t>
        <w:br/>
        <w:br/>
        <w:t xml:space="preserve">42. **FR-42 归档策略应用功能**  </w:t>
        <w:br/>
        <w:t xml:space="preserve">符合 ✔️  </w:t>
        <w:br/>
        <w:t>理由：邮件状态更新属于系统内部操作</w:t>
        <w:br/>
        <w:br/>
        <w:t xml:space="preserve">43. **FR-43 邮件流捕获功能**  </w:t>
        <w:br/>
        <w:t xml:space="preserve">符合 ✔️  </w:t>
        <w:br/>
        <w:t>理由：路径记录通过Syslog实现</w:t>
        <w:br/>
        <w:br/>
        <w:t xml:space="preserve">44. **FR-44 按策略分类归档功能**  </w:t>
        <w:br/>
        <w:t xml:space="preserve">符合 ✔️  </w:t>
        <w:br/>
        <w:t>理由：分类规则在FR-41定义</w:t>
        <w:br/>
        <w:br/>
        <w:t xml:space="preserve">45. **FR-45 满期邮件处理功能**  </w:t>
        <w:br/>
        <w:t xml:space="preserve">符合 ✔️  </w:t>
        <w:br/>
        <w:t>理由：保留策略在FR-41定义</w:t>
        <w:br/>
        <w:br/>
        <w:t xml:space="preserve">46. **FR-46 邮件备份功能**  </w:t>
        <w:br/>
        <w:t xml:space="preserve">符合 ✔️  </w:t>
        <w:br/>
        <w:t>理由：备份策略在FR-33定义</w:t>
        <w:br/>
        <w:br/>
        <w:t xml:space="preserve">47. **FR-47 数据恢复功能**  </w:t>
        <w:br/>
        <w:t xml:space="preserve">符合 ✔️  </w:t>
        <w:br/>
        <w:t>理由：恢复范围定义在FR-35已有</w:t>
        <w:br/>
        <w:br/>
        <w:t xml:space="preserve">48. **FR-48 恢复日志查询功能**  </w:t>
        <w:br/>
        <w:t xml:space="preserve">符合 ✔️  </w:t>
        <w:br/>
        <w:t>理由：查询条件在FR-34定义</w:t>
        <w:br/>
        <w:br/>
        <w:t xml:space="preserve">49. **FR-49 备份日志查询功能**  </w:t>
        <w:br/>
        <w:t xml:space="preserve">符合 ✔️  </w:t>
        <w:br/>
        <w:t>理由：存储位置在FR-33定义</w:t>
        <w:br/>
        <w:br/>
        <w:t xml:space="preserve">50. **FR-50 审计日志查询功能**  </w:t>
        <w:br/>
        <w:t xml:space="preserve">符合 ✔️  </w:t>
        <w:br/>
        <w:t>理由：目标对象类型在FR-36定义</w:t>
        <w:br/>
        <w:br/>
        <w:t>**不符合项说明**：</w:t>
        <w:br/>
        <w:t>- FR-21：回收站机制未在文档中定义</w:t>
        <w:br/>
        <w:t>- FR-24：数据清理标准未明确</w:t>
        <w:br/>
        <w:t>- FR-25：多重身份验证方式未具体说明</w:t>
        <w:br/>
        <w:br/>
        <w:t>其他47项功能需求均满足完整引用要求，未引用未定义的组件或数据实体。</w:t>
      </w:r>
    </w:p>
    <w:p>
      <w:pPr>
        <w:pStyle w:val="Heading1"/>
      </w:pPr>
      <w:r>
        <w:t>Feasible Analysis</w:t>
      </w:r>
    </w:p>
    <w:p>
      <w:r>
        <w:t>根据功能需求的技术实现难度与现有技术成熟度，对50项功能需求进行可行性评估如下：</w:t>
        <w:br/>
        <w:br/>
        <w:t>| 功能编号 | 可行性 | 判断理由 |</w:t>
        <w:br/>
        <w:t>|----------|--------|----------|</w:t>
        <w:br/>
        <w:t>| FR-01    | 可行   | SMTP协议成熟，地址验证与权限控制均可通过标准库实现 |</w:t>
        <w:br/>
        <w:t>| FR-02    | 可行   | IMAP协议支持邮件拉取，ClamAV等开源引擎支持病毒扫描 |</w:t>
        <w:br/>
        <w:t>| FR-03    | 可行   | Quill等富文本编辑器可满足格式兼容性要求 |</w:t>
        <w:br/>
        <w:t>| FR-04    | 可行   | Elasticsearch等搜索引擎支持多条件复合查询 |</w:t>
        <w:br/>
        <w:t>| FR-05    | 可行   | 归档策略可通过定时任务+存储分层API实现 |</w:t>
        <w:br/>
        <w:t>| FR-06    | 可行   | 逻辑删除通过标记位实现，物理删除需配合安全擦除算法 |</w:t>
        <w:br/>
        <w:t>| FR-07    | 可行   | 正则表达式验证字段格式，AES加密存储成熟 |</w:t>
        <w:br/>
        <w:t>| FR-08    | 可行   | 版本控制可通过数据库审计表实现 |</w:t>
        <w:br/>
        <w:t>| FR-09    | 可行   | 外键关联检测为数据库基础功能 |</w:t>
        <w:br/>
        <w:t>| FR-10    | 可行   | 模糊搜索+权重排序算法成熟 |</w:t>
        <w:br/>
        <w:t>| FR-11    | 可行   | 唯一性校验为数据库约束基础功能 |</w:t>
        <w:br/>
        <w:t>| FR-12    | 可行   | 成员关系管理可通过中间表实现 |</w:t>
        <w:br/>
        <w:t>| FR-13    | 可行   | 级联删除为数据库标准功能 |</w:t>
        <w:br/>
        <w:t>| FR-14    | 可行   | iCalendar协议支持完善，RFC 5545标准成熟 |</w:t>
        <w:br/>
        <w:t>| FR-15    | 可行   | 冲突检测可通过时间区间重叠算法实现 |</w:t>
        <w:br/>
        <w:t>| FR-16    | 可行   | 消息队列+第三方通知接口（如Twilio）成熟 |</w:t>
        <w:br/>
        <w:t>| FR-17    | 可行   | 日历视图渲染技术（如FullCalendar库）完善 |</w:t>
        <w:br/>
        <w:t>| FR-18    | 可行   | 树形结构存储方案（闭包表/MPTT）成熟 |</w:t>
        <w:br/>
        <w:t>| FR-19    | 可行   | 索引更新可通过数据库触发器实现 |</w:t>
        <w:br/>
        <w:t>| FR-20    | 可行   | 事务操作确保数据一致性 |</w:t>
        <w:br/>
        <w:t>| FR-21    | 可行   | 回收站机制为常见设计模式 |</w:t>
        <w:br/>
        <w:t>| FR-22    | 可行   | LDAP协议支持账户管理 |</w:t>
        <w:br/>
        <w:t>| FR-23    | 可行   | OAuth 2.0令牌吊销机制成熟 |</w:t>
        <w:br/>
        <w:t>| FR-24    | 可行   | GDPR合规清理流程有成熟方案 |</w:t>
        <w:br/>
        <w:t>| FR-25    | 可行   | 多因素认证（MFA）方案普及 |</w:t>
        <w:br/>
        <w:t>| FR-26    | 可行   | RBAC权限模型支持共享账户 |</w:t>
        <w:br/>
        <w:t>| FR-27    | 可行   | ACL更新可通过策略引擎实现 |</w:t>
        <w:br/>
        <w:t>| FR-28    | 可行   | 文件操作审计日志为系统基础功能 |</w:t>
        <w:br/>
        <w:t>| FR-29    | 可行   | ClamAV等开源引擎支持ICAP接口 |</w:t>
        <w:br/>
        <w:t>| FR-30    | 可行   | Drools规则引擎支持动态成员计算 |</w:t>
        <w:br/>
        <w:t>| FR-31    | 可行   | 定时任务+规则引擎组合方案成熟 |</w:t>
        <w:br/>
        <w:t>| FR-32    | 可行   | Prometheus等监控系统支持服务器指标采集 |</w:t>
        <w:br/>
        <w:t>| FR-33    | 可行   | Borg等备份工具支持加密压缩 |</w:t>
        <w:br/>
        <w:t>| FR-34    | 可行   | 区块链存证技术可确保日志不可篡改 |</w:t>
        <w:br/>
        <w:t>| FR-35    | 可行   | 数据库时间点恢复（PITR）技术成熟 |</w:t>
        <w:br/>
        <w:t>| FR-36    | 可行   | 数据库触发器+变更数据捕获（CDC）可实现 |</w:t>
        <w:br/>
        <w:t>| FR-37    | 可行   | SHA-256校验为行业标准 |</w:t>
        <w:br/>
        <w:t>| FR-38    | 可行   | 恢复后数据校验流程可自动化 |</w:t>
        <w:br/>
        <w:t>| FR-39    | 可行   | 配置中心热更新技术支持参数修改 |</w:t>
        <w:br/>
        <w:t>| FR-40    | 可行   | Nginx等负载均衡器支持动态路由 |</w:t>
        <w:br/>
        <w:t>| FR-41    | 可行   | 分类规则引擎（如Apache Solr）成熟 |</w:t>
        <w:br/>
        <w:t>| FR-42    | 可行   | 标签传播算法+策略引擎组合可行 |</w:t>
        <w:br/>
        <w:t>| FR-43    | 可行   | 邮件头Received字段解析技术成熟 |</w:t>
        <w:br/>
        <w:t>| FR-44    | 可行   | 正则表达式+自然语言处理分类可行 |</w:t>
        <w:br/>
        <w:t>| FR-45    | 可行   | 定时任务+保留策略执行器可实现 |</w:t>
        <w:br/>
        <w:t>| FR-46    | 可行   | 增量备份+全量备份方案成熟 |</w:t>
        <w:br/>
        <w:t>| FR-47    | 可行   | 备份还原工具（如Veeam）支持颗粒度恢复 |</w:t>
        <w:br/>
        <w:t>| FR-48    | 可行   | 日志分析系统（如ELK）支持复杂查询 |</w:t>
        <w:br/>
        <w:t>| FR-49    | 可行   | 同FR-48，日志系统能力覆盖 |</w:t>
        <w:br/>
        <w:t>| FR-50    | 可行   | 同FR-48，审计日志为子系统标准功能 |</w:t>
        <w:br/>
        <w:br/>
        <w:t>### 统计结果：</w:t>
        <w:br/>
        <w:t>- **可行需求**：50项（100%）</w:t>
        <w:br/>
        <w:t>- **不可行需求**：0项</w:t>
        <w:br/>
        <w:br/>
        <w:t>### 评估结论：</w:t>
        <w:br/>
        <w:t>所有功能需求在当前技术体系下均具有可行性，其核心依据包括：</w:t>
        <w:br/>
        <w:t>1. 标准化协议支持（SMTP/IMAP/ICAP等）</w:t>
        <w:br/>
        <w:t>2. 成熟开源组件可用（Elasticsearch/Drools/ClamAV等）</w:t>
        <w:br/>
        <w:t>3. 数据库基础功能覆盖（事务/外键/版本控制）</w:t>
        <w:br/>
        <w:t>4. 云计算基础设施支持（存储分层/负载均衡）</w:t>
        <w:br/>
        <w:t>5. 安全机制完备（加密算法/权限模型）</w:t>
        <w:br/>
        <w:br/>
        <w:t>需注意的实现难点：</w:t>
        <w:br/>
        <w:t>- FR-35时间点恢复需要数据库日志功能配合</w:t>
        <w:br/>
        <w:t>- FR-34不可篡改日志需结合区块链或WORM存储</w:t>
        <w:br/>
        <w:t>- FR-40负载均衡需设计动态权重算法</w:t>
        <w:br/>
        <w:t>- FR-44分类归档需训练NLP模型提升准确率</w:t>
        <w:br/>
        <w:br/>
        <w:t>建议采用微服务架构分模块实现，重点关注：</w:t>
        <w:br/>
        <w:t>1. 邮件处理流水线的异常处理机制</w:t>
        <w:br/>
        <w:t>2. 规则引擎的性能优化</w:t>
        <w:br/>
        <w:t>3. 备份恢复的自动化测试</w:t>
        <w:br/>
        <w:t>4. 审计日志的存储压缩策略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