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1BFB65">
      <w:pPr>
        <w:pStyle w:val="31"/>
      </w:pPr>
      <w:r>
        <w:t>评估文档</w:t>
      </w:r>
    </w:p>
    <w:p w14:paraId="615956F9">
      <w:pPr>
        <w:pStyle w:val="3"/>
      </w:pPr>
      <w:r>
        <w:t>Complete Analysis</w:t>
      </w:r>
    </w:p>
    <w:p w14:paraId="64F3DDD6">
      <w:r>
        <w:t>以下是各功能点是否符合“完整引用”的评估，基于需求规格说明书（SRS）中定义的功能、输入、输出及外部接口：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**FR-01 创建邮件功能**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**理由**：输入（用户ID、收件人、主题、正文、附件）和输出（保存草稿或发送状态）均在SRS中明确定义，未引用外部未定义的数据库或功能。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**FR-02 发送邮件功能**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**理由**：输入（用户ID、邮件内容）和输出（发送状态、已发送邮件记录）在SRS中定义，依赖的邮件服务器接口已在“外部接口”章节说明（SMTP协议）。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**FR-03 接收邮件功能**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**理由**：输入（用户ID、邮件服务器接收的新邮件）和输出（收件箱存储）在SRS中定义，依赖的邮件服务器接口（IMAP协议）已在“外部接口”中说明。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**FR-04 管理邮件文件夹功能**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**理由**：输入（用户ID、操作指令、文件夹信息）和输出（文件夹操作结果）均在SRS中定义，未引用外部数据库或功能。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**FR-05 搜索邮件功能**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**理由**：输入（用户ID、搜索条件）和输出（搜索结果列表）在SRS中定义，搜索逻辑未依赖外部未定义的数据库。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**FR-06 格式化邮件内容功能**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**理由**：输入（用户ID、正文内容、格式化指令）和输出（格式化后的正文）在SRS中定义，富文本编辑器属于用户接口范畴（已在“用户接口”章节说明）。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**FR-07 创建联系人功能**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**理由**：输入（用户ID、联系人信息）和输出（联系人列表更新）在SRS中定义，通讯录存储依赖的数据库接口已在“软件接口”中说明。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**FR-08 管理联系人信息功能**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**理由**：输入（用户ID、操作指令、联系人信息）和输出（更新后的联系人列表）均在SRS中定义，未引用外部功能。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**FR-09 创建通讯组功能**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**理由**：输入（用户ID、通讯组信息、成员信息）和输出（通讯组列表更新）在SRS中定义，依赖的数据库接口已说明。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**FR-10 管理通讯组功能**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**理由**：输入（用户ID、操作指令、通讯组信息）和输出（更新后的通讯组列表）均在SRS中定义。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**FR-11 设置提醒任务功能**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**理由**：输入（用户ID、邮件/日程信息、提醒设置）和输出（提醒任务列表更新）在SRS中定义，提醒功能未依赖外部服务。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**FR-12 创建管理员账户功能**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**理由**：输入（管理员ID、新账户信息、权限配置）和输出（管理员列表更新）在SRS中定义，权限管理逻辑未引用外部数据库。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**FR-13 管理邮箱权限功能**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**理由**：输入（管理员ID、邮箱账户、权限设置）和输出（权限列表更新）在SRS中定义，权限类型（读取、发送、管理）已在功能需求中说明。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**FR-14 创建共享账户功能**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**理由**：输入（管理员ID、共享账户信息、权限配置）和输出（共享账户列表更新）在SRS中定义，未引用外部功能。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**FR-15 管理共享账户功能**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**理由**：输入（管理员ID、操作指令、共享账户信息）和输出（更新后的共享账户列表）均在SRS中定义。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**FR-16 创建归档邮件规则功能**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**理由**：输入（管理员ID、归档规则信息）和输出（规则列表更新）在SRS中定义，规则条件（如目标文件夹）已在功能需求中说明。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**FR-17 归档个人邮件功能**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**理由**：输入（用户ID、邮件信息、目标文件夹）和输出（归档状态反馈）在SRS中定义，目标文件夹属于内部数据库结构。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**FR-18 归档服务器邮件功能**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**理由**：输入（管理员ID、邮件信息、目标文件夹）和输出（归档状态反馈）在SRS中定义，邮件服务器接口已在“外部接口”中说明。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**FR-19 备份邮件数据功能**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**理由**：输入（管理员ID、邮件信息、备份路径）和输出（备份状态反馈）在SRS中定义，备份目标路径属于用户配置参数，未引用外部数据库。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**FR-20 按策略分类归档邮件功能**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**理由**：输入（用户ID、归档策略）和输出（归档状态反馈）在SRS中定义，策略条件（如目标文件夹）已在功能需求中说明。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**FR-21 处理满期邮件功能**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**理由**：输入（管理员ID、满期邮件信息、处理指令）和输出（处理状态反馈）在SRS中定义，满期邮件的判定逻辑未依赖外部服务。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**FR-22 创建数据备份计划功能**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**理由**：输入（管理员ID、备份计划信息）和输出（备份计划列表更新）在SRS中定义，备份频率、时间等参数已在功能需求中说明。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**FR-23 恢复文件级数据功能**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**理由**：输入（管理员ID、数据信息、恢复路径）和输出（恢复状态反馈）在SRS中定义，文件级恢复属于内部操作。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**FR-24 恢复整库级数据功能**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**理由**：输入（管理员ID、数据库信息、恢复路径）和输出（恢复状态反馈）在SRS中定义，依赖的数据库接口已说明。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**FR-25 基于时间点恢复数据功能**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**理由**：输入（管理员ID、数据信息、时间点、恢复路径）和输出（恢复状态反馈）在SRS中定义，时间点恢复逻辑未依赖外部服务。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**FR-26 查看备份日志功能**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**理由**：输入（管理员ID）和输出（备份日志记录）在SRS中定义，日志存储依赖的数据库已在“软件接口”中说明。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**FR-27 查看恢复日志功能**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**理由**：输入（管理员ID）和输出（恢复日志记录）在SRS中定义，与FR-26同理。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**FR-28 创建任务日程功能**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**理由**：输入（用户ID、任务日程信息）和输出（任务日程列表更新）在SRS中定义，提醒设置已在功能需求中说明。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**FR-29 管理任务日程功能**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**理由**：输入（用户ID、操作指令、任务日程信息）和输出（更新后的任务日程列表）均在SRS中定义。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**FR-30 管理归档邮件功能**</w:t>
      </w:r>
      <w:r>
        <w:br w:type="textWrapping"/>
      </w:r>
      <w:r>
        <w:t xml:space="preserve">- **符合**  </w:t>
      </w:r>
      <w:r>
        <w:br w:type="textWrapping"/>
      </w:r>
      <w:r>
        <w:t xml:space="preserve">  **理由**：输入（用户ID、操作指令、归档邮件信息）和输出（管理操作结果）在SRS中定义，归档邮件的存储已在FR-17、FR-18中说明。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>### **总结**</w:t>
      </w:r>
      <w:r>
        <w:br w:type="textWrapping"/>
      </w:r>
      <w:r>
        <w:t>所有30个功能点均符合“完整引用”标准。输入、输出及依赖的外部接口（如邮件服务器、数据库）均在SRS中明确定义，未引用未在文档中说明的外部功能或数据库。</w:t>
      </w:r>
    </w:p>
    <w:p w14:paraId="44F21AE2">
      <w:pPr>
        <w:pStyle w:val="3"/>
      </w:pPr>
      <w:r>
        <w:t>Feasible Analysis</w:t>
      </w:r>
    </w:p>
    <w:p w14:paraId="1741307A">
      <w:r>
        <w:t>### 功能需求可行性分析表</w:t>
      </w:r>
      <w:r>
        <w:br w:type="textWrapping"/>
      </w:r>
      <w:r>
        <w:br w:type="textWrapping"/>
      </w:r>
      <w:r>
        <w:t>根据“可行需求”的定义（所有输入可完整转化为所需输出），以下是对30项功能需求的可行性评估：</w:t>
      </w:r>
      <w:r>
        <w:br w:type="textWrapping"/>
      </w:r>
      <w:r>
        <w:br w:type="textWrapping"/>
      </w:r>
      <w:r>
        <w:t>| **功能编号** | **可行性** | **判断理由** |</w:t>
      </w:r>
      <w:r>
        <w:br w:type="textWrapping"/>
      </w:r>
      <w:r>
        <w:t>|--------------|------------|--------------|</w:t>
      </w:r>
      <w:r>
        <w:br w:type="textWrapping"/>
      </w:r>
      <w:r>
        <w:t>| **FR-01**    | 可行       | 输入包含用户信息、邮件内容及附件，输出为草稿保存或发送状态反馈，依赖数据库存储和邮件协议（SMTP），技术成熟。 |</w:t>
      </w:r>
      <w:r>
        <w:br w:type="textWrapping"/>
      </w:r>
      <w:r>
        <w:t>| **FR-02**    | 可行       | 邮件发送依赖SMTP协议，完整性校验和状态更新通过事务机制实现，技术明确。 |</w:t>
      </w:r>
      <w:r>
        <w:br w:type="textWrapping"/>
      </w:r>
      <w:r>
        <w:t>| **FR-03**    | 可行       | 接收邮件依赖IMAP/POP3协议，解析和存储为常规操作，技术成熟。 |</w:t>
      </w:r>
      <w:r>
        <w:br w:type="textWrapping"/>
      </w:r>
      <w:r>
        <w:t>| **FR-04**    | 可行       | 文件夹管理通过数据库操作实现层级结构，技术简单可靠。 |</w:t>
      </w:r>
      <w:r>
        <w:br w:type="textWrapping"/>
      </w:r>
      <w:r>
        <w:t>| **FR-05**    | 可行       | 搜索功能依赖数据库索引和查询优化，模糊搜索和精确匹配均可实现。 |</w:t>
      </w:r>
      <w:r>
        <w:br w:type="textWrapping"/>
      </w:r>
      <w:r>
        <w:t>| **FR-06**    | 可行       | 富文本编辑通过前端框架（如Quill、TinyMCE）实现，技术成熟。 |</w:t>
      </w:r>
      <w:r>
        <w:br w:type="textWrapping"/>
      </w:r>
      <w:r>
        <w:t>| **FR-07**    | 可行       | 联系人信息存储为数据库基本操作，无技术障碍。 |</w:t>
      </w:r>
      <w:r>
        <w:br w:type="textWrapping"/>
      </w:r>
      <w:r>
        <w:t>| **FR-08**    | 可行       | 联系人增删改查为数据库基础功能，逻辑简单。 |</w:t>
      </w:r>
      <w:r>
        <w:br w:type="textWrapping"/>
      </w:r>
      <w:r>
        <w:t>| **FR-09**    | 可行       | 通讯组管理通过多对多关系数据库设计实现，技术可行。 |</w:t>
      </w:r>
      <w:r>
        <w:br w:type="textWrapping"/>
      </w:r>
      <w:r>
        <w:t>| **FR-10**    | 可行       | 类似FR-09，成员管理为常规数据库操作。 |</w:t>
      </w:r>
      <w:r>
        <w:br w:type="textWrapping"/>
      </w:r>
      <w:r>
        <w:t>| **FR-11**    | 可行       | 提醒任务依赖定时任务框架（如Celery），通知可通过邮件或消息队列实现。 |</w:t>
      </w:r>
      <w:r>
        <w:br w:type="textWrapping"/>
      </w:r>
      <w:r>
        <w:t>| **FR-12**    | 可行       | 管理员账户管理为权限系统基础功能，技术明确。 |</w:t>
      </w:r>
      <w:r>
        <w:br w:type="textWrapping"/>
      </w:r>
      <w:r>
        <w:t>| **FR-13**    | 可行       | 权限管理通过角色-权限模型（RBAC）实现，技术成熟。 |</w:t>
      </w:r>
      <w:r>
        <w:br w:type="textWrapping"/>
      </w:r>
      <w:r>
        <w:t>| **FR-14**    | 可行       | 共享账户为特殊账户类型，技术实现类似普通账户。 |</w:t>
      </w:r>
      <w:r>
        <w:br w:type="textWrapping"/>
      </w:r>
      <w:r>
        <w:t>| **FR-15**    | 可行       | 共享账户状态管理为数据库字段更新操作，无技术难点。 |</w:t>
      </w:r>
      <w:r>
        <w:br w:type="textWrapping"/>
      </w:r>
      <w:r>
        <w:t>| **FR-16**    | 可行       | 归档规则需规则引擎或条件判断逻辑，技术上可实现。 |</w:t>
      </w:r>
      <w:r>
        <w:br w:type="textWrapping"/>
      </w:r>
      <w:r>
        <w:t>| **FR-17**    | 可行       | 手动归档为邮件移动操作，依赖数据库事务。 |</w:t>
      </w:r>
      <w:r>
        <w:br w:type="textWrapping"/>
      </w:r>
      <w:r>
        <w:t>| **FR-18**    | 可行       | 批量归档需访问邮件服务器存储，通过脚本或API实现。 |</w:t>
      </w:r>
      <w:r>
        <w:br w:type="textWrapping"/>
      </w:r>
      <w:r>
        <w:t>| **FR-19**    | 可行       | 数据备份通过文件系统操作或数据库导出工具实现。 |</w:t>
      </w:r>
      <w:r>
        <w:br w:type="textWrapping"/>
      </w:r>
      <w:r>
        <w:t>| **FR-20**    | 可行       | 策略分类归档与FR-16逻辑类似，技术可行。 |</w:t>
      </w:r>
      <w:r>
        <w:br w:type="textWrapping"/>
      </w:r>
      <w:r>
        <w:t>| **FR-21**    | 可行       | 满期邮件处理需定时任务扫描过期邮件，技术明确。 |</w:t>
      </w:r>
      <w:r>
        <w:br w:type="textWrapping"/>
      </w:r>
      <w:r>
        <w:t>| **FR-22**    | 可行       | 备份计划通过定时任务工具（如Cron）实现，技术成熟。 |</w:t>
      </w:r>
      <w:r>
        <w:br w:type="textWrapping"/>
      </w:r>
      <w:r>
        <w:t>| **FR-23**    | 可行       | 文件级恢复依赖备份文件的完整性，技术可行。 |</w:t>
      </w:r>
      <w:r>
        <w:br w:type="textWrapping"/>
      </w:r>
      <w:r>
        <w:t>| **FR-24**    | 可行       | 整库恢复需数据库备份恢复工具支持（如MySQL dump）。 |</w:t>
      </w:r>
      <w:r>
        <w:br w:type="textWrapping"/>
      </w:r>
      <w:r>
        <w:rPr>
          <w:color w:val="FF0000"/>
        </w:rPr>
        <w:t>| **FR-25**    | 可行*      | 基于时间点恢复需数据库支持事务日志（如MySQL Binlog），若底层支持则可行。 |</w:t>
      </w:r>
      <w:r>
        <w:br w:type="textWrapping"/>
      </w:r>
      <w:r>
        <w:t>| **FR-26**    | 可行       | 备份</w:t>
      </w:r>
      <w:bookmarkStart w:id="0" w:name="_GoBack"/>
      <w:bookmarkEnd w:id="0"/>
      <w:r>
        <w:t>日志为系统日志记录功能，技术简单。 |</w:t>
      </w:r>
      <w:r>
        <w:br w:type="textWrapping"/>
      </w:r>
      <w:r>
        <w:t>| **FR-27**    | 可行       | 恢复日志同理，记录操作信息即可。 |</w:t>
      </w:r>
      <w:r>
        <w:br w:type="textWrapping"/>
      </w:r>
      <w:r>
        <w:t>| **FR-28**    | 可行       | 任务日程管理类似提醒任务，依赖数据库和定时任务。 |</w:t>
      </w:r>
      <w:r>
        <w:br w:type="textWrapping"/>
      </w:r>
      <w:r>
        <w:t>| **FR-29**    | 可行       | 日程管理为增删改查操作，无技术难点。 |</w:t>
      </w:r>
      <w:r>
        <w:br w:type="textWrapping"/>
      </w:r>
      <w:r>
        <w:t>| **FR-30**    | 可行       | 归档邮件管理为常规文件/数据操作，技术明确。 |</w:t>
      </w:r>
      <w:r>
        <w:br w:type="textWrapping"/>
      </w:r>
      <w:r>
        <w:br w:type="textWrapping"/>
      </w:r>
      <w:r>
        <w:t>### 总结</w:t>
      </w:r>
      <w:r>
        <w:br w:type="textWrapping"/>
      </w:r>
      <w:r>
        <w:t>- **全部30项需求均为可行**。所有功能的输入到输出的转化均可通过现有技术（数据库操作、邮件协议、定时任务、前端框架等）实现。</w:t>
      </w:r>
      <w:r>
        <w:br w:type="textWrapping"/>
      </w:r>
      <w:r>
        <w:rPr>
          <w:color w:val="FF0000"/>
        </w:rPr>
        <w:t>- **唯一潜在风险点**：FR-25（时间点恢复）需依赖数据库是否支持事务日志回滚，若系统采用不支持此功能的数据库，则需额外开发或调整方案。但根据需求文档描述，假设数据库支持该功能。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D3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2330</Words>
  <Characters>2913</Characters>
  <Lines>0</Lines>
  <Paragraphs>0</Paragraphs>
  <TotalTime>0</TotalTime>
  <ScaleCrop>false</ScaleCrop>
  <LinksUpToDate>false</LinksUpToDate>
  <CharactersWithSpaces>3125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2025-05-10T11:03:33Z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698E61A045244C0BB723CF0F6B900131_12</vt:lpwstr>
  </property>
</Properties>
</file>