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7EE69">
      <w:pPr>
        <w:pStyle w:val="31"/>
      </w:pPr>
      <w:r>
        <w:t>评估文档</w:t>
      </w:r>
    </w:p>
    <w:p w14:paraId="20D39AB4">
      <w:pPr>
        <w:pStyle w:val="3"/>
      </w:pPr>
      <w:r>
        <w:t>Complete Analysis</w:t>
      </w:r>
    </w:p>
    <w:p w14:paraId="170A3D7A">
      <w:r>
        <w:t>根据功能需求与外部接口的定义，以下是对每个功能点是否符合“完整引用”的判断及理由：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**FR-01 新建邮件**  </w:t>
      </w:r>
      <w:r>
        <w:br w:type="textWrapping"/>
      </w:r>
      <w:r>
        <w:t xml:space="preserve">**符合**  </w:t>
      </w:r>
      <w:r>
        <w:br w:type="textWrapping"/>
      </w:r>
      <w:r>
        <w:t>输入（收件人列表、主题、正文、附件）与输出（草稿/已发送邮件）均在功能需求中明确定义，未引用外部未定义的组件。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**FR-02 发送邮件**  </w:t>
      </w:r>
      <w:r>
        <w:br w:type="textWrapping"/>
      </w:r>
      <w:r>
        <w:t xml:space="preserve">**符合**  </w:t>
      </w:r>
      <w:r>
        <w:br w:type="textWrapping"/>
      </w:r>
      <w:r>
        <w:t>输入（邮件、收件人列表）与输出（已发送记录）均通过功能需求和邮件服务器接口（外部接口2.3）定义，依赖的邮件服务器已在接口中说明。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**FR-03 接收邮件**  </w:t>
      </w:r>
      <w:r>
        <w:br w:type="textWrapping"/>
      </w:r>
      <w:r>
        <w:t xml:space="preserve">**符合**  </w:t>
      </w:r>
      <w:r>
        <w:br w:type="textWrapping"/>
      </w:r>
      <w:r>
        <w:t>输入（邮件服务器数据）与输出（收件箱存储）通过功能需求和邮件服务器接口（外部接口2.3）定义，依赖的邮件服务器已在接口中说明。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**FR-04 搜索邮件**  </w:t>
      </w:r>
      <w:r>
        <w:br w:type="textWrapping"/>
      </w:r>
      <w:r>
        <w:t xml:space="preserve">**符合**  </w:t>
      </w:r>
      <w:r>
        <w:br w:type="textWrapping"/>
      </w:r>
      <w:r>
        <w:t>输入（关键词）与输出（邮件列表）在功能需求中定义，搜索功能不依赖外部未定义的数据库或接口。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**FR-05 组织邮件文件夹**  </w:t>
      </w:r>
      <w:r>
        <w:br w:type="textWrapping"/>
      </w:r>
      <w:r>
        <w:t xml:space="preserve">**符合**  </w:t>
      </w:r>
      <w:r>
        <w:br w:type="textWrapping"/>
      </w:r>
      <w:r>
        <w:t>输入（文件夹名称、邮件列表）与输出（更新后的文件夹列表）在功能需求中定义，无需外部引用。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**FR-06 格式化邮件内容**  </w:t>
      </w:r>
      <w:r>
        <w:br w:type="textWrapping"/>
      </w:r>
      <w:r>
        <w:t xml:space="preserve">**符合**  </w:t>
      </w:r>
      <w:r>
        <w:br w:type="textWrapping"/>
      </w:r>
      <w:r>
        <w:t>输入（正文、格式化选项）与输出（格式化后的正文）在功能需求中隐含定义，未引用外部工具或接口。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**FR-07 管理联系人**  </w:t>
      </w:r>
      <w:r>
        <w:br w:type="textWrapping"/>
      </w:r>
      <w:r>
        <w:t xml:space="preserve">**符合**  </w:t>
      </w:r>
      <w:r>
        <w:br w:type="textWrapping"/>
      </w:r>
      <w:r>
        <w:t>输入（联系人信息）与输出（联系人列表）在功能需求中定义，依赖的数据库接口已在外部接口（2.3）中说明。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**FR-08 新建联系人**  </w:t>
      </w:r>
      <w:r>
        <w:br w:type="textWrapping"/>
      </w:r>
      <w:r>
        <w:t xml:space="preserve">**符合**  </w:t>
      </w:r>
      <w:r>
        <w:br w:type="textWrapping"/>
      </w:r>
      <w:r>
        <w:t>输入（联系人信息）与输出（新记录）在功能需求中定义，符合完整引用。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**FR-09 编辑联系人信息**  </w:t>
      </w:r>
      <w:r>
        <w:br w:type="textWrapping"/>
      </w:r>
      <w:r>
        <w:t xml:space="preserve">**符合**  </w:t>
      </w:r>
      <w:r>
        <w:br w:type="textWrapping"/>
      </w:r>
      <w:r>
        <w:t>输入（联系人信息）与输出（更新记录）在功能需求中定义，无需外部依赖。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**FR-10 查找联系人**  </w:t>
      </w:r>
      <w:r>
        <w:br w:type="textWrapping"/>
      </w:r>
      <w:r>
        <w:t xml:space="preserve">**符合**  </w:t>
      </w:r>
      <w:r>
        <w:br w:type="textWrapping"/>
      </w:r>
      <w:r>
        <w:t>输入（关键词）与输出（联系人列表）在功能需求中定义，搜索功能通过数据库接口（外部接口2.3）实现，已在规约中说明。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**FR-11 管理日程**  </w:t>
      </w:r>
      <w:r>
        <w:br w:type="textWrapping"/>
      </w:r>
      <w:r>
        <w:t xml:space="preserve">**符合**  </w:t>
      </w:r>
      <w:r>
        <w:br w:type="textWrapping"/>
      </w:r>
      <w:r>
        <w:t>输入（日程信息）与输出（日程列表）在功能需求中定义，依赖的数据库接口已在外部接口（2.3）中说明。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**FR-12 新建日程**  </w:t>
      </w:r>
      <w:r>
        <w:br w:type="textWrapping"/>
      </w:r>
      <w:r>
        <w:t xml:space="preserve">**符合**  </w:t>
      </w:r>
      <w:r>
        <w:br w:type="textWrapping"/>
      </w:r>
      <w:r>
        <w:t>输入（日程信息）与输出（新记录）在功能需求中定义，符合完整引用。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**FR-13 编辑日程详情**  </w:t>
      </w:r>
      <w:r>
        <w:br w:type="textWrapping"/>
      </w:r>
      <w:r>
        <w:t xml:space="preserve">**符合**  </w:t>
      </w:r>
      <w:r>
        <w:br w:type="textWrapping"/>
      </w:r>
      <w:r>
        <w:t>输入（日程信息）与输出（更新记录）在功能需求中定义，无外部引用。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**FR-14 查看日程**  </w:t>
      </w:r>
      <w:r>
        <w:br w:type="textWrapping"/>
      </w:r>
      <w:r>
        <w:t xml:space="preserve">**符合**  </w:t>
      </w:r>
      <w:r>
        <w:br w:type="textWrapping"/>
      </w:r>
      <w:r>
        <w:t>输入（日程ID）与输出（日程详情）在功能需求中定义，依赖的数据库接口已在规约中说明。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**FR-15 删除日程**  </w:t>
      </w:r>
      <w:r>
        <w:br w:type="textWrapping"/>
      </w:r>
      <w:r>
        <w:t xml:space="preserve">**符合**  </w:t>
      </w:r>
      <w:r>
        <w:br w:type="textWrapping"/>
      </w:r>
      <w:r>
        <w:t>输入（日程ID）与输出（更新列表）在功能需求中定义，符合完整引用。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**FR-16 管理管理员权限**  </w:t>
      </w:r>
      <w:r>
        <w:br w:type="textWrapping"/>
      </w:r>
      <w:r>
        <w:t xml:space="preserve">**符合**  </w:t>
      </w:r>
      <w:r>
        <w:br w:type="textWrapping"/>
      </w:r>
      <w:r>
        <w:t>输入（权限名称、描述、分配对象）与输出（权限列表）在功能需求中隐含定义，管理员权限的上下文已在系统概述中说明。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**FR-17 创建共享账户**  </w:t>
      </w:r>
      <w:r>
        <w:br w:type="textWrapping"/>
      </w:r>
      <w:r>
        <w:t xml:space="preserve">**符合**  </w:t>
      </w:r>
      <w:r>
        <w:br w:type="textWrapping"/>
      </w:r>
      <w:r>
        <w:t>输入（账户名称、密码、权限范围、关联用户）与输出（账户记录）在功能需求中定义，权限范围和用户分配已在系统概述中说明。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**FR-18 设置提醒任务**  </w:t>
      </w:r>
      <w:r>
        <w:br w:type="textWrapping"/>
      </w:r>
      <w:r>
        <w:t xml:space="preserve">**符合**  </w:t>
      </w:r>
      <w:r>
        <w:br w:type="textWrapping"/>
      </w:r>
      <w:r>
        <w:t>输入（提醒时间、方式、重复规则）与输出（日程详情）在功能需求和日程提醒接口（外部接口2.4）中定义，依赖的提醒接口已明确。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**FR-19 归档个人邮件**  </w:t>
      </w:r>
      <w:r>
        <w:br w:type="textWrapping"/>
      </w:r>
      <w:r>
        <w:t xml:space="preserve">**符合**  </w:t>
      </w:r>
      <w:r>
        <w:br w:type="textWrapping"/>
      </w:r>
      <w:r>
        <w:t>输入（邮件列表）与输出（归档列表）在功能需求中定义，归档操作通过服务器归档规则（FR-21）实现，已在规约中说明。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**FR-20 搜索归档邮件**  </w:t>
      </w:r>
      <w:r>
        <w:br w:type="textWrapping"/>
      </w:r>
      <w:r>
        <w:t xml:space="preserve">**符合**  </w:t>
      </w:r>
      <w:r>
        <w:br w:type="textWrapping"/>
      </w:r>
      <w:r>
        <w:t>输入（关键词）与输出（归档邮件列表）在功能需求中定义，搜索逻辑与FR-04一致，符合规约。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**FR-21 管理服务器归档规则**  </w:t>
      </w:r>
      <w:r>
        <w:br w:type="textWrapping"/>
      </w:r>
      <w:r>
        <w:t xml:space="preserve">**符合**  </w:t>
      </w:r>
      <w:r>
        <w:br w:type="textWrapping"/>
      </w:r>
      <w:r>
        <w:t>输入（归档规则）与输出（规则列表）在功能需求和外部接口（备份与恢复接口2.4）中定义，路径和时间规则已在系统概述中说明。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**FR-22 设置邮件流捕获规则**  </w:t>
      </w:r>
      <w:r>
        <w:br w:type="textWrapping"/>
      </w:r>
      <w:r>
        <w:t xml:space="preserve">**符合**  </w:t>
      </w:r>
      <w:r>
        <w:br w:type="textWrapping"/>
      </w:r>
      <w:r>
        <w:t>输入（捕获规则）与输出（邮件列表）在功能需求中定义，捕获条件（发件人、收件人等）已在规约中明确。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**FR-23 分类归档策略**  </w:t>
      </w:r>
      <w:r>
        <w:br w:type="textWrapping"/>
      </w:r>
      <w:r>
        <w:t xml:space="preserve">**符合**  </w:t>
      </w:r>
      <w:r>
        <w:br w:type="textWrapping"/>
      </w:r>
      <w:r>
        <w:t>输入（分类条件、路径、频率）与输出（策略列表）在功能需求和系统概述中定义，策略参数已涵盖。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**FR-24 处理满期邮件**  </w:t>
      </w:r>
      <w:r>
        <w:br w:type="textWrapping"/>
      </w:r>
      <w:r>
        <w:t xml:space="preserve">**符合**  </w:t>
      </w:r>
      <w:r>
        <w:br w:type="textWrapping"/>
      </w:r>
      <w:r>
        <w:t>输入（满期邮件列表）与输出（处理后的列表）在功能需求中定义，处理逻辑（归档/删除）已在系统概述中说明。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**FR-25 备份数据**  </w:t>
      </w:r>
      <w:r>
        <w:br w:type="textWrapping"/>
      </w:r>
      <w:r>
        <w:t xml:space="preserve">**符合**  </w:t>
      </w:r>
      <w:r>
        <w:br w:type="textWrapping"/>
      </w:r>
      <w:r>
        <w:t>输入（数据类型、频率、路径）与输出（备份存储）在功能需求和备份接口（外部接口2.4）中定义，路径和类型已明确。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**FR-26 恢复数据**  </w:t>
      </w:r>
      <w:r>
        <w:br w:type="textWrapping"/>
      </w:r>
      <w:r>
        <w:t xml:space="preserve">**符合**  </w:t>
      </w:r>
      <w:r>
        <w:br w:type="textWrapping"/>
      </w:r>
      <w:r>
        <w:t>输入（备份记录、类型、范围）与输出（恢复实体）在功能需求和恢复接口（外部接口2.4）中定义，依赖的备份记录已在规约中说明。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**FR-27 恢复特定时间点数据**  </w:t>
      </w:r>
      <w:r>
        <w:br w:type="textWrapping"/>
      </w:r>
      <w:r>
        <w:t xml:space="preserve">**符合**  </w:t>
      </w:r>
      <w:r>
        <w:br w:type="textWrapping"/>
      </w:r>
      <w:r>
        <w:t>输入（备份记录、时间点）与输出（恢复实体）通过功能需求和恢复接口（外部接口2.4）定义，时间点参数已涵盖。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**FR-28 记录备份恢复日志**  </w:t>
      </w:r>
      <w:r>
        <w:br w:type="textWrapping"/>
      </w:r>
      <w:r>
        <w:t xml:space="preserve">**符合**  </w:t>
      </w:r>
      <w:r>
        <w:br w:type="textWrapping"/>
      </w:r>
      <w:r>
        <w:t>输入无（系统自动生成）与输出（日志记录）在功能需求中定义，符合完整引用。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**FR-29 创建邮箱账户**  </w:t>
      </w:r>
      <w:r>
        <w:br w:type="textWrapping"/>
      </w:r>
      <w:r>
        <w:t xml:space="preserve">**符合**  </w:t>
      </w:r>
      <w:r>
        <w:br w:type="textWrapping"/>
      </w:r>
      <w:r>
        <w:t>输入（用户名、邮箱、密码）与输出（账户记录）在功能需求中定义，无需外部依赖。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**总结**  </w:t>
      </w:r>
      <w:r>
        <w:br w:type="textWrapping"/>
      </w:r>
      <w:r>
        <w:t>所有功能点均未引用未在规约中定义的功能、输入或输出。依赖的外部接口（如邮件服务器、数据库）已在外部接口章节中明确说明，因此均符合“完整引用”要求。</w:t>
      </w:r>
    </w:p>
    <w:p w14:paraId="05DA7AF2">
      <w:pPr>
        <w:pStyle w:val="3"/>
      </w:pPr>
      <w:r>
        <w:t>Feasible Analysis</w:t>
      </w:r>
    </w:p>
    <w:p w14:paraId="7581BF06">
      <w:r>
        <w:t>根据可行性标准（输入能够完整转化为输出）和现有技术能力，以下是对所有功能需求的可行性评估：</w:t>
      </w:r>
      <w:r>
        <w:br w:type="textWrapping"/>
      </w:r>
      <w:r>
        <w:br w:type="textWrapping"/>
      </w:r>
      <w:r>
        <w:t>| 功能编号 | 可行性 | 判断理由 |</w:t>
      </w:r>
      <w:r>
        <w:br w:type="textWrapping"/>
      </w:r>
      <w:r>
        <w:t>|----------|--------|----------|</w:t>
      </w:r>
      <w:r>
        <w:br w:type="textWrapping"/>
      </w:r>
      <w:r>
        <w:t>| FR-01    | ✔️ 可行 | 基础邮件编辑功能，输入输出逻辑清晰，依赖富文本编辑器和数据库存储即可实现 |</w:t>
      </w:r>
      <w:r>
        <w:br w:type="textWrapping"/>
      </w:r>
      <w:r>
        <w:t>| FR-02    | ✔️ 可行 | 通过SMTP协议实现邮件发送，技术方案成熟 |</w:t>
      </w:r>
      <w:r>
        <w:br w:type="textWrapping"/>
      </w:r>
      <w:r>
        <w:t>| FR-03    | ✔️ 可行 | 使用IMAP/POP3协议与邮件服务器同步，技术可实现 |</w:t>
      </w:r>
      <w:r>
        <w:br w:type="textWrapping"/>
      </w:r>
      <w:r>
        <w:t>| FR-04    | ✔️ 可行 | 基于数据库索引的搜索功能（如Elasticsearch）可实现关键词检索 |</w:t>
      </w:r>
      <w:r>
        <w:br w:type="textWrapping"/>
      </w:r>
      <w:r>
        <w:t>| FR-05    | ✔️ 可行 | 通过数据库表结构维护文件夹层级关系，常规数据操作 |</w:t>
      </w:r>
      <w:r>
        <w:br w:type="textWrapping"/>
      </w:r>
      <w:r>
        <w:t>| FR-06    | ✔️ 可行 | 富文本编辑器（如Quill.js）支持格式化功能 |</w:t>
      </w:r>
      <w:r>
        <w:br w:type="textWrapping"/>
      </w:r>
      <w:r>
        <w:t>| FR-07    | ✔️ 可行 | 联系人CRUD操作属于基础数据库功能 |</w:t>
      </w:r>
      <w:r>
        <w:br w:type="textWrapping"/>
      </w:r>
      <w:r>
        <w:t>| FR-08    | ✔️ 可行 | 同FR-07，基础数据库操作 |</w:t>
      </w:r>
      <w:r>
        <w:br w:type="textWrapping"/>
      </w:r>
      <w:r>
        <w:t>| FR-09    | ✔️ 可行 | 同FR-07，基础数据库操作 |</w:t>
      </w:r>
      <w:r>
        <w:br w:type="textWrapping"/>
      </w:r>
      <w:r>
        <w:t>| FR-10    | ✔️ 可行 | 同FR-04，数据库索引检索 |</w:t>
      </w:r>
      <w:r>
        <w:br w:type="textWrapping"/>
      </w:r>
      <w:r>
        <w:t>| FR-11    | ✔️ 可行 | 日程管理功能可通过日历组件（如FullCalendar）+数据库实现 |</w:t>
      </w:r>
      <w:r>
        <w:br w:type="textWrapping"/>
      </w:r>
      <w:r>
        <w:t>| FR-12    | ✔️ 可行 | 同FR-11，基础数据操作 |</w:t>
      </w:r>
      <w:r>
        <w:br w:type="textWrapping"/>
      </w:r>
      <w:r>
        <w:t>| FR-13    | ✔️ 可行 | 同FR-11，基础数据操作 |</w:t>
      </w:r>
      <w:r>
        <w:br w:type="textWrapping"/>
      </w:r>
      <w:r>
        <w:t>| FR-14    | ✔️ 可行 | 通过唯一ID查询数据库记录 |</w:t>
      </w:r>
      <w:r>
        <w:br w:type="textWrapping"/>
      </w:r>
      <w:r>
        <w:t>| FR-15    | ✔️ 可行 | 同FR-14，软删除或物理删除实现 |</w:t>
      </w:r>
      <w:r>
        <w:br w:type="textWrapping"/>
      </w:r>
      <w:r>
        <w:t>| FR-16    | ✔️ 可行 | 基于RBAC权限模型可实现权限配置 |</w:t>
      </w:r>
      <w:r>
        <w:br w:type="textWrapping"/>
      </w:r>
      <w:r>
        <w:t>| FR-17    | ✔️ 可行 | 共享账户通过关联表和多对多关系实现 |</w:t>
      </w:r>
      <w:r>
        <w:br w:type="textWrapping"/>
      </w:r>
      <w:r>
        <w:t>| FR-18    | ✔️ 可行 | 定时任务框架（如Celery）支持提醒功能 |</w:t>
      </w:r>
      <w:r>
        <w:br w:type="textWrapping"/>
      </w:r>
      <w:r>
        <w:t>| FR-19    | ✔️ 可行 | 通过修改邮件的存储位置字段实现归档 |</w:t>
      </w:r>
      <w:r>
        <w:br w:type="textWrapping"/>
      </w:r>
      <w:r>
        <w:t xml:space="preserve">| FR-20    | ✔️ 可行 | </w:t>
      </w:r>
      <w:bookmarkStart w:id="0" w:name="_GoBack"/>
      <w:bookmarkEnd w:id="0"/>
      <w:r>
        <w:t>同FR-04，扩展搜索范围至归档库 |</w:t>
      </w:r>
      <w:r>
        <w:br w:type="textWrapping"/>
      </w:r>
      <w:r>
        <w:t>| FR-21    | ✔️ 可行 | 通过配置定时归档任务实现（如cron job） |</w:t>
      </w:r>
      <w:r>
        <w:br w:type="textWrapping"/>
      </w:r>
      <w:r>
        <w:rPr>
          <w:color w:val="FF0000"/>
        </w:rPr>
        <w:t xml:space="preserve">| FR-22    | ✔️ </w:t>
      </w:r>
      <w:r>
        <w:rPr>
          <w:rFonts w:hint="eastAsia" w:eastAsia="宋体"/>
          <w:color w:val="FF0000"/>
          <w:lang w:val="en-US" w:eastAsia="zh-CN"/>
        </w:rPr>
        <w:t>条件</w:t>
      </w:r>
      <w:r>
        <w:rPr>
          <w:color w:val="FF0000"/>
        </w:rPr>
        <w:t>可行 | 邮件网关配合规则引擎（如Apache JAMES）可实现流量捕获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外部依赖风险）</w:t>
      </w:r>
      <w:r>
        <w:rPr>
          <w:color w:val="FF0000"/>
        </w:rPr>
        <w:t xml:space="preserve"> |</w:t>
      </w:r>
      <w:r>
        <w:br w:type="textWrapping"/>
      </w:r>
      <w:r>
        <w:t>| FR-23    | ✔️ 可行 | 策略引擎（如Drools）支持条件分类 |</w:t>
      </w:r>
      <w:r>
        <w:br w:type="textWrapping"/>
      </w:r>
      <w:r>
        <w:t>| FR-24    | ✔️ 可行 | 定时扫描+策略执行可实现自动处理 |</w:t>
      </w:r>
      <w:r>
        <w:br w:type="textWrapping"/>
      </w:r>
      <w:r>
        <w:t>| FR-25    | ✔️ 可行 | 数据库备份工具（如mysqldump）和文件系统备份方案 |</w:t>
      </w:r>
      <w:r>
        <w:br w:type="textWrapping"/>
      </w:r>
      <w:r>
        <w:t>| FR-26    | ✔️ 可行 | 标准备份恢复流程 |</w:t>
      </w:r>
      <w:r>
        <w:br w:type="textWrapping"/>
      </w:r>
      <w:r>
        <w:t>| FR-27    | ✔️ 可行 | 需要数据库支持时间点恢复（如MySQL binlog） |</w:t>
      </w:r>
      <w:r>
        <w:br w:type="textWrapping"/>
      </w:r>
      <w:r>
        <w:t>| FR-28    | ✔️ 可行 | 日志系统（如ELK Stack）记录操作日志 |</w:t>
      </w:r>
      <w:r>
        <w:br w:type="textWrapping"/>
      </w:r>
      <w:r>
        <w:t>| FR-29    | ✔️ 可行 | 用户管理系统的基础功能 |</w:t>
      </w:r>
      <w:r>
        <w:br w:type="textWrapping"/>
      </w:r>
      <w:r>
        <w:br w:type="textWrapping"/>
      </w:r>
      <w:r>
        <w:t>**统计结果：**</w:t>
      </w:r>
      <w:r>
        <w:br w:type="textWrapping"/>
      </w:r>
      <w:r>
        <w:t>- **可行需求**：29项（100%）</w:t>
      </w:r>
      <w:r>
        <w:br w:type="textWrapping"/>
      </w:r>
      <w:r>
        <w:t>- **不可行需求**：0项</w:t>
      </w:r>
      <w:r>
        <w:br w:type="textWrapping"/>
      </w:r>
      <w:r>
        <w:br w:type="textWrapping"/>
      </w:r>
      <w:r>
        <w:t>**可行性总结：**</w:t>
      </w:r>
      <w:r>
        <w:br w:type="textWrapping"/>
      </w:r>
      <w:r>
        <w:t>所有功能需求在技术实现层面均具备可行性，主要原因包括：</w:t>
      </w:r>
      <w:r>
        <w:br w:type="textWrapping"/>
      </w:r>
      <w:r>
        <w:t>1. **成熟技术支撑**：邮件系统（SMTP/IMAP）、数据库操作、权限管理等均有成熟解决方案</w:t>
      </w:r>
      <w:r>
        <w:br w:type="textWrapping"/>
      </w:r>
      <w:r>
        <w:t>2. **模块化实现**：各功能可分解为独立模块开发（如编辑器模块、搜索模块、定时任务模块等）</w:t>
      </w:r>
      <w:r>
        <w:br w:type="textWrapping"/>
      </w:r>
      <w:r>
        <w:t>3. **标准化协议**：邮件相关功能依赖行业标准协议实现互通性</w:t>
      </w:r>
      <w:r>
        <w:br w:type="textWrapping"/>
      </w:r>
      <w:r>
        <w:t>4. **组件复用**：富文本编辑器、日历组件、日志系统等可采用开源方案</w:t>
      </w:r>
      <w:r>
        <w:br w:type="textWrapping"/>
      </w:r>
      <w:r>
        <w:t>5. **分层架构**：通过表现层-业务层-数据层的分离降低复杂度</w:t>
      </w:r>
      <w:r>
        <w:br w:type="textWrapping"/>
      </w:r>
      <w:r>
        <w:br w:type="textWrapping"/>
      </w:r>
      <w:r>
        <w:t>建议重点关注以下实现</w:t>
      </w:r>
      <w:r>
        <w:rPr>
          <w:rFonts w:hint="eastAsia" w:eastAsia="宋体"/>
          <w:lang w:val="en-US" w:eastAsia="zh-CN"/>
        </w:rPr>
        <w:t>风险点</w:t>
      </w:r>
      <w:r>
        <w:t>：</w:t>
      </w:r>
      <w:r>
        <w:br w:type="textWrapping"/>
      </w:r>
      <w:r>
        <w:rPr>
          <w:color w:val="FF0000"/>
        </w:rPr>
        <w:t>- 邮件流捕获（FR-22）需考虑高并发场景下的性能优化</w:t>
      </w:r>
      <w:r>
        <w:br w:type="textWrapping"/>
      </w:r>
      <w:r>
        <w:t>- 时间点恢复（FR-27）依赖数据库的版本控制机制</w:t>
      </w:r>
      <w:r>
        <w:br w:type="textWrapping"/>
      </w:r>
      <w:r>
        <w:t>- 分类归档策略（FR-23）需要设计灵活的策略配置界面</w:t>
      </w:r>
      <w:r>
        <w:br w:type="textWrapping"/>
      </w:r>
      <w:r>
        <w:t>- 提醒任务（FR-18）需处理跨时区和设备同步问题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3B6E7D"/>
    <w:rsid w:val="1C175DD3"/>
    <w:rsid w:val="4C322E8B"/>
    <w:rsid w:val="5A236E98"/>
    <w:rsid w:val="6BF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2995</Words>
  <Characters>3757</Characters>
  <Lines>0</Lines>
  <Paragraphs>0</Paragraphs>
  <TotalTime>0</TotalTime>
  <ScaleCrop>false</ScaleCrop>
  <LinksUpToDate>false</LinksUpToDate>
  <CharactersWithSpaces>4247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D45C30020B7641178798B74C446ECCEF_12</vt:lpwstr>
  </property>
</Properties>
</file>