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rFonts w:ascii="Times New Roman" w:cs="Times New Roman" w:hAnsi="Times New Roman" w:eastAsia="Times New Roman"/>
          <w:b w:val="1"/>
          <w:bCs w:val="1"/>
          <w:sz w:val="18"/>
          <w:szCs w:val="18"/>
        </w:rPr>
      </w:pPr>
      <w:r>
        <w:rPr>
          <w:rFonts w:ascii="Times New Roman" w:hAnsi="Times New Roman"/>
          <w:b w:val="1"/>
          <w:bCs w:val="1"/>
          <w:sz w:val="18"/>
          <w:szCs w:val="18"/>
          <w:rtl w:val="0"/>
          <w:lang w:val="en-US"/>
        </w:rPr>
        <w:t>People have different expectations for their jobs. Some people prefer to do the same job for the same company, while others prefer to change jobs frequently. Discuss both these views and give your own opinion.</w:t>
      </w:r>
    </w:p>
    <w:p>
      <w:pPr>
        <w:pStyle w:val="Normal.0"/>
        <w:rPr>
          <w:rFonts w:ascii="Times New Roman" w:cs="Times New Roman" w:hAnsi="Times New Roman" w:eastAsia="Times New Roman"/>
          <w:sz w:val="18"/>
          <w:szCs w:val="18"/>
        </w:rPr>
      </w:pPr>
    </w:p>
    <w:p>
      <w:pPr>
        <w:pStyle w:val="Normal.0"/>
        <w:rPr>
          <w:rFonts w:ascii="Times New Roman" w:cs="Times New Roman" w:hAnsi="Times New Roman" w:eastAsia="Times New Roman"/>
          <w:sz w:val="18"/>
          <w:szCs w:val="18"/>
        </w:rPr>
      </w:pPr>
      <w:r>
        <w:rPr>
          <w:rFonts w:ascii="Times New Roman" w:hAnsi="Times New Roman"/>
          <w:sz w:val="18"/>
          <w:szCs w:val="18"/>
          <w:rtl w:val="0"/>
          <w:lang w:val="en-US"/>
        </w:rPr>
        <w:t>People have different views on their career. Some prefer to stay in the same company for the same job, while others love changing jobs.</w:t>
      </w:r>
    </w:p>
    <w:p>
      <w:pPr>
        <w:pStyle w:val="Normal.0"/>
        <w:rPr>
          <w:rFonts w:ascii="Times New Roman" w:cs="Times New Roman" w:hAnsi="Times New Roman" w:eastAsia="Times New Roman"/>
          <w:sz w:val="18"/>
          <w:szCs w:val="18"/>
        </w:rPr>
      </w:pPr>
    </w:p>
    <w:p>
      <w:pPr>
        <w:pStyle w:val="Normal.0"/>
        <w:rPr>
          <w:rFonts w:ascii="Times New Roman" w:cs="Times New Roman" w:hAnsi="Times New Roman" w:eastAsia="Times New Roman"/>
          <w:sz w:val="18"/>
          <w:szCs w:val="18"/>
        </w:rPr>
      </w:pPr>
      <w:r>
        <w:rPr>
          <w:rFonts w:ascii="Times New Roman" w:hAnsi="Times New Roman"/>
          <w:sz w:val="18"/>
          <w:szCs w:val="18"/>
          <w:rtl w:val="0"/>
          <w:lang w:val="en-US"/>
        </w:rPr>
        <w:t xml:space="preserve">It is obvious that </w:t>
      </w:r>
      <w:commentRangeStart w:id="0"/>
      <w:r>
        <w:rPr>
          <w:rFonts w:ascii="Times New Roman" w:hAnsi="Times New Roman"/>
          <w:sz w:val="18"/>
          <w:szCs w:val="18"/>
          <w:rtl w:val="0"/>
          <w:lang w:val="en-US"/>
        </w:rPr>
        <w:t>keep</w:t>
      </w:r>
      <w:commentRangeEnd w:id="0"/>
      <w:r>
        <w:commentReference w:id="0"/>
      </w:r>
      <w:r>
        <w:rPr>
          <w:rFonts w:ascii="Times New Roman" w:hAnsi="Times New Roman"/>
          <w:sz w:val="18"/>
          <w:szCs w:val="18"/>
          <w:rtl w:val="0"/>
          <w:lang w:val="en-US"/>
        </w:rPr>
        <w:t xml:space="preserve"> staying in the same position can be beneficial. First of all, people show their loyalty to the company by doing this. Thus, employers may tend to favor this kind of employees and leave more important jobs to them, which helps with their personal development and career life. Second, staying in one job eliminates the uncertainties and help people create life stability. People do not have to worry too much about the uncertain future, and thus can pay more attention to their current life. For example, for workers who have children, they can spare more time to cultivate the offspring.</w:t>
      </w:r>
    </w:p>
    <w:p>
      <w:pPr>
        <w:pStyle w:val="Normal.0"/>
        <w:rPr>
          <w:rFonts w:ascii="Times New Roman" w:cs="Times New Roman" w:hAnsi="Times New Roman" w:eastAsia="Times New Roman"/>
          <w:sz w:val="18"/>
          <w:szCs w:val="18"/>
        </w:rPr>
      </w:pPr>
    </w:p>
    <w:p>
      <w:pPr>
        <w:pStyle w:val="Normal.0"/>
        <w:rPr>
          <w:rFonts w:ascii="Times New Roman" w:cs="Times New Roman" w:hAnsi="Times New Roman" w:eastAsia="Times New Roman"/>
          <w:sz w:val="18"/>
          <w:szCs w:val="18"/>
        </w:rPr>
      </w:pPr>
      <w:r>
        <w:rPr>
          <w:rFonts w:ascii="Times New Roman" w:hAnsi="Times New Roman"/>
          <w:sz w:val="18"/>
          <w:szCs w:val="18"/>
          <w:rtl w:val="0"/>
          <w:lang w:val="en-US"/>
        </w:rPr>
        <w:t>Despite all the benefits created by staying unchanged, changing jobs frequently can create more possibilities and enrich one</w:t>
      </w:r>
      <w:r>
        <w:rPr>
          <w:rFonts w:ascii="Times New Roman" w:hAnsi="Times New Roman" w:hint="default"/>
          <w:sz w:val="18"/>
          <w:szCs w:val="18"/>
          <w:rtl w:val="0"/>
          <w:lang w:val="en-US"/>
        </w:rPr>
        <w:t>’</w:t>
      </w:r>
      <w:r>
        <w:rPr>
          <w:rFonts w:ascii="Times New Roman" w:hAnsi="Times New Roman"/>
          <w:sz w:val="18"/>
          <w:szCs w:val="18"/>
          <w:rtl w:val="0"/>
          <w:lang w:val="en-US"/>
        </w:rPr>
        <w:t>s life experience. The most attractive point of changing jobs is that it gives people a priceless chance to experience a different life. People may find another place to live and work, or may find a totally different field to learn. Besides, in our country, changing jobs often means a higher salary and position. Think about it this way: those who choose to change their jobs tend to be ambitious and have strong skills, and that is exactly what employers need.</w:t>
      </w:r>
    </w:p>
    <w:p>
      <w:pPr>
        <w:pStyle w:val="Normal.0"/>
        <w:rPr>
          <w:rFonts w:ascii="Times New Roman" w:cs="Times New Roman" w:hAnsi="Times New Roman" w:eastAsia="Times New Roman"/>
          <w:sz w:val="18"/>
          <w:szCs w:val="18"/>
        </w:rPr>
      </w:pPr>
    </w:p>
    <w:p>
      <w:pPr>
        <w:pStyle w:val="Normal.0"/>
        <w:rPr>
          <w:rFonts w:ascii="Times New Roman" w:cs="Times New Roman" w:hAnsi="Times New Roman" w:eastAsia="Times New Roman"/>
          <w:sz w:val="18"/>
          <w:szCs w:val="18"/>
        </w:rPr>
      </w:pPr>
      <w:r>
        <w:rPr>
          <w:rFonts w:ascii="Times New Roman" w:hAnsi="Times New Roman"/>
          <w:sz w:val="18"/>
          <w:szCs w:val="18"/>
          <w:rtl w:val="0"/>
          <w:lang w:val="en-US"/>
        </w:rPr>
        <w:t>To sum up, both changing or not changing jobs have their own advantages. In my opinion, choosing which lifestyle depends on people</w:t>
      </w:r>
      <w:r>
        <w:rPr>
          <w:rFonts w:ascii="Times New Roman" w:hAnsi="Times New Roman" w:hint="default"/>
          <w:sz w:val="18"/>
          <w:szCs w:val="18"/>
          <w:rtl w:val="0"/>
          <w:lang w:val="en-US"/>
        </w:rPr>
        <w:t>’</w:t>
      </w:r>
      <w:r>
        <w:rPr>
          <w:rFonts w:ascii="Times New Roman" w:hAnsi="Times New Roman"/>
          <w:sz w:val="18"/>
          <w:szCs w:val="18"/>
          <w:rtl w:val="0"/>
          <w:lang w:val="en-US"/>
        </w:rPr>
        <w:t>s actual life condition. But neither of them is a joke, and it is necessary for people to really think it through and be responsible for whichever decision they make.</w:t>
      </w:r>
    </w:p>
    <w:p>
      <w:pPr>
        <w:pStyle w:val="Normal.0"/>
        <w:rPr>
          <w:rFonts w:ascii="Times New Roman" w:cs="Times New Roman" w:hAnsi="Times New Roman" w:eastAsia="Times New Roman"/>
          <w:sz w:val="18"/>
          <w:szCs w:val="18"/>
        </w:rPr>
      </w:pPr>
    </w:p>
    <w:p>
      <w:pPr>
        <w:pStyle w:val="Normal.0"/>
        <w:rPr>
          <w:rFonts w:ascii="Times New Roman" w:cs="Times New Roman" w:hAnsi="Times New Roman" w:eastAsia="Times New Roman"/>
          <w:sz w:val="18"/>
          <w:szCs w:val="18"/>
        </w:rPr>
      </w:pPr>
    </w:p>
    <w:p>
      <w:pPr>
        <w:pStyle w:val="Normal.0"/>
        <w:rPr>
          <w:rFonts w:ascii="Times New Roman" w:cs="Times New Roman" w:hAnsi="Times New Roman" w:eastAsia="Times New Roman"/>
          <w:sz w:val="18"/>
          <w:szCs w:val="18"/>
        </w:rPr>
      </w:pPr>
      <w:r>
        <w:rPr>
          <w:rFonts w:ascii="Arial Unicode MS" w:cs="Arial Unicode MS" w:hAnsi="Arial Unicode MS" w:eastAsia="Arial Unicode MS" w:hint="eastAsia"/>
          <w:b w:val="0"/>
          <w:bCs w:val="0"/>
          <w:i w:val="0"/>
          <w:iCs w:val="0"/>
          <w:sz w:val="18"/>
          <w:szCs w:val="18"/>
          <w:rtl w:val="0"/>
          <w:lang w:val="zh-CN" w:eastAsia="zh-CN"/>
        </w:rPr>
        <w:t>范文</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after="400" w:line="240" w:lineRule="auto"/>
        <w:ind w:left="0" w:right="0" w:firstLine="0"/>
        <w:jc w:val="left"/>
        <w:rPr>
          <w:rFonts w:ascii="Times New Roman" w:cs="Times New Roman" w:hAnsi="Times New Roman" w:eastAsia="Times New Roman"/>
          <w:outline w:val="0"/>
          <w:color w:val="0d0d0d"/>
          <w:sz w:val="18"/>
          <w:szCs w:val="18"/>
          <w:shd w:val="clear" w:color="auto" w:fill="ffffff"/>
          <w:rtl w:val="0"/>
          <w14:textFill>
            <w14:solidFill>
              <w14:srgbClr w14:val="0D0D0D"/>
            </w14:solidFill>
          </w14:textFill>
        </w:rPr>
      </w:pPr>
      <w:r>
        <w:rPr>
          <w:rFonts w:ascii="Times New Roman" w:hAnsi="Times New Roman"/>
          <w:outline w:val="0"/>
          <w:color w:val="0d0d0d"/>
          <w:sz w:val="18"/>
          <w:szCs w:val="18"/>
          <w:shd w:val="clear" w:color="auto" w:fill="ffffff"/>
          <w:rtl w:val="0"/>
          <w:lang w:val="en-US"/>
          <w14:textFill>
            <w14:solidFill>
              <w14:srgbClr w14:val="0D0D0D"/>
            </w14:solidFill>
          </w14:textFill>
        </w:rPr>
        <w:t>People hold divergent views regarding their career paths. Some opt to remain with the same company, performing identical roles, whereas others pursue opportunities to switch jobs frequently.</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after="400" w:line="240" w:lineRule="auto"/>
        <w:ind w:left="0" w:right="0" w:firstLine="0"/>
        <w:jc w:val="left"/>
        <w:rPr>
          <w:rFonts w:ascii="Times New Roman" w:cs="Times New Roman" w:hAnsi="Times New Roman" w:eastAsia="Times New Roman"/>
          <w:outline w:val="0"/>
          <w:color w:val="0d0d0d"/>
          <w:sz w:val="18"/>
          <w:szCs w:val="18"/>
          <w:shd w:val="clear" w:color="auto" w:fill="ffffff"/>
          <w:rtl w:val="0"/>
          <w14:textFill>
            <w14:solidFill>
              <w14:srgbClr w14:val="0D0D0D"/>
            </w14:solidFill>
          </w14:textFill>
        </w:rPr>
      </w:pPr>
      <w:r>
        <w:rPr>
          <w:rFonts w:ascii="Times New Roman" w:hAnsi="Times New Roman"/>
          <w:outline w:val="0"/>
          <w:color w:val="0d0d0d"/>
          <w:sz w:val="18"/>
          <w:szCs w:val="18"/>
          <w:shd w:val="clear" w:color="auto" w:fill="ffffff"/>
          <w:rtl w:val="0"/>
          <w:lang w:val="en-US"/>
          <w14:textFill>
            <w14:solidFill>
              <w14:srgbClr w14:val="0D0D0D"/>
            </w14:solidFill>
          </w14:textFill>
        </w:rPr>
        <w:t>Clearly, there are tangible benefits to maintaining a stable job position. First and foremost, by remaining in the same role, individuals demonstrate unwavering loyalty to their employer. This often results in favorable treatment and the potential to be entrusted with more significant responsibilities, thereby fostering personal growth and professional advancement. (</w:t>
      </w:r>
      <w:r>
        <w:rPr>
          <w:rFonts w:ascii="Arial Unicode MS" w:cs="Arial Unicode MS" w:hAnsi="Arial Unicode MS" w:eastAsia="Arial Unicode MS" w:hint="eastAsia"/>
          <w:b w:val="0"/>
          <w:bCs w:val="0"/>
          <w:i w:val="0"/>
          <w:iCs w:val="0"/>
          <w:outline w:val="0"/>
          <w:color w:val="0d0d0d"/>
          <w:sz w:val="18"/>
          <w:szCs w:val="18"/>
          <w:shd w:val="clear" w:color="auto" w:fill="ffffff"/>
          <w:rtl w:val="0"/>
          <w:lang w:val="zh-CN" w:eastAsia="zh-CN"/>
          <w14:textFill>
            <w14:solidFill>
              <w14:srgbClr w14:val="0D0D0D"/>
            </w14:solidFill>
          </w14:textFill>
        </w:rPr>
        <w:t>改进了</w:t>
      </w:r>
      <w:r>
        <w:rPr>
          <w:rFonts w:ascii="Times New Roman" w:hAnsi="Times New Roman"/>
          <w:outline w:val="0"/>
          <w:color w:val="0d0d0d"/>
          <w:sz w:val="18"/>
          <w:szCs w:val="18"/>
          <w:shd w:val="clear" w:color="auto" w:fill="ffffff"/>
          <w:rtl w:val="0"/>
          <w:lang w:val="en-US"/>
          <w14:textFill>
            <w14:solidFill>
              <w14:srgbClr w14:val="0D0D0D"/>
            </w14:solidFill>
          </w14:textFill>
        </w:rPr>
        <w:t>Task Response</w:t>
      </w:r>
      <w:r>
        <w:rPr>
          <w:rFonts w:ascii="Arial Unicode MS" w:cs="Arial Unicode MS" w:hAnsi="Arial Unicode MS" w:eastAsia="Arial Unicode MS" w:hint="eastAsia"/>
          <w:b w:val="0"/>
          <w:bCs w:val="0"/>
          <w:i w:val="0"/>
          <w:iCs w:val="0"/>
          <w:outline w:val="0"/>
          <w:color w:val="0d0d0d"/>
          <w:sz w:val="18"/>
          <w:szCs w:val="18"/>
          <w:shd w:val="clear" w:color="auto" w:fill="ffffff"/>
          <w:rtl w:val="0"/>
          <w:lang w:val="ja-JP" w:eastAsia="ja-JP"/>
          <w14:textFill>
            <w14:solidFill>
              <w14:srgbClr w14:val="0D0D0D"/>
            </w14:solidFill>
          </w14:textFill>
        </w:rPr>
        <w:t>和</w:t>
      </w:r>
      <w:r>
        <w:rPr>
          <w:rFonts w:ascii="Times New Roman" w:hAnsi="Times New Roman"/>
          <w:outline w:val="0"/>
          <w:color w:val="0d0d0d"/>
          <w:sz w:val="18"/>
          <w:szCs w:val="18"/>
          <w:shd w:val="clear" w:color="auto" w:fill="ffffff"/>
          <w:rtl w:val="0"/>
          <w:lang w:val="en-US"/>
          <w14:textFill>
            <w14:solidFill>
              <w14:srgbClr w14:val="0D0D0D"/>
            </w14:solidFill>
          </w14:textFill>
        </w:rPr>
        <w:t>Lexical Resource</w:t>
      </w:r>
      <w:r>
        <w:rPr>
          <w:rFonts w:ascii="Arial Unicode MS" w:cs="Arial Unicode MS" w:hAnsi="Arial Unicode MS" w:eastAsia="Arial Unicode MS" w:hint="eastAsia"/>
          <w:b w:val="0"/>
          <w:bCs w:val="0"/>
          <w:i w:val="0"/>
          <w:iCs w:val="0"/>
          <w:outline w:val="0"/>
          <w:color w:val="0d0d0d"/>
          <w:sz w:val="18"/>
          <w:szCs w:val="18"/>
          <w:shd w:val="clear" w:color="auto" w:fill="ffffff"/>
          <w:rtl w:val="0"/>
          <w:lang w:val="zh-CN" w:eastAsia="zh-CN"/>
          <w14:textFill>
            <w14:solidFill>
              <w14:srgbClr w14:val="0D0D0D"/>
            </w14:solidFill>
          </w14:textFill>
        </w:rPr>
        <w:t>，通过增加具体的解释和高级词汇来加强论证。</w:t>
      </w:r>
      <w:r>
        <w:rPr>
          <w:rFonts w:ascii="Times New Roman" w:hAnsi="Times New Roman"/>
          <w:outline w:val="0"/>
          <w:color w:val="0d0d0d"/>
          <w:sz w:val="18"/>
          <w:szCs w:val="18"/>
          <w:shd w:val="clear" w:color="auto" w:fill="ffffff"/>
          <w:rtl w:val="0"/>
          <w:lang w:val="en-US"/>
          <w14:textFill>
            <w14:solidFill>
              <w14:srgbClr w14:val="0D0D0D"/>
            </w14:solidFill>
          </w14:textFill>
        </w:rPr>
        <w:t>) Secondly, job stability eliminates many uncertainties associated with career changes, thereby enabling individuals to focus on their personal life with greater peace of mind. For instance, parents can allocate more time to nurture their children, ensuring a balanced work-life scenario. (</w:t>
      </w:r>
      <w:r>
        <w:rPr>
          <w:rFonts w:ascii="Arial Unicode MS" w:cs="Arial Unicode MS" w:hAnsi="Arial Unicode MS" w:eastAsia="Arial Unicode MS" w:hint="eastAsia"/>
          <w:b w:val="0"/>
          <w:bCs w:val="0"/>
          <w:i w:val="0"/>
          <w:iCs w:val="0"/>
          <w:outline w:val="0"/>
          <w:color w:val="0d0d0d"/>
          <w:sz w:val="18"/>
          <w:szCs w:val="18"/>
          <w:shd w:val="clear" w:color="auto" w:fill="ffffff"/>
          <w:rtl w:val="0"/>
          <w:lang w:val="zh-CN" w:eastAsia="zh-CN"/>
          <w14:textFill>
            <w14:solidFill>
              <w14:srgbClr w14:val="0D0D0D"/>
            </w14:solidFill>
          </w14:textFill>
        </w:rPr>
        <w:t>这部分增强了</w:t>
      </w:r>
      <w:r>
        <w:rPr>
          <w:rFonts w:ascii="Times New Roman" w:hAnsi="Times New Roman"/>
          <w:outline w:val="0"/>
          <w:color w:val="0d0d0d"/>
          <w:sz w:val="18"/>
          <w:szCs w:val="18"/>
          <w:shd w:val="clear" w:color="auto" w:fill="ffffff"/>
          <w:rtl w:val="0"/>
          <w:lang w:val="en-US"/>
          <w14:textFill>
            <w14:solidFill>
              <w14:srgbClr w14:val="0D0D0D"/>
            </w14:solidFill>
          </w14:textFill>
        </w:rPr>
        <w:t>Task Response</w:t>
      </w:r>
      <w:r>
        <w:rPr>
          <w:rFonts w:ascii="Arial Unicode MS" w:cs="Arial Unicode MS" w:hAnsi="Arial Unicode MS" w:eastAsia="Arial Unicode MS" w:hint="eastAsia"/>
          <w:b w:val="0"/>
          <w:bCs w:val="0"/>
          <w:i w:val="0"/>
          <w:iCs w:val="0"/>
          <w:outline w:val="0"/>
          <w:color w:val="0d0d0d"/>
          <w:sz w:val="18"/>
          <w:szCs w:val="18"/>
          <w:shd w:val="clear" w:color="auto" w:fill="ffffff"/>
          <w:rtl w:val="0"/>
          <w:lang w:val="ja-JP" w:eastAsia="ja-JP"/>
          <w14:textFill>
            <w14:solidFill>
              <w14:srgbClr w14:val="0D0D0D"/>
            </w14:solidFill>
          </w14:textFill>
        </w:rPr>
        <w:t>和</w:t>
      </w:r>
      <w:r>
        <w:rPr>
          <w:rFonts w:ascii="Times New Roman" w:hAnsi="Times New Roman"/>
          <w:outline w:val="0"/>
          <w:color w:val="0d0d0d"/>
          <w:sz w:val="18"/>
          <w:szCs w:val="18"/>
          <w:shd w:val="clear" w:color="auto" w:fill="ffffff"/>
          <w:rtl w:val="0"/>
          <w:lang w:val="en-US"/>
          <w14:textFill>
            <w14:solidFill>
              <w14:srgbClr w14:val="0D0D0D"/>
            </w14:solidFill>
          </w14:textFill>
        </w:rPr>
        <w:t>Lexical Resource</w:t>
      </w:r>
      <w:r>
        <w:rPr>
          <w:rFonts w:ascii="Arial Unicode MS" w:cs="Arial Unicode MS" w:hAnsi="Arial Unicode MS" w:eastAsia="Arial Unicode MS" w:hint="eastAsia"/>
          <w:b w:val="0"/>
          <w:bCs w:val="0"/>
          <w:i w:val="0"/>
          <w:iCs w:val="0"/>
          <w:outline w:val="0"/>
          <w:color w:val="0d0d0d"/>
          <w:sz w:val="18"/>
          <w:szCs w:val="18"/>
          <w:shd w:val="clear" w:color="auto" w:fill="ffffff"/>
          <w:rtl w:val="0"/>
          <w:lang w:val="zh-CN" w:eastAsia="zh-CN"/>
          <w14:textFill>
            <w14:solidFill>
              <w14:srgbClr w14:val="0D0D0D"/>
            </w14:solidFill>
          </w14:textFill>
        </w:rPr>
        <w:t>，通过具体例子和词汇的使用来加强论点的支撑。</w:t>
      </w:r>
      <w:r>
        <w:rPr>
          <w:rFonts w:ascii="Times New Roman" w:hAnsi="Times New Roman"/>
          <w:outline w:val="0"/>
          <w:color w:val="0d0d0d"/>
          <w:sz w:val="18"/>
          <w:szCs w:val="18"/>
          <w:shd w:val="clear" w:color="auto" w:fill="ffffff"/>
          <w:rtl w:val="0"/>
          <w14:textFill>
            <w14:solidFill>
              <w14:srgbClr w14:val="0D0D0D"/>
            </w14:solidFill>
          </w14:textFill>
        </w:rPr>
        <w:t>)</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after="400" w:line="240" w:lineRule="auto"/>
        <w:ind w:left="0" w:right="0" w:firstLine="0"/>
        <w:jc w:val="left"/>
        <w:rPr>
          <w:rFonts w:ascii="Times New Roman" w:cs="Times New Roman" w:hAnsi="Times New Roman" w:eastAsia="Times New Roman"/>
          <w:outline w:val="0"/>
          <w:color w:val="0d0d0d"/>
          <w:sz w:val="18"/>
          <w:szCs w:val="18"/>
          <w:shd w:val="clear" w:color="auto" w:fill="ffffff"/>
          <w:rtl w:val="0"/>
          <w14:textFill>
            <w14:solidFill>
              <w14:srgbClr w14:val="0D0D0D"/>
            </w14:solidFill>
          </w14:textFill>
        </w:rPr>
      </w:pPr>
      <w:r>
        <w:rPr>
          <w:rFonts w:ascii="Times New Roman" w:hAnsi="Times New Roman"/>
          <w:outline w:val="0"/>
          <w:color w:val="0d0d0d"/>
          <w:sz w:val="18"/>
          <w:szCs w:val="18"/>
          <w:shd w:val="clear" w:color="auto" w:fill="ffffff"/>
          <w:rtl w:val="0"/>
          <w:lang w:val="en-US"/>
          <w14:textFill>
            <w14:solidFill>
              <w14:srgbClr w14:val="0D0D0D"/>
            </w14:solidFill>
          </w14:textFill>
        </w:rPr>
        <w:t>However, the allure of frequently changing jobs cannot be understated. The primary appeal lies in the myriad of possibilities that new roles offer, enriching one</w:t>
      </w:r>
      <w:r>
        <w:rPr>
          <w:rFonts w:ascii="Times New Roman" w:hAnsi="Times New Roman" w:hint="default"/>
          <w:outline w:val="0"/>
          <w:color w:val="0d0d0d"/>
          <w:sz w:val="18"/>
          <w:szCs w:val="18"/>
          <w:shd w:val="clear" w:color="auto" w:fill="ffffff"/>
          <w:rtl w:val="1"/>
          <w14:textFill>
            <w14:solidFill>
              <w14:srgbClr w14:val="0D0D0D"/>
            </w14:solidFill>
          </w14:textFill>
        </w:rPr>
        <w:t>’</w:t>
      </w:r>
      <w:r>
        <w:rPr>
          <w:rFonts w:ascii="Times New Roman" w:hAnsi="Times New Roman"/>
          <w:outline w:val="0"/>
          <w:color w:val="0d0d0d"/>
          <w:sz w:val="18"/>
          <w:szCs w:val="18"/>
          <w:shd w:val="clear" w:color="auto" w:fill="ffffff"/>
          <w:rtl w:val="0"/>
          <w:lang w:val="en-US"/>
          <w14:textFill>
            <w14:solidFill>
              <w14:srgbClr w14:val="0D0D0D"/>
            </w14:solidFill>
          </w14:textFill>
        </w:rPr>
        <w:t>s life with diverse experiences and learning opportunities. Transitioning to different jobs often leads to better remuneration and higher positions, especially in competitive industries. Consider this: those who actively seek new opportunities are usually ambitious and possess robust skill sets</w:t>
      </w:r>
      <w:r>
        <w:rPr>
          <w:rFonts w:ascii="Times New Roman" w:hAnsi="Times New Roman" w:hint="default"/>
          <w:outline w:val="0"/>
          <w:color w:val="0d0d0d"/>
          <w:sz w:val="18"/>
          <w:szCs w:val="18"/>
          <w:shd w:val="clear" w:color="auto" w:fill="ffffff"/>
          <w:rtl w:val="0"/>
          <w:lang w:val="en-US"/>
          <w14:textFill>
            <w14:solidFill>
              <w14:srgbClr w14:val="0D0D0D"/>
            </w14:solidFill>
          </w14:textFill>
        </w:rPr>
        <w:t>—</w:t>
      </w:r>
      <w:r>
        <w:rPr>
          <w:rFonts w:ascii="Times New Roman" w:hAnsi="Times New Roman"/>
          <w:outline w:val="0"/>
          <w:color w:val="0d0d0d"/>
          <w:sz w:val="18"/>
          <w:szCs w:val="18"/>
          <w:shd w:val="clear" w:color="auto" w:fill="ffffff"/>
          <w:rtl w:val="0"/>
          <w:lang w:val="en-US"/>
          <w14:textFill>
            <w14:solidFill>
              <w14:srgbClr w14:val="0D0D0D"/>
            </w14:solidFill>
          </w14:textFill>
        </w:rPr>
        <w:t>qualities highly prized by prospective employers. (</w:t>
      </w:r>
      <w:r>
        <w:rPr>
          <w:rFonts w:ascii="Arial Unicode MS" w:cs="Arial Unicode MS" w:hAnsi="Arial Unicode MS" w:eastAsia="Arial Unicode MS" w:hint="eastAsia"/>
          <w:b w:val="0"/>
          <w:bCs w:val="0"/>
          <w:i w:val="0"/>
          <w:iCs w:val="0"/>
          <w:outline w:val="0"/>
          <w:color w:val="0d0d0d"/>
          <w:sz w:val="18"/>
          <w:szCs w:val="18"/>
          <w:shd w:val="clear" w:color="auto" w:fill="ffffff"/>
          <w:rtl w:val="0"/>
          <w:lang w:val="zh-CN" w:eastAsia="zh-CN"/>
          <w14:textFill>
            <w14:solidFill>
              <w14:srgbClr w14:val="0D0D0D"/>
            </w14:solidFill>
          </w14:textFill>
        </w:rPr>
        <w:t>改进了</w:t>
      </w:r>
      <w:r>
        <w:rPr>
          <w:rFonts w:ascii="Times New Roman" w:hAnsi="Times New Roman"/>
          <w:outline w:val="0"/>
          <w:color w:val="0d0d0d"/>
          <w:sz w:val="18"/>
          <w:szCs w:val="18"/>
          <w:shd w:val="clear" w:color="auto" w:fill="ffffff"/>
          <w:rtl w:val="0"/>
          <w:lang w:val="en-US"/>
          <w14:textFill>
            <w14:solidFill>
              <w14:srgbClr w14:val="0D0D0D"/>
            </w14:solidFill>
          </w14:textFill>
        </w:rPr>
        <w:t>Coherence and Cohesion</w:t>
      </w:r>
      <w:r>
        <w:rPr>
          <w:rFonts w:ascii="Arial Unicode MS" w:cs="Arial Unicode MS" w:hAnsi="Arial Unicode MS" w:eastAsia="Arial Unicode MS" w:hint="eastAsia"/>
          <w:b w:val="0"/>
          <w:bCs w:val="0"/>
          <w:i w:val="0"/>
          <w:iCs w:val="0"/>
          <w:outline w:val="0"/>
          <w:color w:val="0d0d0d"/>
          <w:sz w:val="18"/>
          <w:szCs w:val="18"/>
          <w:shd w:val="clear" w:color="auto" w:fill="ffffff"/>
          <w:rtl w:val="0"/>
          <w:lang w:val="zh-CN" w:eastAsia="zh-CN"/>
          <w14:textFill>
            <w14:solidFill>
              <w14:srgbClr w14:val="0D0D0D"/>
            </w14:solidFill>
          </w14:textFill>
        </w:rPr>
        <w:t>及</w:t>
      </w:r>
      <w:r>
        <w:rPr>
          <w:rFonts w:ascii="Times New Roman" w:hAnsi="Times New Roman"/>
          <w:outline w:val="0"/>
          <w:color w:val="0d0d0d"/>
          <w:sz w:val="18"/>
          <w:szCs w:val="18"/>
          <w:shd w:val="clear" w:color="auto" w:fill="ffffff"/>
          <w:rtl w:val="0"/>
          <w:lang w:val="en-US"/>
          <w14:textFill>
            <w14:solidFill>
              <w14:srgbClr w14:val="0D0D0D"/>
            </w14:solidFill>
          </w14:textFill>
        </w:rPr>
        <w:t>Lexical Resource</w:t>
      </w:r>
      <w:r>
        <w:rPr>
          <w:rFonts w:ascii="Arial Unicode MS" w:cs="Arial Unicode MS" w:hAnsi="Arial Unicode MS" w:eastAsia="Arial Unicode MS" w:hint="eastAsia"/>
          <w:b w:val="0"/>
          <w:bCs w:val="0"/>
          <w:i w:val="0"/>
          <w:iCs w:val="0"/>
          <w:outline w:val="0"/>
          <w:color w:val="0d0d0d"/>
          <w:sz w:val="18"/>
          <w:szCs w:val="18"/>
          <w:shd w:val="clear" w:color="auto" w:fill="ffffff"/>
          <w:rtl w:val="0"/>
          <w:lang w:val="zh-CN" w:eastAsia="zh-CN"/>
          <w14:textFill>
            <w14:solidFill>
              <w14:srgbClr w14:val="0D0D0D"/>
            </w14:solidFill>
          </w14:textFill>
        </w:rPr>
        <w:t>，使用了更复杂的句式和词汇来描述转换工作的优势。</w:t>
      </w:r>
      <w:r>
        <w:rPr>
          <w:rFonts w:ascii="Times New Roman" w:hAnsi="Times New Roman"/>
          <w:outline w:val="0"/>
          <w:color w:val="0d0d0d"/>
          <w:sz w:val="18"/>
          <w:szCs w:val="18"/>
          <w:shd w:val="clear" w:color="auto" w:fill="ffffff"/>
          <w:rtl w:val="0"/>
          <w14:textFill>
            <w14:solidFill>
              <w14:srgbClr w14:val="0D0D0D"/>
            </w14:solidFill>
          </w14:textFill>
        </w:rPr>
        <w:t>)</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after="400" w:line="240" w:lineRule="auto"/>
        <w:ind w:left="0" w:right="0" w:firstLine="0"/>
        <w:jc w:val="left"/>
        <w:rPr>
          <w:rtl w:val="0"/>
        </w:rPr>
      </w:pPr>
      <w:r>
        <w:rPr>
          <w:rFonts w:ascii="Times New Roman" w:hAnsi="Times New Roman"/>
          <w:outline w:val="0"/>
          <w:color w:val="0d0d0d"/>
          <w:sz w:val="18"/>
          <w:szCs w:val="18"/>
          <w:shd w:val="clear" w:color="auto" w:fill="ffffff"/>
          <w:rtl w:val="0"/>
          <w:lang w:val="en-US"/>
          <w14:textFill>
            <w14:solidFill>
              <w14:srgbClr w14:val="0D0D0D"/>
            </w14:solidFill>
          </w14:textFill>
        </w:rPr>
        <w:t>In conclusion, both career strategies</w:t>
      </w:r>
      <w:r>
        <w:rPr>
          <w:rFonts w:ascii="Times New Roman" w:hAnsi="Times New Roman" w:hint="default"/>
          <w:outline w:val="0"/>
          <w:color w:val="0d0d0d"/>
          <w:sz w:val="18"/>
          <w:szCs w:val="18"/>
          <w:shd w:val="clear" w:color="auto" w:fill="ffffff"/>
          <w:rtl w:val="0"/>
          <w:lang w:val="en-US"/>
          <w14:textFill>
            <w14:solidFill>
              <w14:srgbClr w14:val="0D0D0D"/>
            </w14:solidFill>
          </w14:textFill>
        </w:rPr>
        <w:t>—</w:t>
      </w:r>
      <w:r>
        <w:rPr>
          <w:rFonts w:ascii="Times New Roman" w:hAnsi="Times New Roman"/>
          <w:outline w:val="0"/>
          <w:color w:val="0d0d0d"/>
          <w:sz w:val="18"/>
          <w:szCs w:val="18"/>
          <w:shd w:val="clear" w:color="auto" w:fill="ffffff"/>
          <w:rtl w:val="0"/>
          <w:lang w:val="en-US"/>
          <w14:textFill>
            <w14:solidFill>
              <w14:srgbClr w14:val="0D0D0D"/>
            </w14:solidFill>
          </w14:textFill>
        </w:rPr>
        <w:t>remaining in a consistent role or frequently transitioning between positions</w:t>
      </w:r>
      <w:r>
        <w:rPr>
          <w:rFonts w:ascii="Times New Roman" w:hAnsi="Times New Roman" w:hint="default"/>
          <w:outline w:val="0"/>
          <w:color w:val="0d0d0d"/>
          <w:sz w:val="18"/>
          <w:szCs w:val="18"/>
          <w:shd w:val="clear" w:color="auto" w:fill="ffffff"/>
          <w:rtl w:val="0"/>
          <w:lang w:val="en-US"/>
          <w14:textFill>
            <w14:solidFill>
              <w14:srgbClr w14:val="0D0D0D"/>
            </w14:solidFill>
          </w14:textFill>
        </w:rPr>
        <w:t>—</w:t>
      </w:r>
      <w:r>
        <w:rPr>
          <w:rFonts w:ascii="Times New Roman" w:hAnsi="Times New Roman"/>
          <w:outline w:val="0"/>
          <w:color w:val="0d0d0d"/>
          <w:sz w:val="18"/>
          <w:szCs w:val="18"/>
          <w:shd w:val="clear" w:color="auto" w:fill="ffffff"/>
          <w:rtl w:val="0"/>
          <w:lang w:val="en-US"/>
          <w14:textFill>
            <w14:solidFill>
              <w14:srgbClr w14:val="0D0D0D"/>
            </w14:solidFill>
          </w14:textFill>
        </w:rPr>
        <w:t>have their distinct advantages. Personally, I believe the choice between these options should be tailored to one</w:t>
      </w:r>
      <w:r>
        <w:rPr>
          <w:rFonts w:ascii="Times New Roman" w:hAnsi="Times New Roman" w:hint="default"/>
          <w:outline w:val="0"/>
          <w:color w:val="0d0d0d"/>
          <w:sz w:val="18"/>
          <w:szCs w:val="18"/>
          <w:shd w:val="clear" w:color="auto" w:fill="ffffff"/>
          <w:rtl w:val="1"/>
          <w14:textFill>
            <w14:solidFill>
              <w14:srgbClr w14:val="0D0D0D"/>
            </w14:solidFill>
          </w14:textFill>
        </w:rPr>
        <w:t>’</w:t>
      </w:r>
      <w:r>
        <w:rPr>
          <w:rFonts w:ascii="Times New Roman" w:hAnsi="Times New Roman"/>
          <w:outline w:val="0"/>
          <w:color w:val="0d0d0d"/>
          <w:sz w:val="18"/>
          <w:szCs w:val="18"/>
          <w:shd w:val="clear" w:color="auto" w:fill="ffffff"/>
          <w:rtl w:val="0"/>
          <w:lang w:val="en-US"/>
          <w14:textFill>
            <w14:solidFill>
              <w14:srgbClr w14:val="0D0D0D"/>
            </w14:solidFill>
          </w14:textFill>
        </w:rPr>
        <w:t>s current life circumstances and long-term aspirations. Neither approach should be taken lightly, as both require thorough consideration and a commitment to making informed, responsible decisions. (</w:t>
      </w:r>
      <w:r>
        <w:rPr>
          <w:rFonts w:ascii="Arial Unicode MS" w:cs="Arial Unicode MS" w:hAnsi="Arial Unicode MS" w:eastAsia="Arial Unicode MS" w:hint="eastAsia"/>
          <w:b w:val="0"/>
          <w:bCs w:val="0"/>
          <w:i w:val="0"/>
          <w:iCs w:val="0"/>
          <w:outline w:val="0"/>
          <w:color w:val="0d0d0d"/>
          <w:sz w:val="18"/>
          <w:szCs w:val="18"/>
          <w:shd w:val="clear" w:color="auto" w:fill="ffffff"/>
          <w:rtl w:val="0"/>
          <w:lang w:val="zh-CN" w:eastAsia="zh-CN"/>
          <w14:textFill>
            <w14:solidFill>
              <w14:srgbClr w14:val="0D0D0D"/>
            </w14:solidFill>
          </w14:textFill>
        </w:rPr>
        <w:t>这里加强了</w:t>
      </w:r>
      <w:r>
        <w:rPr>
          <w:rFonts w:ascii="Times New Roman" w:hAnsi="Times New Roman"/>
          <w:outline w:val="0"/>
          <w:color w:val="0d0d0d"/>
          <w:sz w:val="18"/>
          <w:szCs w:val="18"/>
          <w:shd w:val="clear" w:color="auto" w:fill="ffffff"/>
          <w:rtl w:val="0"/>
          <w:lang w:val="en-US"/>
          <w14:textFill>
            <w14:solidFill>
              <w14:srgbClr w14:val="0D0D0D"/>
            </w14:solidFill>
          </w14:textFill>
        </w:rPr>
        <w:t>Task Response</w:t>
      </w:r>
      <w:r>
        <w:rPr>
          <w:rFonts w:ascii="Arial Unicode MS" w:cs="Arial Unicode MS" w:hAnsi="Arial Unicode MS" w:eastAsia="Arial Unicode MS" w:hint="eastAsia"/>
          <w:b w:val="0"/>
          <w:bCs w:val="0"/>
          <w:i w:val="0"/>
          <w:iCs w:val="0"/>
          <w:outline w:val="0"/>
          <w:color w:val="0d0d0d"/>
          <w:sz w:val="18"/>
          <w:szCs w:val="18"/>
          <w:shd w:val="clear" w:color="auto" w:fill="ffffff"/>
          <w:rtl w:val="0"/>
          <w:lang w:val="ja-JP" w:eastAsia="ja-JP"/>
          <w14:textFill>
            <w14:solidFill>
              <w14:srgbClr w14:val="0D0D0D"/>
            </w14:solidFill>
          </w14:textFill>
        </w:rPr>
        <w:t>和</w:t>
      </w:r>
      <w:r>
        <w:rPr>
          <w:rFonts w:ascii="Times New Roman" w:hAnsi="Times New Roman"/>
          <w:outline w:val="0"/>
          <w:color w:val="0d0d0d"/>
          <w:sz w:val="18"/>
          <w:szCs w:val="18"/>
          <w:shd w:val="clear" w:color="auto" w:fill="ffffff"/>
          <w:rtl w:val="0"/>
          <w:lang w:val="en-US"/>
          <w14:textFill>
            <w14:solidFill>
              <w14:srgbClr w14:val="0D0D0D"/>
            </w14:solidFill>
          </w14:textFill>
        </w:rPr>
        <w:t>Coherence and Cohesion</w:t>
      </w:r>
      <w:r>
        <w:rPr>
          <w:rFonts w:ascii="Arial Unicode MS" w:cs="Arial Unicode MS" w:hAnsi="Arial Unicode MS" w:eastAsia="Arial Unicode MS" w:hint="eastAsia"/>
          <w:b w:val="0"/>
          <w:bCs w:val="0"/>
          <w:i w:val="0"/>
          <w:iCs w:val="0"/>
          <w:outline w:val="0"/>
          <w:color w:val="0d0d0d"/>
          <w:sz w:val="18"/>
          <w:szCs w:val="18"/>
          <w:shd w:val="clear" w:color="auto" w:fill="ffffff"/>
          <w:rtl w:val="0"/>
          <w:lang w:val="zh-CN" w:eastAsia="zh-CN"/>
          <w14:textFill>
            <w14:solidFill>
              <w14:srgbClr w14:val="0D0D0D"/>
            </w14:solidFill>
          </w14:textFill>
        </w:rPr>
        <w:t>，通过总结并提供个人见解来完成文章，同时确保文章结构的连贯性。</w:t>
      </w:r>
      <w:r>
        <w:rPr>
          <w:rFonts w:ascii="Times New Roman" w:hAnsi="Times New Roman"/>
          <w:outline w:val="0"/>
          <w:color w:val="0d0d0d"/>
          <w:sz w:val="18"/>
          <w:szCs w:val="18"/>
          <w:shd w:val="clear" w:color="auto" w:fill="ffffff"/>
          <w:rtl w:val="0"/>
          <w14:textFill>
            <w14:solidFill>
              <w14:srgbClr w14:val="0D0D0D"/>
            </w14:solidFill>
          </w14:textFill>
        </w:rPr>
        <w:t>)</w:t>
      </w:r>
    </w:p>
    <w:sectPr>
      <w:headerReference w:type="default" r:id="rId4"/>
      <w:footerReference w:type="default" r:id="rId5"/>
      <w:pgSz w:w="11900" w:h="16840" w:orient="portrait"/>
      <w:pgMar w:top="1440" w:right="1797" w:bottom="1440" w:left="1797" w:header="454" w:footer="454"/>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万周家齐" w:date="2024-04-27T14:41:41Z">
    <w:p w14:paraId="1111FFFF">
      <w:pPr>
        <w:pStyle w:val="默认"/>
        <w:bidi w:val="0"/>
      </w:pPr>
    </w:p>
    <w:p w14:paraId="11120000">
      <w:pPr>
        <w:pStyle w:val="默认"/>
        <w:bidi w:val="0"/>
      </w:pPr>
      <w:r>
        <w:rPr>
          <w:rFonts w:cs="Arial Unicode MS" w:eastAsia="Arial Unicode MS"/>
          <w:rtl w:val="0"/>
        </w:rPr>
        <w:t>Keeping</w:t>
      </w:r>
    </w:p>
    <w:p w14:paraId="11120001">
      <w:pPr>
        <w:pStyle w:val="默认"/>
        <w:bidi w:val="0"/>
      </w:pP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等线">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等线" w:cs="等线" w:hAnsi="等线" w:eastAsia="等线"/>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PingFang SC Regular" w:hAnsi="PingFang SC Regular" w:eastAsia="PingFang SC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