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B7238">
      <w:pPr>
        <w:pStyle w:val="3"/>
        <w:bidi w:val="0"/>
        <w:rPr>
          <w:rFonts w:hint="default" w:ascii="楷体" w:hAnsi="楷体" w:eastAsia="楷体" w:cs="楷体"/>
          <w:sz w:val="28"/>
          <w:szCs w:val="28"/>
          <w:lang w:val="en-US" w:eastAsia="zh-CN"/>
        </w:rPr>
      </w:pPr>
      <w:bookmarkStart w:id="0" w:name="_Toc30391"/>
      <w:bookmarkStart w:id="1" w:name="_Toc17082"/>
      <w:r>
        <w:rPr>
          <w:rFonts w:hint="eastAsia" w:ascii="楷体" w:hAnsi="楷体" w:eastAsia="楷体" w:cs="楷体"/>
          <w:sz w:val="28"/>
          <w:szCs w:val="28"/>
          <w:lang w:val="en-US" w:eastAsia="zh-CN"/>
        </w:rPr>
        <w:t>八下第6-14课核心知识清单</w:t>
      </w:r>
      <w:bookmarkStart w:id="7" w:name="_GoBack"/>
      <w:bookmarkEnd w:id="7"/>
    </w:p>
    <w:p w14:paraId="6EC98E91">
      <w:pPr>
        <w:pStyle w:val="3"/>
        <w:bidi w:val="0"/>
        <w:jc w:val="both"/>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第六课 我国的基本经济制度</w:t>
      </w:r>
      <w:bookmarkEnd w:id="0"/>
      <w:bookmarkEnd w:id="1"/>
    </w:p>
    <w:p w14:paraId="4B587CA3">
      <w:pPr>
        <w:rPr>
          <w:rFonts w:hint="eastAsia" w:ascii="楷体" w:hAnsi="楷体" w:eastAsia="楷体" w:cs="楷体"/>
          <w:color w:val="auto"/>
          <w:sz w:val="24"/>
          <w:szCs w:val="24"/>
          <w:highlight w:val="none"/>
          <w:u w:val="none"/>
          <w:lang w:val="en-US" w:eastAsia="zh-CN"/>
        </w:rPr>
      </w:pPr>
      <w:r>
        <w:rPr>
          <w:rFonts w:hint="eastAsia" w:ascii="楷体" w:hAnsi="楷体" w:eastAsia="楷体" w:cs="楷体"/>
          <w:b/>
          <w:bCs/>
          <w:color w:val="auto"/>
          <w:sz w:val="24"/>
          <w:szCs w:val="24"/>
          <w:highlight w:val="none"/>
          <w:u w:val="none"/>
          <w:lang w:val="en-US" w:eastAsia="zh-CN"/>
        </w:rPr>
        <w:t>1.★我国的基本经济制度</w:t>
      </w:r>
    </w:p>
    <w:p w14:paraId="16932743">
      <w:pPr>
        <w:pStyle w:val="5"/>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①公有制为主体、多种所有制经济共同发展。</w:t>
      </w:r>
    </w:p>
    <w:p w14:paraId="7951D888">
      <w:pPr>
        <w:pStyle w:val="5"/>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②按劳分配为主体、多种分配方式并存。</w:t>
      </w:r>
    </w:p>
    <w:p w14:paraId="61E8BB1A">
      <w:pPr>
        <w:pStyle w:val="5"/>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③社会主义市场经济体制。</w:t>
      </w:r>
    </w:p>
    <w:tbl>
      <w:tblPr>
        <w:tblStyle w:val="8"/>
        <w:tblW w:w="90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6881"/>
      </w:tblGrid>
      <w:tr w14:paraId="4A968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Pr>
          <w:p w14:paraId="0B9886FA">
            <w:pPr>
              <w:pStyle w:val="5"/>
              <w:keepNext w:val="0"/>
              <w:keepLines w:val="0"/>
              <w:pageBreakBefore w:val="0"/>
              <w:widowControl w:val="0"/>
              <w:kinsoku/>
              <w:wordWrap/>
              <w:overflowPunct/>
              <w:topLinePunct w:val="0"/>
              <w:autoSpaceDE/>
              <w:autoSpaceDN/>
              <w:bidi w:val="0"/>
              <w:adjustRightInd/>
              <w:snapToGrid/>
              <w:textAlignment w:val="auto"/>
              <w:rPr>
                <w:rFonts w:hint="eastAsia" w:ascii="楷体" w:hAnsi="楷体" w:eastAsia="楷体" w:cs="楷体"/>
                <w:b/>
                <w:bCs/>
                <w:color w:val="auto"/>
                <w:sz w:val="24"/>
                <w:szCs w:val="24"/>
                <w:vertAlign w:val="baseline"/>
                <w:lang w:val="en-US" w:eastAsia="zh-CN"/>
              </w:rPr>
            </w:pPr>
            <w:r>
              <w:rPr>
                <w:rFonts w:hint="eastAsia" w:ascii="楷体" w:hAnsi="楷体" w:eastAsia="楷体" w:cs="楷体"/>
                <w:b/>
                <w:bCs/>
                <w:color w:val="auto"/>
                <w:sz w:val="24"/>
                <w:szCs w:val="24"/>
                <w:vertAlign w:val="baseline"/>
                <w:lang w:val="en-US" w:eastAsia="zh-CN"/>
              </w:rPr>
              <w:t>公有制为主体、多种所有制经济共同发展</w:t>
            </w:r>
          </w:p>
        </w:tc>
        <w:tc>
          <w:tcPr>
            <w:tcW w:w="6881" w:type="dxa"/>
          </w:tcPr>
          <w:p w14:paraId="33AFCDB8">
            <w:pPr>
              <w:pStyle w:val="5"/>
              <w:keepNext w:val="0"/>
              <w:keepLines w:val="0"/>
              <w:pageBreakBefore w:val="0"/>
              <w:widowControl w:val="0"/>
              <w:numPr>
                <w:ilvl w:val="0"/>
                <w:numId w:val="1"/>
              </w:numPr>
              <w:kinsoku/>
              <w:wordWrap/>
              <w:overflowPunct/>
              <w:topLinePunct w:val="0"/>
              <w:autoSpaceDE/>
              <w:autoSpaceDN/>
              <w:bidi w:val="0"/>
              <w:adjustRightInd/>
              <w:snapToGrid/>
              <w:textAlignment w:val="auto"/>
              <w:rPr>
                <w:rFonts w:hint="eastAsia" w:ascii="楷体" w:hAnsi="楷体" w:eastAsia="楷体" w:cs="楷体"/>
                <w:b/>
                <w:bCs/>
                <w:color w:val="auto"/>
                <w:sz w:val="24"/>
                <w:szCs w:val="24"/>
                <w:vertAlign w:val="baseline"/>
                <w:lang w:val="en-US" w:eastAsia="zh-CN"/>
              </w:rPr>
            </w:pPr>
            <w:r>
              <w:rPr>
                <w:rFonts w:hint="eastAsia" w:ascii="楷体" w:hAnsi="楷体" w:eastAsia="楷体" w:cs="楷体"/>
                <w:b/>
                <w:bCs/>
                <w:color w:val="auto"/>
                <w:sz w:val="24"/>
                <w:szCs w:val="24"/>
                <w:vertAlign w:val="baseline"/>
                <w:lang w:val="en-US" w:eastAsia="zh-CN"/>
              </w:rPr>
              <w:t>公有制经济：（是主体）</w:t>
            </w:r>
          </w:p>
          <w:p w14:paraId="6C4DF950">
            <w:pPr>
              <w:pStyle w:val="5"/>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①国有经济。国有经济是国民经济的</w:t>
            </w:r>
            <w:r>
              <w:rPr>
                <w:rFonts w:hint="eastAsia" w:ascii="楷体" w:hAnsi="楷体" w:eastAsia="楷体" w:cs="楷体"/>
                <w:b/>
                <w:bCs/>
                <w:color w:val="auto"/>
                <w:sz w:val="24"/>
                <w:szCs w:val="24"/>
                <w:u w:val="double"/>
                <w:lang w:val="en-US" w:eastAsia="zh-CN"/>
              </w:rPr>
              <w:t>主导力量</w:t>
            </w:r>
            <w:r>
              <w:rPr>
                <w:rFonts w:hint="eastAsia" w:ascii="楷体" w:hAnsi="楷体" w:eastAsia="楷体" w:cs="楷体"/>
                <w:color w:val="auto"/>
                <w:sz w:val="24"/>
                <w:szCs w:val="24"/>
                <w:lang w:val="en-US" w:eastAsia="zh-CN"/>
              </w:rPr>
              <w:t>，国有经济的生产资料属于全体人民共同所有。</w:t>
            </w:r>
          </w:p>
          <w:p w14:paraId="08216286">
            <w:pPr>
              <w:pStyle w:val="5"/>
              <w:keepNext w:val="0"/>
              <w:keepLines w:val="0"/>
              <w:pageBreakBefore w:val="0"/>
              <w:widowControl w:val="0"/>
              <w:kinsoku/>
              <w:wordWrap/>
              <w:overflowPunct/>
              <w:topLinePunct w:val="0"/>
              <w:autoSpaceDE/>
              <w:autoSpaceDN/>
              <w:bidi w:val="0"/>
              <w:adjustRightInd/>
              <w:snapToGrid/>
              <w:textAlignment w:val="auto"/>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②集体经济。集体经济的生产资料属于一部分劳动者共同所有。</w:t>
            </w:r>
          </w:p>
          <w:p w14:paraId="0A9C405E">
            <w:pPr>
              <w:pStyle w:val="5"/>
              <w:keepNext w:val="0"/>
              <w:keepLines w:val="0"/>
              <w:pageBreakBefore w:val="0"/>
              <w:widowControl w:val="0"/>
              <w:kinsoku/>
              <w:wordWrap/>
              <w:overflowPunct/>
              <w:topLinePunct w:val="0"/>
              <w:autoSpaceDE/>
              <w:autoSpaceDN/>
              <w:bidi w:val="0"/>
              <w:adjustRightInd/>
              <w:snapToGrid/>
              <w:textAlignment w:val="auto"/>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③混合所有制经济中的国有成分和集体成分。</w:t>
            </w:r>
          </w:p>
          <w:p w14:paraId="27E8E594">
            <w:pPr>
              <w:pStyle w:val="5"/>
              <w:keepNext w:val="0"/>
              <w:keepLines w:val="0"/>
              <w:pageBreakBefore w:val="0"/>
              <w:widowControl w:val="0"/>
              <w:kinsoku/>
              <w:wordWrap/>
              <w:overflowPunct/>
              <w:topLinePunct w:val="0"/>
              <w:autoSpaceDE/>
              <w:autoSpaceDN/>
              <w:bidi w:val="0"/>
              <w:adjustRightInd/>
              <w:snapToGrid/>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【注意】公有制经济是主体、国有经济是主导，选择题经常考，注意区分。</w:t>
            </w:r>
          </w:p>
          <w:p w14:paraId="7FE3F96E">
            <w:pPr>
              <w:pStyle w:val="5"/>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非公有制经济：</w:t>
            </w:r>
          </w:p>
          <w:p w14:paraId="6322B787">
            <w:pPr>
              <w:pStyle w:val="5"/>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个体经济、私营经济、港澳台投资经济、外商投资经济等。</w:t>
            </w:r>
          </w:p>
          <w:p w14:paraId="6B8AE811">
            <w:pPr>
              <w:pStyle w:val="5"/>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【补充】材料中出现的“小微企业”通常属于非公有制经济。</w:t>
            </w:r>
          </w:p>
          <w:p w14:paraId="4F5B4933">
            <w:pPr>
              <w:pStyle w:val="5"/>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ascii="楷体" w:hAnsi="楷体" w:eastAsia="楷体" w:cs="楷体"/>
                <w:b/>
                <w:bCs/>
                <w:color w:val="auto"/>
                <w:sz w:val="24"/>
                <w:szCs w:val="24"/>
                <w:vertAlign w:val="baseline"/>
                <w:lang w:val="en-US" w:eastAsia="zh-CN"/>
              </w:rPr>
            </w:pPr>
            <w:r>
              <w:rPr>
                <w:rFonts w:hint="eastAsia" w:ascii="楷体" w:hAnsi="楷体" w:eastAsia="楷体" w:cs="楷体"/>
                <w:b/>
                <w:bCs/>
                <w:color w:val="auto"/>
                <w:sz w:val="24"/>
                <w:szCs w:val="24"/>
                <w:vertAlign w:val="baseline"/>
                <w:lang w:val="en-US" w:eastAsia="zh-CN"/>
              </w:rPr>
              <w:t>地位：公有制经济和非公有制经济都是社会主义市场经济的重要组成部分。</w:t>
            </w:r>
          </w:p>
          <w:p w14:paraId="45C70CF2">
            <w:pPr>
              <w:pStyle w:val="5"/>
              <w:numPr>
                <w:ilvl w:val="0"/>
                <w:numId w:val="1"/>
              </w:numPr>
              <w:ind w:left="0" w:leftChars="0" w:firstLine="0" w:firstLineChars="0"/>
              <w:rPr>
                <w:rFonts w:hint="eastAsia" w:ascii="楷体" w:hAnsi="楷体" w:eastAsia="楷体" w:cs="楷体"/>
                <w:color w:val="auto"/>
                <w:sz w:val="24"/>
                <w:szCs w:val="24"/>
                <w:lang w:val="en-US" w:eastAsia="zh-CN"/>
              </w:rPr>
            </w:pPr>
            <w:r>
              <w:rPr>
                <w:rFonts w:hint="eastAsia" w:ascii="楷体" w:hAnsi="楷体" w:eastAsia="楷体" w:cs="楷体"/>
                <w:b/>
                <w:bCs/>
                <w:color w:val="auto"/>
                <w:sz w:val="24"/>
                <w:szCs w:val="24"/>
                <w:vertAlign w:val="baseline"/>
                <w:lang w:val="en-US" w:eastAsia="zh-CN"/>
              </w:rPr>
              <w:t>态度（2个毫不动摇）：</w:t>
            </w:r>
          </w:p>
          <w:p w14:paraId="66799DC7">
            <w:pPr>
              <w:pStyle w:val="5"/>
              <w:numPr>
                <w:ilvl w:val="0"/>
                <w:numId w:val="0"/>
              </w:numPr>
              <w:ind w:leftChars="0"/>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①毫不动摇</w:t>
            </w:r>
            <w:r>
              <w:rPr>
                <w:rFonts w:hint="eastAsia" w:ascii="楷体" w:hAnsi="楷体" w:eastAsia="楷体" w:cs="楷体"/>
                <w:b/>
                <w:bCs/>
                <w:color w:val="auto"/>
                <w:sz w:val="24"/>
                <w:szCs w:val="24"/>
                <w:u w:val="double"/>
                <w:lang w:val="en-US" w:eastAsia="zh-CN"/>
              </w:rPr>
              <w:t>巩固和发展</w:t>
            </w:r>
            <w:r>
              <w:rPr>
                <w:rFonts w:hint="eastAsia" w:ascii="楷体" w:hAnsi="楷体" w:eastAsia="楷体" w:cs="楷体"/>
                <w:color w:val="auto"/>
                <w:sz w:val="24"/>
                <w:szCs w:val="24"/>
                <w:lang w:val="en-US" w:eastAsia="zh-CN"/>
              </w:rPr>
              <w:t>公有制经济</w:t>
            </w:r>
          </w:p>
          <w:p w14:paraId="4BD38C23">
            <w:pPr>
              <w:pStyle w:val="5"/>
              <w:numPr>
                <w:ilvl w:val="0"/>
                <w:numId w:val="0"/>
              </w:numPr>
              <w:ind w:leftChars="0"/>
              <w:rPr>
                <w:rFonts w:hint="eastAsia" w:ascii="楷体" w:hAnsi="楷体" w:eastAsia="楷体" w:cs="楷体"/>
                <w:b/>
                <w:bCs/>
                <w:color w:val="auto"/>
                <w:sz w:val="24"/>
                <w:szCs w:val="24"/>
                <w:vertAlign w:val="baseline"/>
                <w:lang w:val="en-US" w:eastAsia="zh-CN"/>
              </w:rPr>
            </w:pPr>
            <w:r>
              <w:rPr>
                <w:rFonts w:hint="eastAsia" w:ascii="楷体" w:hAnsi="楷体" w:eastAsia="楷体" w:cs="楷体"/>
                <w:color w:val="auto"/>
                <w:sz w:val="24"/>
                <w:szCs w:val="24"/>
                <w:lang w:val="en-US" w:eastAsia="zh-CN"/>
              </w:rPr>
              <w:t>②毫不动摇</w:t>
            </w:r>
            <w:r>
              <w:rPr>
                <w:rFonts w:hint="eastAsia" w:ascii="楷体" w:hAnsi="楷体" w:eastAsia="楷体" w:cs="楷体"/>
                <w:b/>
                <w:bCs/>
                <w:color w:val="auto"/>
                <w:sz w:val="24"/>
                <w:szCs w:val="24"/>
                <w:u w:val="double"/>
                <w:lang w:val="en-US" w:eastAsia="zh-CN"/>
              </w:rPr>
              <w:t>鼓励、支持、引导</w:t>
            </w:r>
            <w:r>
              <w:rPr>
                <w:rFonts w:hint="eastAsia" w:ascii="楷体" w:hAnsi="楷体" w:eastAsia="楷体" w:cs="楷体"/>
                <w:color w:val="auto"/>
                <w:sz w:val="24"/>
                <w:szCs w:val="24"/>
                <w:lang w:val="en-US" w:eastAsia="zh-CN"/>
              </w:rPr>
              <w:t>非公有制经济发展，充分发挥公有制经济和非公有制经济各自的功能和优势。</w:t>
            </w:r>
          </w:p>
        </w:tc>
      </w:tr>
      <w:tr w14:paraId="5015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Pr>
          <w:p w14:paraId="64FF479C">
            <w:pPr>
              <w:pStyle w:val="4"/>
              <w:bidi w:val="0"/>
              <w:jc w:val="both"/>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按劳分配为主体、多种分配方式并存</w:t>
            </w:r>
          </w:p>
          <w:p w14:paraId="21DA467C">
            <w:pPr>
              <w:pStyle w:val="5"/>
              <w:keepNext w:val="0"/>
              <w:keepLines w:val="0"/>
              <w:pageBreakBefore w:val="0"/>
              <w:widowControl w:val="0"/>
              <w:kinsoku/>
              <w:wordWrap/>
              <w:overflowPunct/>
              <w:topLinePunct w:val="0"/>
              <w:autoSpaceDE/>
              <w:autoSpaceDN/>
              <w:bidi w:val="0"/>
              <w:adjustRightInd/>
              <w:snapToGrid/>
              <w:textAlignment w:val="auto"/>
              <w:rPr>
                <w:rFonts w:hint="eastAsia" w:ascii="楷体" w:hAnsi="楷体" w:eastAsia="楷体" w:cs="楷体"/>
                <w:b/>
                <w:bCs/>
                <w:color w:val="auto"/>
                <w:sz w:val="24"/>
                <w:szCs w:val="24"/>
                <w:vertAlign w:val="baseline"/>
                <w:lang w:val="en-US" w:eastAsia="zh-CN"/>
              </w:rPr>
            </w:pPr>
          </w:p>
        </w:tc>
        <w:tc>
          <w:tcPr>
            <w:tcW w:w="6881" w:type="dxa"/>
          </w:tcPr>
          <w:p w14:paraId="5C3AFAA2">
            <w:pPr>
              <w:pStyle w:val="5"/>
              <w:numPr>
                <w:ilvl w:val="0"/>
                <w:numId w:val="2"/>
              </w:numPr>
              <w:rPr>
                <w:rFonts w:hint="eastAsia" w:ascii="楷体" w:hAnsi="楷体" w:eastAsia="楷体" w:cs="楷体"/>
                <w:b/>
                <w:bCs/>
                <w:color w:val="auto"/>
                <w:sz w:val="24"/>
                <w:szCs w:val="24"/>
                <w:vertAlign w:val="baseline"/>
                <w:lang w:val="en-US" w:eastAsia="zh-CN"/>
              </w:rPr>
            </w:pPr>
            <w:r>
              <w:rPr>
                <w:rFonts w:hint="eastAsia" w:ascii="楷体" w:hAnsi="楷体" w:eastAsia="楷体" w:cs="楷体"/>
                <w:b/>
                <w:bCs/>
                <w:color w:val="auto"/>
                <w:sz w:val="24"/>
                <w:szCs w:val="24"/>
                <w:vertAlign w:val="baseline"/>
                <w:lang w:val="en-US" w:eastAsia="zh-CN"/>
              </w:rPr>
              <w:t>原因：</w:t>
            </w:r>
          </w:p>
          <w:p w14:paraId="472C012F">
            <w:pPr>
              <w:pStyle w:val="5"/>
              <w:numPr>
                <w:ilvl w:val="0"/>
                <w:numId w:val="0"/>
              </w:numPr>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①我国在社会主义初级阶段。  ②按劳分配是由生产资料公有制决定的。</w:t>
            </w:r>
          </w:p>
          <w:p w14:paraId="50A8D81E">
            <w:pPr>
              <w:pStyle w:val="5"/>
              <w:numPr>
                <w:ilvl w:val="0"/>
                <w:numId w:val="2"/>
              </w:numPr>
              <w:ind w:left="0" w:leftChars="0" w:firstLine="0" w:firstLineChars="0"/>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内容：</w:t>
            </w:r>
          </w:p>
          <w:p w14:paraId="18A62713">
            <w:pPr>
              <w:pStyle w:val="5"/>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①按劳分配：</w:t>
            </w:r>
            <w:r>
              <w:rPr>
                <w:rFonts w:hint="eastAsia" w:ascii="楷体" w:hAnsi="楷体" w:eastAsia="楷体" w:cs="楷体"/>
                <w:color w:val="auto"/>
                <w:sz w:val="24"/>
                <w:szCs w:val="24"/>
                <w:lang w:val="en-US" w:eastAsia="zh-CN"/>
              </w:rPr>
              <w:t>有劳动能力的社会成员必须参加劳动；在作了必要的扣除后，以劳动者所提供的劳动（包括劳动数量和质量）为尺度对个人进行分配，</w:t>
            </w:r>
            <w:r>
              <w:rPr>
                <w:rFonts w:hint="eastAsia" w:ascii="楷体" w:hAnsi="楷体" w:eastAsia="楷体" w:cs="楷体"/>
                <w:b/>
                <w:bCs/>
                <w:color w:val="auto"/>
                <w:sz w:val="24"/>
                <w:szCs w:val="24"/>
                <w:lang w:val="en-US" w:eastAsia="zh-CN"/>
              </w:rPr>
              <w:t>多劳多得，少劳少得。</w:t>
            </w:r>
          </w:p>
          <w:p w14:paraId="081F0D17">
            <w:pPr>
              <w:pStyle w:val="5"/>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②其他分配方式：</w:t>
            </w:r>
            <w:r>
              <w:rPr>
                <w:rFonts w:hint="eastAsia" w:ascii="楷体" w:hAnsi="楷体" w:eastAsia="楷体" w:cs="楷体"/>
                <w:color w:val="auto"/>
                <w:sz w:val="24"/>
                <w:szCs w:val="24"/>
                <w:lang w:val="en-US" w:eastAsia="zh-CN"/>
              </w:rPr>
              <w:t>劳动、资本、土地、知识、技术、管理、数据等生产要素</w:t>
            </w:r>
          </w:p>
          <w:p w14:paraId="719FC932">
            <w:pPr>
              <w:pStyle w:val="5"/>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【注意】按劳分配</w:t>
            </w:r>
            <w:r>
              <w:rPr>
                <w:rFonts w:hint="eastAsia" w:ascii="楷体" w:hAnsi="楷体" w:eastAsia="楷体" w:cs="楷体"/>
                <w:b/>
                <w:bCs/>
                <w:color w:val="auto"/>
                <w:sz w:val="24"/>
                <w:szCs w:val="24"/>
                <w:u w:val="double"/>
                <w:lang w:val="en-US" w:eastAsia="zh-CN"/>
              </w:rPr>
              <w:t>只存在于</w:t>
            </w:r>
            <w:r>
              <w:rPr>
                <w:rFonts w:hint="eastAsia" w:ascii="楷体" w:hAnsi="楷体" w:eastAsia="楷体" w:cs="楷体"/>
                <w:color w:val="auto"/>
                <w:sz w:val="24"/>
                <w:szCs w:val="24"/>
                <w:lang w:val="en-US" w:eastAsia="zh-CN"/>
              </w:rPr>
              <w:t>公有制经济中，但公有制经济中的分配方式并非都是按劳分配。</w:t>
            </w:r>
          </w:p>
          <w:p w14:paraId="2D8739EF">
            <w:pPr>
              <w:pStyle w:val="5"/>
              <w:rPr>
                <w:rFonts w:hint="eastAsia" w:ascii="楷体" w:hAnsi="楷体" w:eastAsia="楷体" w:cs="楷体"/>
                <w:b/>
                <w:bCs/>
                <w:color w:val="auto"/>
                <w:sz w:val="24"/>
                <w:szCs w:val="24"/>
                <w:vertAlign w:val="baseline"/>
                <w:lang w:val="en-US" w:eastAsia="zh-CN"/>
              </w:rPr>
            </w:pPr>
            <w:r>
              <w:rPr>
                <w:rFonts w:hint="eastAsia" w:ascii="楷体" w:hAnsi="楷体" w:eastAsia="楷体" w:cs="楷体"/>
                <w:b/>
                <w:bCs/>
                <w:color w:val="auto"/>
                <w:sz w:val="24"/>
                <w:szCs w:val="24"/>
                <w:vertAlign w:val="baseline"/>
                <w:lang w:val="en-US" w:eastAsia="zh-CN"/>
              </w:rPr>
              <w:t>（3）意义：有利于</w:t>
            </w:r>
            <w:r>
              <w:rPr>
                <w:rFonts w:hint="eastAsia" w:ascii="楷体" w:hAnsi="楷体" w:eastAsia="楷体" w:cs="楷体"/>
                <w:color w:val="auto"/>
                <w:sz w:val="24"/>
                <w:szCs w:val="24"/>
                <w:lang w:val="en-US" w:eastAsia="zh-CN"/>
              </w:rPr>
              <w:t>推动共同富裕；有利于让全体人民在共建共享发展中有更多获得感，让更多的发展成果惠及广大群众。</w:t>
            </w:r>
          </w:p>
        </w:tc>
      </w:tr>
      <w:tr w14:paraId="7D34D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Pr>
          <w:p w14:paraId="583C0C82">
            <w:pPr>
              <w:pStyle w:val="5"/>
              <w:keepNext w:val="0"/>
              <w:keepLines w:val="0"/>
              <w:pageBreakBefore w:val="0"/>
              <w:widowControl w:val="0"/>
              <w:kinsoku/>
              <w:wordWrap/>
              <w:overflowPunct/>
              <w:topLinePunct w:val="0"/>
              <w:autoSpaceDE/>
              <w:autoSpaceDN/>
              <w:bidi w:val="0"/>
              <w:adjustRightInd/>
              <w:snapToGrid/>
              <w:textAlignment w:val="auto"/>
              <w:rPr>
                <w:rFonts w:hint="eastAsia" w:ascii="楷体" w:hAnsi="楷体" w:eastAsia="楷体" w:cs="楷体"/>
                <w:b/>
                <w:bCs/>
                <w:color w:val="auto"/>
                <w:sz w:val="24"/>
                <w:szCs w:val="24"/>
                <w:vertAlign w:val="baseline"/>
                <w:lang w:val="en-US" w:eastAsia="zh-CN"/>
              </w:rPr>
            </w:pPr>
            <w:r>
              <w:rPr>
                <w:rFonts w:hint="eastAsia" w:ascii="楷体" w:hAnsi="楷体" w:eastAsia="楷体" w:cs="楷体"/>
                <w:b/>
                <w:bCs/>
                <w:sz w:val="24"/>
                <w:szCs w:val="24"/>
                <w:lang w:val="en-US" w:eastAsia="zh-CN"/>
              </w:rPr>
              <w:t>社会主义市场经济体制</w:t>
            </w:r>
          </w:p>
        </w:tc>
        <w:tc>
          <w:tcPr>
            <w:tcW w:w="6881" w:type="dxa"/>
          </w:tcPr>
          <w:p w14:paraId="3C105ED0">
            <w:pPr>
              <w:pStyle w:val="5"/>
              <w:keepNext w:val="0"/>
              <w:keepLines w:val="0"/>
              <w:pageBreakBefore w:val="0"/>
              <w:widowControl w:val="0"/>
              <w:numPr>
                <w:ilvl w:val="0"/>
                <w:numId w:val="3"/>
              </w:numPr>
              <w:kinsoku/>
              <w:wordWrap/>
              <w:overflowPunct/>
              <w:topLinePunct w:val="0"/>
              <w:autoSpaceDE/>
              <w:autoSpaceDN/>
              <w:bidi w:val="0"/>
              <w:adjustRightInd/>
              <w:snapToGrid/>
              <w:ind w:left="420" w:leftChars="0" w:hanging="420" w:firstLineChars="0"/>
              <w:textAlignment w:val="auto"/>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我国实行社会主义市场经济体制，</w:t>
            </w:r>
            <w:r>
              <w:rPr>
                <w:rFonts w:hint="eastAsia" w:ascii="楷体" w:hAnsi="楷体" w:eastAsia="楷体" w:cs="楷体"/>
                <w:b/>
                <w:bCs/>
                <w:color w:val="auto"/>
                <w:sz w:val="24"/>
                <w:szCs w:val="24"/>
                <w:lang w:val="en-US" w:eastAsia="zh-CN"/>
              </w:rPr>
              <w:t>市场</w:t>
            </w:r>
            <w:r>
              <w:rPr>
                <w:rFonts w:hint="eastAsia" w:ascii="楷体" w:hAnsi="楷体" w:eastAsia="楷体" w:cs="楷体"/>
                <w:color w:val="auto"/>
                <w:sz w:val="24"/>
                <w:szCs w:val="24"/>
                <w:lang w:val="en-US" w:eastAsia="zh-CN"/>
              </w:rPr>
              <w:t>在资源配置中起</w:t>
            </w:r>
            <w:r>
              <w:rPr>
                <w:rFonts w:hint="eastAsia" w:ascii="楷体" w:hAnsi="楷体" w:eastAsia="楷体" w:cs="楷体"/>
                <w:b/>
                <w:bCs/>
                <w:color w:val="auto"/>
                <w:sz w:val="24"/>
                <w:szCs w:val="24"/>
                <w:lang w:val="en-US" w:eastAsia="zh-CN"/>
              </w:rPr>
              <w:t>决定性</w:t>
            </w:r>
            <w:r>
              <w:rPr>
                <w:rFonts w:hint="eastAsia" w:ascii="楷体" w:hAnsi="楷体" w:eastAsia="楷体" w:cs="楷体"/>
                <w:color w:val="auto"/>
                <w:sz w:val="24"/>
                <w:szCs w:val="24"/>
                <w:lang w:val="en-US" w:eastAsia="zh-CN"/>
              </w:rPr>
              <w:t>作用。</w:t>
            </w:r>
          </w:p>
          <w:p w14:paraId="55CE3A1B">
            <w:pPr>
              <w:pStyle w:val="5"/>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【要正确处理政府和市场关系，充分发挥市场在资源配置中的决定性作用，发挥政府（国家宏观调控）作用】</w:t>
            </w:r>
          </w:p>
        </w:tc>
      </w:tr>
    </w:tbl>
    <w:p w14:paraId="6EFC54A7">
      <w:pPr>
        <w:pStyle w:val="2"/>
        <w:bidi w:val="0"/>
        <w:jc w:val="center"/>
        <w:rPr>
          <w:rFonts w:hint="eastAsia" w:ascii="楷体" w:hAnsi="楷体" w:eastAsia="楷体" w:cs="楷体"/>
          <w:sz w:val="24"/>
          <w:szCs w:val="24"/>
          <w:lang w:val="en-US" w:eastAsia="zh-CN"/>
        </w:rPr>
      </w:pPr>
      <w:bookmarkStart w:id="2" w:name="_Toc20972"/>
      <w:bookmarkStart w:id="3" w:name="_Toc16920"/>
      <w:r>
        <w:rPr>
          <w:rFonts w:hint="eastAsia" w:ascii="楷体" w:hAnsi="楷体" w:eastAsia="楷体" w:cs="楷体"/>
          <w:sz w:val="24"/>
          <w:szCs w:val="24"/>
          <w:lang w:val="en-US" w:eastAsia="zh-CN"/>
        </w:rPr>
        <w:t>第四单元 走近国家机构</w:t>
      </w:r>
      <w:bookmarkEnd w:id="2"/>
      <w:bookmarkEnd w:id="3"/>
      <w:r>
        <w:rPr>
          <w:rFonts w:hint="eastAsia" w:ascii="楷体" w:hAnsi="楷体" w:eastAsia="楷体" w:cs="楷体"/>
          <w:sz w:val="24"/>
          <w:szCs w:val="24"/>
          <w:lang w:val="en-US" w:eastAsia="zh-CN"/>
        </w:rPr>
        <w:t>（6个）</w:t>
      </w:r>
    </w:p>
    <w:p w14:paraId="54A6813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楷体" w:hAnsi="楷体" w:eastAsia="楷体" w:cs="楷体"/>
          <w:sz w:val="24"/>
          <w:szCs w:val="24"/>
        </w:rPr>
      </w:pPr>
      <w:r>
        <w:rPr>
          <w:rFonts w:hint="eastAsia" w:ascii="楷体" w:hAnsi="楷体" w:eastAsia="楷体" w:cs="楷体"/>
          <w:b/>
          <w:color w:val="262626"/>
          <w:kern w:val="2"/>
          <w:sz w:val="24"/>
          <w:szCs w:val="24"/>
          <w:lang w:val="en-US" w:eastAsia="zh-CN"/>
          <w14:textFill>
            <w14:gradFill>
              <w14:gsLst>
                <w14:gs w14:pos="50000">
                  <w14:srgbClr w14:val="1F5FBF"/>
                </w14:gs>
                <w14:gs w14:pos="0">
                  <w14:srgbClr w14:val="1486CB"/>
                </w14:gs>
                <w14:gs w14:pos="100000">
                  <w14:srgbClr w14:val="2A34B2"/>
                </w14:gs>
              </w14:gsLst>
              <w14:lin w14:ang="5400000" w14:scaled="1"/>
            </w14:gradFill>
          </w14:textFill>
        </w:rPr>
        <w:t>第七课 国家权力机关</w:t>
      </w:r>
    </w:p>
    <w:tbl>
      <w:tblPr>
        <w:tblStyle w:val="8"/>
        <w:tblW w:w="95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1"/>
        <w:gridCol w:w="1080"/>
        <w:gridCol w:w="3120"/>
        <w:gridCol w:w="3855"/>
      </w:tblGrid>
      <w:tr w14:paraId="325D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1" w:type="dxa"/>
            <w:vAlign w:val="center"/>
          </w:tcPr>
          <w:p w14:paraId="3EF5053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组成</w:t>
            </w:r>
          </w:p>
        </w:tc>
        <w:tc>
          <w:tcPr>
            <w:tcW w:w="4200" w:type="dxa"/>
            <w:gridSpan w:val="2"/>
            <w:vAlign w:val="center"/>
          </w:tcPr>
          <w:p w14:paraId="1EDABF65">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全国人民代表大会和</w:t>
            </w:r>
          </w:p>
        </w:tc>
        <w:tc>
          <w:tcPr>
            <w:tcW w:w="3855" w:type="dxa"/>
            <w:vAlign w:val="center"/>
          </w:tcPr>
          <w:p w14:paraId="74D96FD0">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地方各级人民代表大会</w:t>
            </w:r>
          </w:p>
        </w:tc>
      </w:tr>
      <w:tr w14:paraId="30B74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1" w:type="dxa"/>
            <w:vAlign w:val="center"/>
          </w:tcPr>
          <w:p w14:paraId="09655AC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地位</w:t>
            </w:r>
          </w:p>
        </w:tc>
        <w:tc>
          <w:tcPr>
            <w:tcW w:w="4200" w:type="dxa"/>
            <w:gridSpan w:val="2"/>
            <w:vAlign w:val="center"/>
          </w:tcPr>
          <w:p w14:paraId="4515EF6C">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sz w:val="24"/>
                <w:szCs w:val="24"/>
              </w:rPr>
              <mc:AlternateContent>
                <mc:Choice Requires="wps">
                  <w:drawing>
                    <wp:anchor distT="0" distB="0" distL="114300" distR="114300" simplePos="0" relativeHeight="251660288" behindDoc="0" locked="0" layoutInCell="1" allowOverlap="1">
                      <wp:simplePos x="0" y="0"/>
                      <wp:positionH relativeFrom="column">
                        <wp:posOffset>591820</wp:posOffset>
                      </wp:positionH>
                      <wp:positionV relativeFrom="paragraph">
                        <wp:posOffset>236220</wp:posOffset>
                      </wp:positionV>
                      <wp:extent cx="186055" cy="177800"/>
                      <wp:effectExtent l="0" t="0" r="4445" b="0"/>
                      <wp:wrapNone/>
                      <wp:docPr id="3" name="五角星 3"/>
                      <wp:cNvGraphicFramePr/>
                      <a:graphic xmlns:a="http://schemas.openxmlformats.org/drawingml/2006/main">
                        <a:graphicData uri="http://schemas.microsoft.com/office/word/2010/wordprocessingShape">
                          <wps:wsp>
                            <wps:cNvSpPr/>
                            <wps:spPr>
                              <a:xfrm>
                                <a:off x="0" y="0"/>
                                <a:ext cx="186055" cy="177800"/>
                              </a:xfrm>
                              <a:prstGeom prst="star5">
                                <a:avLst/>
                              </a:prstGeom>
                              <a:solidFill>
                                <a:srgbClr val="FF0000"/>
                              </a:solidFill>
                              <a:ln w="12700">
                                <a:noFill/>
                                <a:prstDash val="solid"/>
                                <a:miter lim="800000"/>
                              </a:ln>
                            </wps:spPr>
                            <wps:style>
                              <a:lnRef idx="2">
                                <a:schemeClr val="accent1">
                                  <a:lumMod val="75000"/>
                                </a:schemeClr>
                              </a:lnRef>
                              <a:fillRef idx="1">
                                <a:schemeClr val="accent1"/>
                              </a:fillRef>
                              <a:effectRef idx="0">
                                <a:srgbClr val="FFFFFF"/>
                              </a:effectRef>
                              <a:fontRef idx="minor">
                                <a:schemeClr val="lt1"/>
                              </a:fontRef>
                            </wps:style>
                            <wps:txbx>
                              <w:txbxContent>
                                <w:p w14:paraId="05C79BA4">
                                  <w:pPr>
                                    <w:jc w:val="center"/>
                                    <w:rPr>
                                      <w:rFonts w:hint="eastAsia" w:eastAsiaTheme="minorEastAsia"/>
                                      <w:lang w:val="en-US" w:eastAsia="zh-CN"/>
                                    </w:rPr>
                                  </w:pPr>
                                  <w:r>
                                    <w:rPr>
                                      <w:rFonts w:hint="eastAsia"/>
                                      <w:lang w:val="en-US" w:eastAsia="zh-CN"/>
                                    </w:rPr>
                                    <w:t>c</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style="position:absolute;left:0pt;margin-left:46.6pt;margin-top:18.6pt;height:14pt;width:14.65pt;z-index:251660288;v-text-anchor:middle;mso-width-relative:page;mso-height-relative:page;" fillcolor="#FF0000" filled="t" stroked="f" coordsize="186055,177800" o:gfxdata="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7pP7tgAAAAIAQAADwAAAAAAAAABACAAAAAiAAAAZHJzL2Rvd25yZXYu&#10;eG1sUEsBAhQAFAAAAAgAh07iQCPBvvBtAgAAvwQAAA4AAAAAAAAAAQAgAAAAJwEAAGRycy9lMm9E&#10;b2MueG1sUEsFBgAAAAAGAAYAWQEAAAYGAAAAAA==&#10;" path="m0,67913l71067,67913,93027,0,114987,67913,186054,67913,128560,109885,150521,177799,93027,135826,35533,177799,57494,109885xe">
                      <v:path textboxrect="0,0,186055,177800" o:connectlocs="93027,0;0,67913;35533,177799;150521,177799;186054,67913" o:connectangles="247,164,82,82,0"/>
                      <v:fill on="t" focussize="0,0"/>
                      <v:stroke on="f" weight="1pt" miterlimit="8" joinstyle="miter"/>
                      <v:imagedata o:title=""/>
                      <o:lock v:ext="edit" aspectratio="f"/>
                      <v:textbox>
                        <w:txbxContent>
                          <w:p w14:paraId="05C79BA4">
                            <w:pPr>
                              <w:jc w:val="center"/>
                              <w:rPr>
                                <w:rFonts w:hint="eastAsia" w:eastAsiaTheme="minorEastAsia"/>
                                <w:lang w:val="en-US" w:eastAsia="zh-CN"/>
                              </w:rPr>
                            </w:pPr>
                            <w:r>
                              <w:rPr>
                                <w:rFonts w:hint="eastAsia"/>
                                <w:lang w:val="en-US" w:eastAsia="zh-CN"/>
                              </w:rPr>
                              <w:t>c</w:t>
                            </w:r>
                          </w:p>
                        </w:txbxContent>
                      </v:textbox>
                    </v:shape>
                  </w:pict>
                </mc:Fallback>
              </mc:AlternateContent>
            </w:r>
            <w:r>
              <w:rPr>
                <w:rFonts w:hint="eastAsia" w:ascii="楷体" w:hAnsi="楷体" w:eastAsia="楷体" w:cs="楷体"/>
                <w:b/>
                <w:bCs/>
                <w:color w:val="auto"/>
                <w:sz w:val="24"/>
                <w:szCs w:val="24"/>
                <w:highlight w:val="yellow"/>
                <w:lang w:val="en-US" w:eastAsia="zh-CN"/>
              </w:rPr>
              <w:t>最高国家权力机关</w:t>
            </w:r>
            <w:r>
              <w:rPr>
                <w:rFonts w:hint="eastAsia" w:ascii="楷体" w:hAnsi="楷体" w:eastAsia="楷体" w:cs="楷体"/>
                <w:b/>
                <w:bCs/>
                <w:color w:val="auto"/>
                <w:sz w:val="24"/>
                <w:szCs w:val="24"/>
                <w:lang w:val="en-US" w:eastAsia="zh-CN"/>
              </w:rPr>
              <w:t>，代表全国人民统一行使国家权力</w:t>
            </w:r>
          </w:p>
        </w:tc>
        <w:tc>
          <w:tcPr>
            <w:tcW w:w="3855" w:type="dxa"/>
            <w:vAlign w:val="center"/>
          </w:tcPr>
          <w:p w14:paraId="5195C8A4">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地方国家机关，是本行政区域内人民行驶国家权力的机关</w:t>
            </w:r>
          </w:p>
        </w:tc>
      </w:tr>
      <w:tr w14:paraId="1B56A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1" w:type="dxa"/>
            <w:vAlign w:val="center"/>
          </w:tcPr>
          <w:p w14:paraId="1F33FB6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常设机关</w:t>
            </w:r>
          </w:p>
        </w:tc>
        <w:tc>
          <w:tcPr>
            <w:tcW w:w="4200" w:type="dxa"/>
            <w:gridSpan w:val="2"/>
            <w:vAlign w:val="center"/>
          </w:tcPr>
          <w:p w14:paraId="3B8B1BFA">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全国人民代表大会常务委员会</w:t>
            </w:r>
          </w:p>
        </w:tc>
        <w:tc>
          <w:tcPr>
            <w:tcW w:w="3855" w:type="dxa"/>
            <w:vAlign w:val="center"/>
          </w:tcPr>
          <w:p w14:paraId="57AF435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县级以上的地方各级人民代表大会设立常务委员会</w:t>
            </w:r>
          </w:p>
        </w:tc>
      </w:tr>
      <w:tr w14:paraId="3851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1" w:type="dxa"/>
            <w:vAlign w:val="center"/>
          </w:tcPr>
          <w:p w14:paraId="57D6232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和其他国家机关的关系</w:t>
            </w:r>
          </w:p>
        </w:tc>
        <w:tc>
          <w:tcPr>
            <w:tcW w:w="8055" w:type="dxa"/>
            <w:gridSpan w:val="3"/>
          </w:tcPr>
          <w:p w14:paraId="4AB71F8E">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sz w:val="24"/>
                <w:szCs w:val="24"/>
              </w:rPr>
              <mc:AlternateContent>
                <mc:Choice Requires="wps">
                  <w:drawing>
                    <wp:anchor distT="0" distB="0" distL="114300" distR="114300" simplePos="0" relativeHeight="251659264" behindDoc="0" locked="0" layoutInCell="1" allowOverlap="1">
                      <wp:simplePos x="0" y="0"/>
                      <wp:positionH relativeFrom="column">
                        <wp:posOffset>3606165</wp:posOffset>
                      </wp:positionH>
                      <wp:positionV relativeFrom="paragraph">
                        <wp:posOffset>250190</wp:posOffset>
                      </wp:positionV>
                      <wp:extent cx="186055" cy="177800"/>
                      <wp:effectExtent l="0" t="0" r="4445" b="0"/>
                      <wp:wrapNone/>
                      <wp:docPr id="5" name="五角星 5"/>
                      <wp:cNvGraphicFramePr/>
                      <a:graphic xmlns:a="http://schemas.openxmlformats.org/drawingml/2006/main">
                        <a:graphicData uri="http://schemas.microsoft.com/office/word/2010/wordprocessingShape">
                          <wps:wsp>
                            <wps:cNvSpPr/>
                            <wps:spPr>
                              <a:xfrm>
                                <a:off x="5715000" y="5995035"/>
                                <a:ext cx="186055" cy="177800"/>
                              </a:xfrm>
                              <a:prstGeom prst="star5">
                                <a:avLst/>
                              </a:prstGeom>
                              <a:solidFill>
                                <a:srgbClr val="FF0000"/>
                              </a:solidFill>
                              <a:ln w="12700">
                                <a:noFill/>
                                <a:prstDash val="solid"/>
                                <a:miter lim="800000"/>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style="position:absolute;left:0pt;margin-left:283.95pt;margin-top:19.7pt;height:14pt;width:14.65pt;z-index:251659264;v-text-anchor:middle;mso-width-relative:page;mso-height-relative:page;" fillcolor="#FF0000" filled="t" stroked="f" coordsize="186055,177800" o:gfxdata="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oFddHYAAAACQEAAA8AAAAAAAAAAQAgAAAAIgAAAGRycy9kb3du&#10;cmV2LnhtbFBLAQIUABQAAAAIAIdO4kBdcNQFcQIAAMAEAAAOAAAAAAAAAAEAIAAAACcBAABkcnMv&#10;ZTJvRG9jLnhtbFBLBQYAAAAABgAGAFkBAAAKBgAAAAA=&#10;" path="m0,67913l71067,67913,93027,0,114987,67913,186054,67913,128560,109885,150521,177799,93027,135826,35533,177799,57494,109885xe">
                      <v:path o:connectlocs="93027,0;0,67913;35533,177799;150521,177799;186054,67913" o:connectangles="247,164,82,82,0"/>
                      <v:fill on="t" focussize="0,0"/>
                      <v:stroke on="f" weight="1pt" miterlimit="8" joinstyle="miter"/>
                      <v:imagedata o:title=""/>
                      <o:lock v:ext="edit" aspectratio="f"/>
                    </v:shape>
                  </w:pict>
                </mc:Fallback>
              </mc:AlternateContent>
            </w:r>
            <w:r>
              <w:rPr>
                <w:rFonts w:hint="eastAsia" w:ascii="楷体" w:hAnsi="楷体" w:eastAsia="楷体" w:cs="楷体"/>
                <w:b/>
                <w:bCs/>
                <w:color w:val="auto"/>
                <w:sz w:val="24"/>
                <w:szCs w:val="24"/>
                <w:lang w:val="en-US" w:eastAsia="zh-CN"/>
              </w:rPr>
              <w:t>国家行政机关、监察机关、审判机关和检察机关都由本级人民代表大会产生，对它负责，受它监督，对本级人民代表大会负责并报告工作。</w:t>
            </w:r>
          </w:p>
        </w:tc>
      </w:tr>
      <w:tr w14:paraId="50A1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1" w:type="dxa"/>
            <w:vAlign w:val="center"/>
          </w:tcPr>
          <w:p w14:paraId="11AAFE8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p>
        </w:tc>
        <w:tc>
          <w:tcPr>
            <w:tcW w:w="8055" w:type="dxa"/>
            <w:gridSpan w:val="3"/>
          </w:tcPr>
          <w:p w14:paraId="3CF6661F">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sz w:val="24"/>
                <w:szCs w:val="24"/>
              </w:rPr>
            </w:pPr>
          </w:p>
        </w:tc>
      </w:tr>
      <w:tr w14:paraId="29EA2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1" w:type="dxa"/>
            <w:vMerge w:val="restart"/>
            <w:vAlign w:val="center"/>
          </w:tcPr>
          <w:p w14:paraId="2E8DA055">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auto"/>
                <w:sz w:val="24"/>
                <w:szCs w:val="24"/>
                <w:lang w:val="en-US" w:eastAsia="zh-CN"/>
              </w:rPr>
            </w:pPr>
          </w:p>
          <w:p w14:paraId="518D10DC">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auto"/>
                <w:sz w:val="24"/>
                <w:szCs w:val="24"/>
                <w:lang w:val="en-US" w:eastAsia="zh-CN"/>
              </w:rPr>
            </w:pPr>
          </w:p>
          <w:p w14:paraId="14F9812A">
            <w:pPr>
              <w:keepNext w:val="0"/>
              <w:keepLines w:val="0"/>
              <w:pageBreakBefore w:val="0"/>
              <w:widowControl w:val="0"/>
              <w:kinsoku/>
              <w:wordWrap/>
              <w:overflowPunct/>
              <w:topLinePunct w:val="0"/>
              <w:autoSpaceDE/>
              <w:autoSpaceDN/>
              <w:bidi w:val="0"/>
              <w:adjustRightInd/>
              <w:snapToGrid/>
              <w:spacing w:line="288" w:lineRule="auto"/>
              <w:ind w:firstLine="482" w:firstLineChars="200"/>
              <w:jc w:val="both"/>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sz w:val="24"/>
                <w:szCs w:val="24"/>
              </w:rPr>
              <mc:AlternateContent>
                <mc:Choice Requires="wps">
                  <w:drawing>
                    <wp:anchor distT="0" distB="0" distL="114300" distR="114300" simplePos="0" relativeHeight="251661312" behindDoc="0" locked="0" layoutInCell="1" allowOverlap="1">
                      <wp:simplePos x="0" y="0"/>
                      <wp:positionH relativeFrom="column">
                        <wp:posOffset>50800</wp:posOffset>
                      </wp:positionH>
                      <wp:positionV relativeFrom="paragraph">
                        <wp:posOffset>34290</wp:posOffset>
                      </wp:positionV>
                      <wp:extent cx="186055" cy="177800"/>
                      <wp:effectExtent l="0" t="0" r="4445" b="0"/>
                      <wp:wrapNone/>
                      <wp:docPr id="7" name="五角星 7"/>
                      <wp:cNvGraphicFramePr/>
                      <a:graphic xmlns:a="http://schemas.openxmlformats.org/drawingml/2006/main">
                        <a:graphicData uri="http://schemas.microsoft.com/office/word/2010/wordprocessingShape">
                          <wps:wsp>
                            <wps:cNvSpPr/>
                            <wps:spPr>
                              <a:xfrm>
                                <a:off x="0" y="0"/>
                                <a:ext cx="186055" cy="177800"/>
                              </a:xfrm>
                              <a:prstGeom prst="star5">
                                <a:avLst/>
                              </a:prstGeom>
                              <a:solidFill>
                                <a:srgbClr val="FF0000"/>
                              </a:solidFill>
                              <a:ln w="12700">
                                <a:noFill/>
                                <a:prstDash val="solid"/>
                                <a:miter lim="800000"/>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style="position:absolute;left:0pt;margin-left:4pt;margin-top:2.7pt;height:14pt;width:14.65pt;z-index:251661312;v-text-anchor:middle;mso-width-relative:page;mso-height-relative:page;" fillcolor="#FF0000" filled="t" stroked="f" coordsize="186055,177800" o:gfxdata="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qieXQ1AAAAAUBAAAPAAAAAAAAAAEAIAAAACIAAABkcnMvZG93bnJldi54bWxQSwECFAAU&#10;AAAACACHTuJAXGmg4WcCAAC0BAAADgAAAAAAAAABACAAAAAjAQAAZHJzL2Uyb0RvYy54bWxQSwUG&#10;AAAAAAYABgBZAQAA/AUAAAAA&#10;" path="m0,67913l71067,67913,93027,0,114987,67913,186054,67913,128560,109885,150521,177799,93027,135826,35533,177799,57494,109885xe">
                      <v:path o:connectlocs="93027,0;0,67913;35533,177799;150521,177799;186054,67913" o:connectangles="247,164,82,82,0"/>
                      <v:fill on="t" focussize="0,0"/>
                      <v:stroke on="f" weight="1pt" miterlimit="8" joinstyle="miter"/>
                      <v:imagedata o:title=""/>
                      <o:lock v:ext="edit" aspectratio="f"/>
                    </v:shape>
                  </w:pict>
                </mc:Fallback>
              </mc:AlternateContent>
            </w:r>
            <w:r>
              <w:rPr>
                <w:rFonts w:hint="eastAsia" w:ascii="楷体" w:hAnsi="楷体" w:eastAsia="楷体" w:cs="楷体"/>
                <w:b/>
                <w:bCs/>
                <w:color w:val="auto"/>
                <w:sz w:val="24"/>
                <w:szCs w:val="24"/>
                <w:lang w:val="en-US" w:eastAsia="zh-CN"/>
              </w:rPr>
              <w:t>职权</w:t>
            </w:r>
          </w:p>
        </w:tc>
        <w:tc>
          <w:tcPr>
            <w:tcW w:w="1080" w:type="dxa"/>
            <w:vAlign w:val="center"/>
          </w:tcPr>
          <w:p w14:paraId="3B6B45E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highlight w:val="yellow"/>
                <w:lang w:val="en-US" w:eastAsia="zh-CN"/>
              </w:rPr>
              <w:t>立法权</w:t>
            </w:r>
          </w:p>
        </w:tc>
        <w:tc>
          <w:tcPr>
            <w:tcW w:w="6975" w:type="dxa"/>
            <w:gridSpan w:val="2"/>
          </w:tcPr>
          <w:p w14:paraId="0FFADEA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制定、修改、废除法律（法律的立改废）</w:t>
            </w:r>
          </w:p>
        </w:tc>
      </w:tr>
      <w:tr w14:paraId="646C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1" w:type="dxa"/>
            <w:vMerge w:val="continue"/>
          </w:tcPr>
          <w:p w14:paraId="4B02A1B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p>
        </w:tc>
        <w:tc>
          <w:tcPr>
            <w:tcW w:w="1080" w:type="dxa"/>
            <w:vAlign w:val="center"/>
          </w:tcPr>
          <w:p w14:paraId="394299A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highlight w:val="yellow"/>
                <w:lang w:val="en-US" w:eastAsia="zh-CN"/>
              </w:rPr>
              <w:t>决定权</w:t>
            </w:r>
          </w:p>
        </w:tc>
        <w:tc>
          <w:tcPr>
            <w:tcW w:w="6975" w:type="dxa"/>
            <w:gridSpan w:val="2"/>
          </w:tcPr>
          <w:p w14:paraId="787D196C">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批准/表决通过大政方针、重大事项、财政预算、规划（通过将要执行的）</w:t>
            </w:r>
          </w:p>
        </w:tc>
      </w:tr>
      <w:tr w14:paraId="1213C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1" w:type="dxa"/>
            <w:vMerge w:val="continue"/>
          </w:tcPr>
          <w:p w14:paraId="7FF9F300">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p>
        </w:tc>
        <w:tc>
          <w:tcPr>
            <w:tcW w:w="1080" w:type="dxa"/>
            <w:vAlign w:val="center"/>
          </w:tcPr>
          <w:p w14:paraId="5712BC2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highlight w:val="yellow"/>
                <w:lang w:val="en-US" w:eastAsia="zh-CN"/>
              </w:rPr>
              <w:t>任免权</w:t>
            </w:r>
          </w:p>
        </w:tc>
        <w:tc>
          <w:tcPr>
            <w:tcW w:w="6975" w:type="dxa"/>
            <w:gridSpan w:val="2"/>
          </w:tcPr>
          <w:p w14:paraId="02A56AC1">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对国家机关领导人员进行选举、任免、罢免的决定（决定人事）</w:t>
            </w:r>
          </w:p>
        </w:tc>
      </w:tr>
      <w:tr w14:paraId="3E5EA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1" w:type="dxa"/>
            <w:vMerge w:val="continue"/>
          </w:tcPr>
          <w:p w14:paraId="44E6ED89">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p>
        </w:tc>
        <w:tc>
          <w:tcPr>
            <w:tcW w:w="1080" w:type="dxa"/>
            <w:vAlign w:val="center"/>
          </w:tcPr>
          <w:p w14:paraId="7FE9E4D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highlight w:val="yellow"/>
                <w:lang w:val="en-US" w:eastAsia="zh-CN"/>
              </w:rPr>
              <w:t>监督权</w:t>
            </w:r>
          </w:p>
        </w:tc>
        <w:tc>
          <w:tcPr>
            <w:tcW w:w="6975" w:type="dxa"/>
            <w:gridSpan w:val="2"/>
          </w:tcPr>
          <w:p w14:paraId="724A9ACF">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宪法法律的实施；执法检查；听取、审议、审查、监督“一府一委两院”工作报告（通过已经执行的）</w:t>
            </w:r>
          </w:p>
        </w:tc>
      </w:tr>
    </w:tbl>
    <w:p w14:paraId="004704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楷体" w:hAnsi="楷体" w:eastAsia="楷体" w:cs="楷体"/>
          <w:sz w:val="24"/>
          <w:szCs w:val="24"/>
          <w:lang w:val="en-US"/>
        </w:rPr>
      </w:pPr>
      <w:r>
        <w:rPr>
          <w:rFonts w:hint="eastAsia" w:ascii="楷体" w:hAnsi="楷体" w:eastAsia="楷体" w:cs="楷体"/>
          <w:b/>
          <w:color w:val="262626"/>
          <w:kern w:val="2"/>
          <w:sz w:val="24"/>
          <w:szCs w:val="24"/>
          <w:lang w:val="en-US" w:eastAsia="zh-CN"/>
          <w14:textFill>
            <w14:gradFill>
              <w14:gsLst>
                <w14:gs w14:pos="50000">
                  <w14:srgbClr w14:val="1F5FBF"/>
                </w14:gs>
                <w14:gs w14:pos="0">
                  <w14:srgbClr w14:val="1486CB"/>
                </w14:gs>
                <w14:gs w14:pos="100000">
                  <w14:srgbClr w14:val="2A34B2"/>
                </w14:gs>
              </w14:gsLst>
              <w14:lin w14:ang="5400000" w14:scaled="1"/>
            </w14:gradFill>
          </w14:textFill>
        </w:rPr>
        <w:t>第八课 中华人民共和国主席</w:t>
      </w:r>
    </w:p>
    <w:tbl>
      <w:tblPr>
        <w:tblStyle w:val="8"/>
        <w:tblW w:w="95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9"/>
        <w:gridCol w:w="8244"/>
      </w:tblGrid>
      <w:tr w14:paraId="76258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9" w:type="dxa"/>
          </w:tcPr>
          <w:p w14:paraId="5073820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sz w:val="24"/>
                <w:szCs w:val="24"/>
              </w:rPr>
              <mc:AlternateContent>
                <mc:Choice Requires="wps">
                  <w:drawing>
                    <wp:anchor distT="0" distB="0" distL="114300" distR="114300" simplePos="0" relativeHeight="251662336" behindDoc="0" locked="0" layoutInCell="1" allowOverlap="1">
                      <wp:simplePos x="0" y="0"/>
                      <wp:positionH relativeFrom="column">
                        <wp:posOffset>109220</wp:posOffset>
                      </wp:positionH>
                      <wp:positionV relativeFrom="paragraph">
                        <wp:posOffset>22860</wp:posOffset>
                      </wp:positionV>
                      <wp:extent cx="153035" cy="152400"/>
                      <wp:effectExtent l="0" t="0" r="12065" b="0"/>
                      <wp:wrapNone/>
                      <wp:docPr id="9" name="五角星 9"/>
                      <wp:cNvGraphicFramePr/>
                      <a:graphic xmlns:a="http://schemas.openxmlformats.org/drawingml/2006/main">
                        <a:graphicData uri="http://schemas.microsoft.com/office/word/2010/wordprocessingShape">
                          <wps:wsp>
                            <wps:cNvSpPr/>
                            <wps:spPr>
                              <a:xfrm>
                                <a:off x="0" y="0"/>
                                <a:ext cx="153035" cy="152400"/>
                              </a:xfrm>
                              <a:prstGeom prst="star5">
                                <a:avLst/>
                              </a:prstGeom>
                              <a:solidFill>
                                <a:srgbClr val="FF0000"/>
                              </a:solidFill>
                              <a:ln w="12700">
                                <a:noFill/>
                                <a:prstDash val="solid"/>
                                <a:miter lim="800000"/>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style="position:absolute;left:0pt;margin-left:8.6pt;margin-top:1.8pt;height:12pt;width:12.05pt;z-index:251662336;v-text-anchor:middle;mso-width-relative:page;mso-height-relative:page;" fillcolor="#FF0000" filled="t" stroked="f" coordsize="153035,152400" o:gfxdata="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vdve90wAAAAYBAAAPAAAAAAAAAAEAIAAAACIAAABkcnMvZG93bnJldi54bWxQSwECFAAU&#10;AAAACACHTuJAj0eteGgCAAC0BAAADgAAAAAAAAABACAAAAAiAQAAZHJzL2Uyb0RvYy54bWxQSwUG&#10;AAAAAAYABgBZAQAA/AUAAAAA&#10;" path="m0,58211l58454,58211,76517,0,94580,58211,153034,58211,105744,94187,123807,152399,76517,116422,29227,152399,47290,94187xe">
                      <v:path o:connectlocs="76517,0;0,58211;29227,152399;123807,152399;153034,58211" o:connectangles="247,164,82,82,0"/>
                      <v:fill on="t" focussize="0,0"/>
                      <v:stroke on="f" weight="1pt" miterlimit="8" joinstyle="miter"/>
                      <v:imagedata o:title=""/>
                      <o:lock v:ext="edit" aspectratio="f"/>
                    </v:shape>
                  </w:pict>
                </mc:Fallback>
              </mc:AlternateContent>
            </w:r>
            <w:r>
              <w:rPr>
                <w:rFonts w:hint="eastAsia" w:ascii="楷体" w:hAnsi="楷体" w:eastAsia="楷体" w:cs="楷体"/>
                <w:b/>
                <w:bCs/>
                <w:color w:val="auto"/>
                <w:sz w:val="24"/>
                <w:szCs w:val="24"/>
                <w:lang w:val="en-US" w:eastAsia="zh-CN"/>
              </w:rPr>
              <w:t>性质</w:t>
            </w:r>
          </w:p>
        </w:tc>
        <w:tc>
          <w:tcPr>
            <w:tcW w:w="8244" w:type="dxa"/>
          </w:tcPr>
          <w:p w14:paraId="669AC39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中华人民共和国主席是中华人民共和国的代表，是</w:t>
            </w:r>
            <w:r>
              <w:rPr>
                <w:rFonts w:hint="eastAsia" w:ascii="楷体" w:hAnsi="楷体" w:eastAsia="楷体" w:cs="楷体"/>
                <w:b/>
                <w:bCs/>
                <w:color w:val="auto"/>
                <w:sz w:val="24"/>
                <w:szCs w:val="24"/>
                <w:highlight w:val="yellow"/>
                <w:lang w:val="en-US" w:eastAsia="zh-CN"/>
              </w:rPr>
              <w:t>国家机构</w:t>
            </w:r>
            <w:r>
              <w:rPr>
                <w:rFonts w:hint="eastAsia" w:ascii="楷体" w:hAnsi="楷体" w:eastAsia="楷体" w:cs="楷体"/>
                <w:b/>
                <w:bCs/>
                <w:color w:val="auto"/>
                <w:sz w:val="24"/>
                <w:szCs w:val="24"/>
                <w:lang w:val="en-US" w:eastAsia="zh-CN"/>
              </w:rPr>
              <w:t>的重要组成部分</w:t>
            </w:r>
          </w:p>
        </w:tc>
      </w:tr>
      <w:tr w14:paraId="1F78D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9" w:type="dxa"/>
          </w:tcPr>
          <w:p w14:paraId="66B9AB1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产生方式</w:t>
            </w:r>
          </w:p>
        </w:tc>
        <w:tc>
          <w:tcPr>
            <w:tcW w:w="8244" w:type="dxa"/>
          </w:tcPr>
          <w:p w14:paraId="4ECB5A4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sz w:val="24"/>
                <w:szCs w:val="24"/>
              </w:rPr>
              <mc:AlternateContent>
                <mc:Choice Requires="wps">
                  <w:drawing>
                    <wp:anchor distT="0" distB="0" distL="114300" distR="114300" simplePos="0" relativeHeight="251664384" behindDoc="0" locked="0" layoutInCell="1" allowOverlap="1">
                      <wp:simplePos x="0" y="0"/>
                      <wp:positionH relativeFrom="column">
                        <wp:posOffset>3834130</wp:posOffset>
                      </wp:positionH>
                      <wp:positionV relativeFrom="paragraph">
                        <wp:posOffset>20955</wp:posOffset>
                      </wp:positionV>
                      <wp:extent cx="153035" cy="152400"/>
                      <wp:effectExtent l="0" t="0" r="12065" b="0"/>
                      <wp:wrapNone/>
                      <wp:docPr id="11" name="五角星 11"/>
                      <wp:cNvGraphicFramePr/>
                      <a:graphic xmlns:a="http://schemas.openxmlformats.org/drawingml/2006/main">
                        <a:graphicData uri="http://schemas.microsoft.com/office/word/2010/wordprocessingShape">
                          <wps:wsp>
                            <wps:cNvSpPr/>
                            <wps:spPr>
                              <a:xfrm>
                                <a:off x="0" y="0"/>
                                <a:ext cx="153035" cy="152400"/>
                              </a:xfrm>
                              <a:prstGeom prst="star5">
                                <a:avLst/>
                              </a:prstGeom>
                              <a:solidFill>
                                <a:srgbClr val="FF0000"/>
                              </a:solidFill>
                              <a:ln w="12700">
                                <a:noFill/>
                                <a:prstDash val="solid"/>
                                <a:miter lim="800000"/>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style="position:absolute;left:0pt;margin-left:301.9pt;margin-top:1.65pt;height:12pt;width:12.05pt;z-index:251664384;v-text-anchor:middle;mso-width-relative:page;mso-height-relative:page;" fillcolor="#FF0000" filled="t" stroked="f" coordsize="153035,152400" o:gfxdata="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Jclv+1gAAAAgBAAAPAAAAAAAAAAEAIAAAACIAAABkcnMvZG93bnJldi54bWxQSwEC&#10;FAAUAAAACACHTuJAWUzI4mgCAAC2BAAADgAAAAAAAAABACAAAAAlAQAAZHJzL2Uyb0RvYy54bWxQ&#10;SwUGAAAAAAYABgBZAQAA/wUAAAAA&#10;" path="m0,58211l58454,58211,76517,0,94580,58211,153034,58211,105744,94187,123807,152399,76517,116422,29227,152399,47290,94187xe">
                      <v:path o:connectlocs="76517,0;0,58211;29227,152399;123807,152399;153034,58211" o:connectangles="247,164,82,82,0"/>
                      <v:fill on="t" focussize="0,0"/>
                      <v:stroke on="f" weight="1pt" miterlimit="8" joinstyle="miter"/>
                      <v:imagedata o:title=""/>
                      <o:lock v:ext="edit" aspectratio="f"/>
                    </v:shape>
                  </w:pict>
                </mc:Fallback>
              </mc:AlternateContent>
            </w:r>
            <w:r>
              <w:rPr>
                <w:rFonts w:hint="eastAsia" w:ascii="楷体" w:hAnsi="楷体" w:eastAsia="楷体" w:cs="楷体"/>
                <w:b/>
                <w:bCs/>
                <w:color w:val="auto"/>
                <w:sz w:val="24"/>
                <w:szCs w:val="24"/>
                <w:lang w:val="en-US" w:eastAsia="zh-CN"/>
              </w:rPr>
              <w:t>中华人民共和国主席、副主席由</w:t>
            </w:r>
            <w:r>
              <w:rPr>
                <w:rFonts w:hint="eastAsia" w:ascii="楷体" w:hAnsi="楷体" w:eastAsia="楷体" w:cs="楷体"/>
                <w:b/>
                <w:bCs/>
                <w:color w:val="auto"/>
                <w:sz w:val="24"/>
                <w:szCs w:val="24"/>
                <w:highlight w:val="yellow"/>
                <w:lang w:val="en-US" w:eastAsia="zh-CN"/>
              </w:rPr>
              <w:t>全国人民代表大会</w:t>
            </w:r>
            <w:r>
              <w:rPr>
                <w:rFonts w:hint="eastAsia" w:ascii="楷体" w:hAnsi="楷体" w:eastAsia="楷体" w:cs="楷体"/>
                <w:b/>
                <w:bCs/>
                <w:color w:val="auto"/>
                <w:sz w:val="24"/>
                <w:szCs w:val="24"/>
                <w:lang w:val="en-US" w:eastAsia="zh-CN"/>
              </w:rPr>
              <w:t>选举。</w:t>
            </w:r>
          </w:p>
        </w:tc>
      </w:tr>
      <w:tr w14:paraId="41848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9" w:type="dxa"/>
          </w:tcPr>
          <w:p w14:paraId="4B45F73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任职条件</w:t>
            </w:r>
          </w:p>
        </w:tc>
        <w:tc>
          <w:tcPr>
            <w:tcW w:w="8244" w:type="dxa"/>
          </w:tcPr>
          <w:p w14:paraId="7B44123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有</w:t>
            </w:r>
            <w:r>
              <w:rPr>
                <w:rFonts w:hint="eastAsia" w:ascii="楷体" w:hAnsi="楷体" w:eastAsia="楷体" w:cs="楷体"/>
                <w:b/>
                <w:bCs/>
                <w:color w:val="auto"/>
                <w:sz w:val="24"/>
                <w:szCs w:val="24"/>
                <w:highlight w:val="yellow"/>
                <w:lang w:val="en-US" w:eastAsia="zh-CN"/>
              </w:rPr>
              <w:t>选举权和被选举权</w:t>
            </w:r>
            <w:r>
              <w:rPr>
                <w:rFonts w:hint="eastAsia" w:ascii="楷体" w:hAnsi="楷体" w:eastAsia="楷体" w:cs="楷体"/>
                <w:b/>
                <w:bCs/>
                <w:color w:val="auto"/>
                <w:sz w:val="24"/>
                <w:szCs w:val="24"/>
                <w:lang w:val="en-US" w:eastAsia="zh-CN"/>
              </w:rPr>
              <w:t>的年满</w:t>
            </w:r>
            <w:r>
              <w:rPr>
                <w:rFonts w:hint="eastAsia" w:ascii="楷体" w:hAnsi="楷体" w:eastAsia="楷体" w:cs="楷体"/>
                <w:b/>
                <w:bCs/>
                <w:color w:val="auto"/>
                <w:sz w:val="24"/>
                <w:szCs w:val="24"/>
                <w:highlight w:val="yellow"/>
                <w:lang w:val="en-US" w:eastAsia="zh-CN"/>
              </w:rPr>
              <w:t>四十五周岁</w:t>
            </w:r>
            <w:r>
              <w:rPr>
                <w:rFonts w:hint="eastAsia" w:ascii="楷体" w:hAnsi="楷体" w:eastAsia="楷体" w:cs="楷体"/>
                <w:b/>
                <w:bCs/>
                <w:color w:val="auto"/>
                <w:sz w:val="24"/>
                <w:szCs w:val="24"/>
                <w:lang w:val="en-US" w:eastAsia="zh-CN"/>
              </w:rPr>
              <w:t>的中华人民共和国</w:t>
            </w:r>
            <w:r>
              <w:rPr>
                <w:rFonts w:hint="eastAsia" w:ascii="楷体" w:hAnsi="楷体" w:eastAsia="楷体" w:cs="楷体"/>
                <w:b/>
                <w:bCs/>
                <w:color w:val="auto"/>
                <w:sz w:val="24"/>
                <w:szCs w:val="24"/>
                <w:highlight w:val="yellow"/>
                <w:lang w:val="en-US" w:eastAsia="zh-CN"/>
              </w:rPr>
              <w:t>公民</w:t>
            </w:r>
          </w:p>
        </w:tc>
      </w:tr>
      <w:tr w14:paraId="172A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9" w:type="dxa"/>
          </w:tcPr>
          <w:p w14:paraId="09402E8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副主席的</w:t>
            </w:r>
          </w:p>
          <w:p w14:paraId="7AEE479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工作</w:t>
            </w:r>
          </w:p>
        </w:tc>
        <w:tc>
          <w:tcPr>
            <w:tcW w:w="8244" w:type="dxa"/>
          </w:tcPr>
          <w:p w14:paraId="693718FA">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中华人民共和国副主席</w:t>
            </w:r>
            <w:r>
              <w:rPr>
                <w:rFonts w:hint="eastAsia" w:ascii="楷体" w:hAnsi="楷体" w:eastAsia="楷体" w:cs="楷体"/>
                <w:b/>
                <w:bCs/>
                <w:sz w:val="24"/>
                <w:szCs w:val="24"/>
                <w:highlight w:val="yellow"/>
                <w:lang w:val="en-US" w:eastAsia="zh-CN"/>
              </w:rPr>
              <w:t>协助</w:t>
            </w:r>
            <w:r>
              <w:rPr>
                <w:rFonts w:hint="eastAsia" w:ascii="楷体" w:hAnsi="楷体" w:eastAsia="楷体" w:cs="楷体"/>
                <w:b/>
                <w:bCs/>
                <w:sz w:val="24"/>
                <w:szCs w:val="24"/>
                <w:lang w:val="en-US" w:eastAsia="zh-CN"/>
              </w:rPr>
              <w:t>主席工作。中华人民共和国副主席受主席的委托，可以代行主席的</w:t>
            </w:r>
            <w:r>
              <w:rPr>
                <w:rFonts w:hint="eastAsia" w:ascii="楷体" w:hAnsi="楷体" w:eastAsia="楷体" w:cs="楷体"/>
                <w:b/>
                <w:bCs/>
                <w:sz w:val="24"/>
                <w:szCs w:val="24"/>
                <w:highlight w:val="yellow"/>
                <w:lang w:val="en-US" w:eastAsia="zh-CN"/>
              </w:rPr>
              <w:t>部分职权</w:t>
            </w:r>
            <w:r>
              <w:rPr>
                <w:rFonts w:hint="eastAsia" w:ascii="楷体" w:hAnsi="楷体" w:eastAsia="楷体" w:cs="楷体"/>
                <w:b/>
                <w:bCs/>
                <w:sz w:val="24"/>
                <w:szCs w:val="24"/>
                <w:lang w:val="en-US" w:eastAsia="zh-CN"/>
              </w:rPr>
              <w:t>。</w:t>
            </w:r>
          </w:p>
        </w:tc>
      </w:tr>
      <w:tr w14:paraId="328A3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9" w:type="dxa"/>
          </w:tcPr>
          <w:p w14:paraId="0E90642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中华人民共和国主席的地位</w:t>
            </w:r>
          </w:p>
        </w:tc>
        <w:tc>
          <w:tcPr>
            <w:tcW w:w="8244" w:type="dxa"/>
          </w:tcPr>
          <w:p w14:paraId="595520C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rPr>
              <w:t>①</w:t>
            </w:r>
            <w:r>
              <w:rPr>
                <w:rFonts w:hint="eastAsia" w:ascii="楷体" w:hAnsi="楷体" w:eastAsia="楷体" w:cs="楷体"/>
                <w:b/>
                <w:bCs/>
                <w:sz w:val="24"/>
                <w:szCs w:val="24"/>
                <w:lang w:val="en-US" w:eastAsia="zh-CN"/>
              </w:rPr>
              <w:t>中华人民共和国主席是</w:t>
            </w:r>
            <w:r>
              <w:rPr>
                <w:rFonts w:hint="eastAsia" w:ascii="楷体" w:hAnsi="楷体" w:eastAsia="楷体" w:cs="楷体"/>
                <w:b/>
                <w:bCs/>
                <w:sz w:val="24"/>
                <w:szCs w:val="24"/>
                <w:highlight w:val="yellow"/>
                <w:lang w:val="en-US" w:eastAsia="zh-CN"/>
              </w:rPr>
              <w:t>中华人民共和国代表</w:t>
            </w:r>
            <w:r>
              <w:rPr>
                <w:rFonts w:hint="eastAsia" w:ascii="楷体" w:hAnsi="楷体" w:eastAsia="楷体" w:cs="楷体"/>
                <w:b/>
                <w:bCs/>
                <w:sz w:val="24"/>
                <w:szCs w:val="24"/>
                <w:lang w:val="en-US" w:eastAsia="zh-CN"/>
              </w:rPr>
              <w:t>，是国家机构的</w:t>
            </w:r>
            <w:r>
              <w:rPr>
                <w:rFonts w:hint="eastAsia" w:ascii="楷体" w:hAnsi="楷体" w:eastAsia="楷体" w:cs="楷体"/>
                <w:b/>
                <w:bCs/>
                <w:sz w:val="24"/>
                <w:szCs w:val="24"/>
                <w:highlight w:val="yellow"/>
                <w:lang w:val="en-US" w:eastAsia="zh-CN"/>
              </w:rPr>
              <w:t>重要组成部分</w:t>
            </w:r>
            <w:r>
              <w:rPr>
                <w:rFonts w:hint="eastAsia" w:ascii="楷体" w:hAnsi="楷体" w:eastAsia="楷体" w:cs="楷体"/>
                <w:b/>
                <w:bCs/>
                <w:sz w:val="24"/>
                <w:szCs w:val="24"/>
                <w:lang w:val="en-US" w:eastAsia="zh-CN"/>
              </w:rPr>
              <w:t>。②中华人民共和国主席代表中华人民共和国，行使</w:t>
            </w:r>
            <w:r>
              <w:rPr>
                <w:rFonts w:hint="eastAsia" w:ascii="楷体" w:hAnsi="楷体" w:eastAsia="楷体" w:cs="楷体"/>
                <w:b/>
                <w:bCs/>
                <w:sz w:val="24"/>
                <w:szCs w:val="24"/>
                <w:highlight w:val="yellow"/>
                <w:lang w:val="en-US" w:eastAsia="zh-CN"/>
              </w:rPr>
              <w:t>宪法、立法法、国防法、国家勋章和国家荣誉称号法</w:t>
            </w:r>
            <w:r>
              <w:rPr>
                <w:rFonts w:hint="eastAsia" w:ascii="楷体" w:hAnsi="楷体" w:eastAsia="楷体" w:cs="楷体"/>
                <w:b/>
                <w:bCs/>
                <w:sz w:val="24"/>
                <w:szCs w:val="24"/>
                <w:lang w:val="en-US" w:eastAsia="zh-CN"/>
              </w:rPr>
              <w:t>等相关法律规定的职权。</w:t>
            </w:r>
          </w:p>
        </w:tc>
      </w:tr>
      <w:tr w14:paraId="6773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9" w:type="dxa"/>
          </w:tcPr>
          <w:p w14:paraId="1126C71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sz w:val="24"/>
                <w:szCs w:val="24"/>
              </w:rPr>
              <mc:AlternateContent>
                <mc:Choice Requires="wps">
                  <w:drawing>
                    <wp:anchor distT="0" distB="0" distL="114300" distR="114300" simplePos="0" relativeHeight="251663360" behindDoc="0" locked="0" layoutInCell="1" allowOverlap="1">
                      <wp:simplePos x="0" y="0"/>
                      <wp:positionH relativeFrom="column">
                        <wp:posOffset>92075</wp:posOffset>
                      </wp:positionH>
                      <wp:positionV relativeFrom="paragraph">
                        <wp:posOffset>32385</wp:posOffset>
                      </wp:positionV>
                      <wp:extent cx="153035" cy="152400"/>
                      <wp:effectExtent l="0" t="0" r="12065" b="0"/>
                      <wp:wrapNone/>
                      <wp:docPr id="10" name="五角星 10"/>
                      <wp:cNvGraphicFramePr/>
                      <a:graphic xmlns:a="http://schemas.openxmlformats.org/drawingml/2006/main">
                        <a:graphicData uri="http://schemas.microsoft.com/office/word/2010/wordprocessingShape">
                          <wps:wsp>
                            <wps:cNvSpPr/>
                            <wps:spPr>
                              <a:xfrm>
                                <a:off x="0" y="0"/>
                                <a:ext cx="153035" cy="152400"/>
                              </a:xfrm>
                              <a:prstGeom prst="star5">
                                <a:avLst/>
                              </a:prstGeom>
                              <a:solidFill>
                                <a:srgbClr val="FF0000"/>
                              </a:solidFill>
                              <a:ln w="12700">
                                <a:noFill/>
                                <a:prstDash val="solid"/>
                                <a:miter lim="800000"/>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style="position:absolute;left:0pt;margin-left:7.25pt;margin-top:2.55pt;height:12pt;width:12.05pt;z-index:251663360;v-text-anchor:middle;mso-width-relative:page;mso-height-relative:page;" fillcolor="#FF0000" filled="t" stroked="f" coordsize="153035,152400" o:gfxdata="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jclzzdQAAAAGAQAADwAAAAAAAAABACAAAAAiAAAAZHJzL2Rvd25yZXYueG1sUEsBAhQA&#10;FAAAAAgAh07iQMz50LRoAgAAtgQAAA4AAAAAAAAAAQAgAAAAIwEAAGRycy9lMm9Eb2MueG1sUEsF&#10;BgAAAAAGAAYAWQEAAP0FAAAAAA==&#10;" path="m0,58211l58454,58211,76517,0,94580,58211,153034,58211,105744,94187,123807,152399,76517,116422,29227,152399,47290,94187xe">
                      <v:path o:connectlocs="76517,0;0,58211;29227,152399;123807,152399;153034,58211" o:connectangles="247,164,82,82,0"/>
                      <v:fill on="t" focussize="0,0"/>
                      <v:stroke on="f" weight="1pt" miterlimit="8" joinstyle="miter"/>
                      <v:imagedata o:title=""/>
                      <o:lock v:ext="edit" aspectratio="f"/>
                    </v:shape>
                  </w:pict>
                </mc:Fallback>
              </mc:AlternateContent>
            </w:r>
            <w:r>
              <w:rPr>
                <w:rFonts w:hint="eastAsia" w:ascii="楷体" w:hAnsi="楷体" w:eastAsia="楷体" w:cs="楷体"/>
                <w:b/>
                <w:bCs/>
                <w:color w:val="auto"/>
                <w:sz w:val="24"/>
                <w:szCs w:val="24"/>
                <w:lang w:val="en-US" w:eastAsia="zh-CN"/>
              </w:rPr>
              <w:t>职权</w:t>
            </w:r>
          </w:p>
        </w:tc>
        <w:tc>
          <w:tcPr>
            <w:tcW w:w="8244" w:type="dxa"/>
          </w:tcPr>
          <w:p w14:paraId="7BA2611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highlight w:val="yellow"/>
                <w:lang w:val="en-US" w:eastAsia="zh-CN"/>
              </w:rPr>
              <w:t>公布法律，发布命令；任免权；外事权；授予荣誉权</w:t>
            </w:r>
          </w:p>
        </w:tc>
      </w:tr>
    </w:tbl>
    <w:p w14:paraId="257D0E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楷体" w:hAnsi="楷体" w:eastAsia="楷体" w:cs="楷体"/>
          <w:b/>
          <w:bCs/>
          <w:color w:val="auto"/>
          <w:sz w:val="24"/>
          <w:szCs w:val="24"/>
          <w:lang w:val="en-US" w:eastAsia="zh-CN"/>
        </w:rPr>
      </w:pPr>
      <w:r>
        <w:rPr>
          <w:rFonts w:hint="eastAsia" w:ascii="楷体" w:hAnsi="楷体" w:eastAsia="楷体" w:cs="楷体"/>
          <w:b/>
          <w:color w:val="262626"/>
          <w:kern w:val="2"/>
          <w:sz w:val="24"/>
          <w:szCs w:val="24"/>
          <w:lang w:val="en-US" w:eastAsia="zh-CN"/>
          <w14:textFill>
            <w14:gradFill>
              <w14:gsLst>
                <w14:gs w14:pos="50000">
                  <w14:srgbClr w14:val="1F5FBF"/>
                </w14:gs>
                <w14:gs w14:pos="0">
                  <w14:srgbClr w14:val="1486CB"/>
                </w14:gs>
                <w14:gs w14:pos="100000">
                  <w14:srgbClr w14:val="2A34B2"/>
                </w14:gs>
              </w14:gsLst>
              <w14:lin w14:ang="5400000" w14:scaled="1"/>
            </w14:gradFill>
          </w14:textFill>
        </w:rPr>
        <w:t>第九课 国家行政机关</w:t>
      </w:r>
    </w:p>
    <w:tbl>
      <w:tblPr>
        <w:tblStyle w:val="8"/>
        <w:tblW w:w="96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8378"/>
      </w:tblGrid>
      <w:tr w14:paraId="28A01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vAlign w:val="center"/>
          </w:tcPr>
          <w:p w14:paraId="764B0E2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性质</w:t>
            </w:r>
          </w:p>
        </w:tc>
        <w:tc>
          <w:tcPr>
            <w:tcW w:w="8378" w:type="dxa"/>
          </w:tcPr>
          <w:p w14:paraId="10C9341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行政机关是依法设立，行驶国家行政权，组织和管理行政事务的国家机关</w:t>
            </w:r>
          </w:p>
        </w:tc>
      </w:tr>
      <w:tr w14:paraId="1DF7C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vMerge w:val="restart"/>
            <w:vAlign w:val="center"/>
          </w:tcPr>
          <w:p w14:paraId="2989BB6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p>
          <w:p w14:paraId="45881B6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sz w:val="24"/>
                <w:szCs w:val="24"/>
              </w:rPr>
              <mc:AlternateContent>
                <mc:Choice Requires="wps">
                  <w:drawing>
                    <wp:anchor distT="0" distB="0" distL="114300" distR="114300" simplePos="0" relativeHeight="251668480" behindDoc="0" locked="0" layoutInCell="1" allowOverlap="1">
                      <wp:simplePos x="0" y="0"/>
                      <wp:positionH relativeFrom="column">
                        <wp:posOffset>262255</wp:posOffset>
                      </wp:positionH>
                      <wp:positionV relativeFrom="paragraph">
                        <wp:posOffset>216535</wp:posOffset>
                      </wp:positionV>
                      <wp:extent cx="144145" cy="144145"/>
                      <wp:effectExtent l="0" t="0" r="8255" b="8255"/>
                      <wp:wrapNone/>
                      <wp:docPr id="20" name="五角星 20"/>
                      <wp:cNvGraphicFramePr/>
                      <a:graphic xmlns:a="http://schemas.openxmlformats.org/drawingml/2006/main">
                        <a:graphicData uri="http://schemas.microsoft.com/office/word/2010/wordprocessingShape">
                          <wps:wsp>
                            <wps:cNvSpPr/>
                            <wps:spPr>
                              <a:xfrm>
                                <a:off x="0" y="0"/>
                                <a:ext cx="144145" cy="144145"/>
                              </a:xfrm>
                              <a:prstGeom prst="star5">
                                <a:avLst/>
                              </a:prstGeom>
                              <a:solidFill>
                                <a:srgbClr val="FF0000"/>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style="position:absolute;left:0pt;margin-left:20.65pt;margin-top:17.05pt;height:11.35pt;width:11.35pt;z-index:251668480;v-text-anchor:middle;mso-width-relative:page;mso-height-relative:page;" fillcolor="#FF0000" filled="t" stroked="f" coordsize="144145,144145" o:gfxdata="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bU7RY1gAAAAcBAAAPAAAAAAAAAAEAIAAAACIAAABkcnMvZG93bnJldi54bWxQSwECFAAUAAAA&#10;CACHTuJAN2GasWICAAC2BAAADgAAAAAAAAABACAAAAAlAQAAZHJzL2Uyb0RvYy54bWxQSwUGAAAA&#10;AAYABgBZAQAA+QUAAAAA&#10;" path="m0,55058l55058,55058,72072,0,89086,55058,144144,55058,99601,89086,116615,144144,72072,110116,27529,144144,44543,89086xe">
                      <v:path o:connectlocs="72072,0;0,55058;27529,144144;116615,144144;144144,55058" o:connectangles="247,164,82,82,0"/>
                      <v:fill on="t" focussize="0,0"/>
                      <v:stroke on="f" weight="1pt" miterlimit="8" joinstyle="miter"/>
                      <v:imagedata o:title=""/>
                      <o:lock v:ext="edit" aspectratio="f"/>
                    </v:shape>
                  </w:pict>
                </mc:Fallback>
              </mc:AlternateContent>
            </w:r>
            <w:r>
              <w:rPr>
                <w:rFonts w:hint="eastAsia" w:ascii="楷体" w:hAnsi="楷体" w:eastAsia="楷体" w:cs="楷体"/>
                <w:b/>
                <w:bCs/>
                <w:color w:val="auto"/>
                <w:sz w:val="24"/>
                <w:szCs w:val="24"/>
                <w:lang w:val="en-US" w:eastAsia="zh-CN"/>
              </w:rPr>
              <w:t>组成</w:t>
            </w:r>
          </w:p>
        </w:tc>
        <w:tc>
          <w:tcPr>
            <w:tcW w:w="8378" w:type="dxa"/>
          </w:tcPr>
          <w:p w14:paraId="5ABF5C0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highlight w:val="yellow"/>
                <w:lang w:val="en-US" w:eastAsia="zh-CN"/>
              </w:rPr>
              <w:t>国务院（中央人民政府）</w:t>
            </w:r>
            <w:r>
              <w:rPr>
                <w:rFonts w:hint="eastAsia" w:ascii="楷体" w:hAnsi="楷体" w:eastAsia="楷体" w:cs="楷体"/>
                <w:b/>
                <w:bCs/>
                <w:color w:val="auto"/>
                <w:sz w:val="24"/>
                <w:szCs w:val="24"/>
                <w:lang w:val="en-US" w:eastAsia="zh-CN"/>
              </w:rPr>
              <w:t>：是最高国家权力机关的执行机关，是</w:t>
            </w:r>
            <w:r>
              <w:rPr>
                <w:rFonts w:hint="eastAsia" w:ascii="楷体" w:hAnsi="楷体" w:eastAsia="楷体" w:cs="楷体"/>
                <w:b/>
                <w:bCs/>
                <w:color w:val="auto"/>
                <w:sz w:val="24"/>
                <w:szCs w:val="24"/>
                <w:highlight w:val="yellow"/>
                <w:lang w:val="en-US" w:eastAsia="zh-CN"/>
              </w:rPr>
              <w:t>最高国家行政机关</w:t>
            </w:r>
            <w:r>
              <w:rPr>
                <w:rFonts w:hint="eastAsia" w:ascii="楷体" w:hAnsi="楷体" w:eastAsia="楷体" w:cs="楷体"/>
                <w:b/>
                <w:bCs/>
                <w:color w:val="auto"/>
                <w:sz w:val="24"/>
                <w:szCs w:val="24"/>
                <w:lang w:val="en-US" w:eastAsia="zh-CN"/>
              </w:rPr>
              <w:t>，统一行使全国地方各级人民政府。</w:t>
            </w:r>
          </w:p>
        </w:tc>
      </w:tr>
      <w:tr w14:paraId="59991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vMerge w:val="continue"/>
            <w:vAlign w:val="center"/>
          </w:tcPr>
          <w:p w14:paraId="48A8BF9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val="0"/>
                <w:bCs w:val="0"/>
                <w:color w:val="auto"/>
                <w:sz w:val="24"/>
                <w:szCs w:val="24"/>
                <w:lang w:val="en-US" w:eastAsia="zh-CN"/>
              </w:rPr>
            </w:pPr>
          </w:p>
        </w:tc>
        <w:tc>
          <w:tcPr>
            <w:tcW w:w="8378" w:type="dxa"/>
          </w:tcPr>
          <w:p w14:paraId="0CB03CC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val="0"/>
                <w:bCs w:val="0"/>
                <w:color w:val="auto"/>
                <w:sz w:val="24"/>
                <w:szCs w:val="24"/>
                <w:lang w:val="en-US" w:eastAsia="zh-CN"/>
              </w:rPr>
            </w:pPr>
            <w:r>
              <w:rPr>
                <w:rFonts w:hint="eastAsia" w:ascii="楷体" w:hAnsi="楷体" w:eastAsia="楷体" w:cs="楷体"/>
                <w:b/>
                <w:bCs/>
                <w:color w:val="auto"/>
                <w:sz w:val="24"/>
                <w:szCs w:val="24"/>
                <w:lang w:val="en-US" w:eastAsia="zh-CN"/>
              </w:rPr>
              <w:t>地方各级人民政府：是地方各级国家权力机关的执行机关，是地方各级国家行政机关</w:t>
            </w:r>
          </w:p>
        </w:tc>
      </w:tr>
      <w:tr w14:paraId="0602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vAlign w:val="center"/>
          </w:tcPr>
          <w:p w14:paraId="47BBD5F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sz w:val="24"/>
                <w:szCs w:val="24"/>
              </w:rPr>
              <mc:AlternateContent>
                <mc:Choice Requires="wps">
                  <w:drawing>
                    <wp:anchor distT="0" distB="0" distL="114300" distR="114300" simplePos="0" relativeHeight="251665408" behindDoc="0" locked="0" layoutInCell="1" allowOverlap="1">
                      <wp:simplePos x="0" y="0"/>
                      <wp:positionH relativeFrom="column">
                        <wp:posOffset>261620</wp:posOffset>
                      </wp:positionH>
                      <wp:positionV relativeFrom="paragraph">
                        <wp:posOffset>81915</wp:posOffset>
                      </wp:positionV>
                      <wp:extent cx="144145" cy="144145"/>
                      <wp:effectExtent l="0" t="0" r="8255" b="8255"/>
                      <wp:wrapNone/>
                      <wp:docPr id="17" name="五角星 17"/>
                      <wp:cNvGraphicFramePr/>
                      <a:graphic xmlns:a="http://schemas.openxmlformats.org/drawingml/2006/main">
                        <a:graphicData uri="http://schemas.microsoft.com/office/word/2010/wordprocessingShape">
                          <wps:wsp>
                            <wps:cNvSpPr/>
                            <wps:spPr>
                              <a:xfrm>
                                <a:off x="1642110" y="2922270"/>
                                <a:ext cx="144145" cy="144145"/>
                              </a:xfrm>
                              <a:prstGeom prst="star5">
                                <a:avLst/>
                              </a:prstGeom>
                              <a:solidFill>
                                <a:srgbClr val="FF0000"/>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style="position:absolute;left:0pt;margin-left:20.6pt;margin-top:6.45pt;height:11.35pt;width:11.35pt;z-index:251665408;v-text-anchor:middle;mso-width-relative:page;mso-height-relative:page;" fillcolor="#FF0000" filled="t" stroked="f" coordsize="144145,144145" o:gfxdata="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JLtdo9YAAAAHAQAADwAAAAAAAAABACAAAAAiAAAAZHJzL2Rvd25yZXYu&#10;eG1sUEsBAhQAFAAAAAgAh07iQG0V1MZvAgAAwgQAAA4AAAAAAAAAAQAgAAAAJQEAAGRycy9lMm9E&#10;b2MueG1sUEsFBgAAAAAGAAYAWQEAAAYGAAAAAA==&#10;" path="m0,55058l55058,55058,72072,0,89086,55058,144144,55058,99601,89086,116615,144144,72072,110116,27529,144144,44543,89086xe">
                      <v:path o:connectlocs="72072,0;0,55058;27529,144144;116615,144144;144144,55058" o:connectangles="247,164,82,82,0"/>
                      <v:fill on="t" focussize="0,0"/>
                      <v:stroke on="f" weight="1pt" miterlimit="8" joinstyle="miter"/>
                      <v:imagedata o:title=""/>
                      <o:lock v:ext="edit" aspectratio="f"/>
                    </v:shape>
                  </w:pict>
                </mc:Fallback>
              </mc:AlternateContent>
            </w:r>
          </w:p>
          <w:p w14:paraId="1086D50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与国家权力机关的关系</w:t>
            </w:r>
          </w:p>
        </w:tc>
        <w:tc>
          <w:tcPr>
            <w:tcW w:w="8378" w:type="dxa"/>
          </w:tcPr>
          <w:p w14:paraId="62599D59">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①国家行政机关是国家权力机关的</w:t>
            </w:r>
            <w:r>
              <w:rPr>
                <w:rFonts w:hint="eastAsia" w:ascii="楷体" w:hAnsi="楷体" w:eastAsia="楷体" w:cs="楷体"/>
                <w:b/>
                <w:bCs/>
                <w:color w:val="auto"/>
                <w:sz w:val="24"/>
                <w:szCs w:val="24"/>
                <w:highlight w:val="yellow"/>
                <w:lang w:val="en-US" w:eastAsia="zh-CN"/>
              </w:rPr>
              <w:t>执行机关</w:t>
            </w:r>
            <w:r>
              <w:rPr>
                <w:rFonts w:hint="eastAsia" w:ascii="楷体" w:hAnsi="楷体" w:eastAsia="楷体" w:cs="楷体"/>
                <w:b/>
                <w:bCs/>
                <w:color w:val="auto"/>
                <w:sz w:val="24"/>
                <w:szCs w:val="24"/>
                <w:lang w:val="en-US" w:eastAsia="zh-CN"/>
              </w:rPr>
              <w:t>，执行国家权力机关通过的有关法律、决议和决定。</w:t>
            </w:r>
          </w:p>
          <w:p w14:paraId="44BC629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②各级人民政府对</w:t>
            </w:r>
            <w:r>
              <w:rPr>
                <w:rFonts w:hint="eastAsia" w:ascii="楷体" w:hAnsi="楷体" w:eastAsia="楷体" w:cs="楷体"/>
                <w:b/>
                <w:bCs/>
                <w:color w:val="auto"/>
                <w:sz w:val="24"/>
                <w:szCs w:val="24"/>
                <w:highlight w:val="yellow"/>
                <w:lang w:val="en-US" w:eastAsia="zh-CN"/>
              </w:rPr>
              <w:t>本级人民代表大会负责并报告工作；</w:t>
            </w:r>
            <w:r>
              <w:rPr>
                <w:rFonts w:hint="eastAsia" w:ascii="楷体" w:hAnsi="楷体" w:eastAsia="楷体" w:cs="楷体"/>
                <w:b/>
                <w:bCs/>
                <w:color w:val="auto"/>
                <w:sz w:val="24"/>
                <w:szCs w:val="24"/>
                <w:lang w:val="en-US" w:eastAsia="zh-CN"/>
              </w:rPr>
              <w:t>县级以上各级人民政府在本级人民代表大会闭会期间，对本级人大常委会负责并报告工作。</w:t>
            </w:r>
          </w:p>
        </w:tc>
      </w:tr>
      <w:tr w14:paraId="5ADDE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vAlign w:val="center"/>
          </w:tcPr>
          <w:p w14:paraId="2F2E7D1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p>
          <w:p w14:paraId="4EBFACF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与人民的</w:t>
            </w:r>
          </w:p>
          <w:p w14:paraId="1F01EF3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sz w:val="24"/>
                <w:szCs w:val="24"/>
              </w:rPr>
              <mc:AlternateContent>
                <mc:Choice Requires="wps">
                  <w:drawing>
                    <wp:anchor distT="0" distB="0" distL="114300" distR="114300" simplePos="0" relativeHeight="251666432" behindDoc="0" locked="0" layoutInCell="1" allowOverlap="1">
                      <wp:simplePos x="0" y="0"/>
                      <wp:positionH relativeFrom="column">
                        <wp:posOffset>473075</wp:posOffset>
                      </wp:positionH>
                      <wp:positionV relativeFrom="paragraph">
                        <wp:posOffset>46355</wp:posOffset>
                      </wp:positionV>
                      <wp:extent cx="144145" cy="144145"/>
                      <wp:effectExtent l="0" t="0" r="8255" b="8255"/>
                      <wp:wrapNone/>
                      <wp:docPr id="18" name="五角星 18"/>
                      <wp:cNvGraphicFramePr/>
                      <a:graphic xmlns:a="http://schemas.openxmlformats.org/drawingml/2006/main">
                        <a:graphicData uri="http://schemas.microsoft.com/office/word/2010/wordprocessingShape">
                          <wps:wsp>
                            <wps:cNvSpPr/>
                            <wps:spPr>
                              <a:xfrm>
                                <a:off x="0" y="0"/>
                                <a:ext cx="144145" cy="144145"/>
                              </a:xfrm>
                              <a:prstGeom prst="star5">
                                <a:avLst/>
                              </a:prstGeom>
                              <a:solidFill>
                                <a:srgbClr val="FF0000"/>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style="position:absolute;left:0pt;margin-left:37.25pt;margin-top:3.65pt;height:11.35pt;width:11.35pt;z-index:251666432;v-text-anchor:middle;mso-width-relative:page;mso-height-relative:page;" fillcolor="#FF0000" filled="t" stroked="f" coordsize="144145,144145" o:gfxdata="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fyEMvVAAAABgEAAA8AAAAAAAAAAQAgAAAAIgAAAGRycy9kb3ducmV2LnhtbFBLAQIUABQAAAAI&#10;AIdO4kCfQOg3YgIAALYEAAAOAAAAAAAAAAEAIAAAACQBAABkcnMvZTJvRG9jLnhtbFBLBQYAAAAA&#10;BgAGAFkBAAD4BQAAAAA=&#10;" path="m0,55058l55058,55058,72072,0,89086,55058,144144,55058,99601,89086,116615,144144,72072,110116,27529,144144,44543,89086xe">
                      <v:path o:connectlocs="72072,0;0,55058;27529,144144;116615,144144;144144,55058" o:connectangles="247,164,82,82,0"/>
                      <v:fill on="t" focussize="0,0"/>
                      <v:stroke on="f" weight="1pt" miterlimit="8" joinstyle="miter"/>
                      <v:imagedata o:title=""/>
                      <o:lock v:ext="edit" aspectratio="f"/>
                    </v:shape>
                  </w:pict>
                </mc:Fallback>
              </mc:AlternateContent>
            </w:r>
            <w:r>
              <w:rPr>
                <w:rFonts w:hint="eastAsia" w:ascii="楷体" w:hAnsi="楷体" w:eastAsia="楷体" w:cs="楷体"/>
                <w:b/>
                <w:bCs/>
                <w:color w:val="auto"/>
                <w:sz w:val="24"/>
                <w:szCs w:val="24"/>
                <w:lang w:val="en-US" w:eastAsia="zh-CN"/>
              </w:rPr>
              <w:t>关系</w:t>
            </w:r>
          </w:p>
        </w:tc>
        <w:tc>
          <w:tcPr>
            <w:tcW w:w="8378" w:type="dxa"/>
          </w:tcPr>
          <w:p w14:paraId="603C79F4">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①</w:t>
            </w:r>
            <w:r>
              <w:rPr>
                <w:rFonts w:hint="eastAsia" w:ascii="楷体" w:hAnsi="楷体" w:eastAsia="楷体" w:cs="楷体"/>
                <w:b/>
                <w:bCs/>
                <w:color w:val="auto"/>
                <w:sz w:val="24"/>
                <w:szCs w:val="24"/>
                <w:highlight w:val="yellow"/>
                <w:lang w:val="en-US" w:eastAsia="zh-CN"/>
              </w:rPr>
              <w:t>人民是国家的主人</w:t>
            </w:r>
            <w:r>
              <w:rPr>
                <w:rFonts w:hint="eastAsia" w:ascii="楷体" w:hAnsi="楷体" w:eastAsia="楷体" w:cs="楷体"/>
                <w:b/>
                <w:bCs/>
                <w:color w:val="auto"/>
                <w:sz w:val="24"/>
                <w:szCs w:val="24"/>
                <w:lang w:val="en-US" w:eastAsia="zh-CN"/>
              </w:rPr>
              <w:t>，行政机关的权力是</w:t>
            </w:r>
            <w:r>
              <w:rPr>
                <w:rFonts w:hint="eastAsia" w:ascii="楷体" w:hAnsi="楷体" w:eastAsia="楷体" w:cs="楷体"/>
                <w:b/>
                <w:bCs/>
                <w:color w:val="auto"/>
                <w:sz w:val="24"/>
                <w:szCs w:val="24"/>
                <w:highlight w:val="yellow"/>
                <w:lang w:val="en-US" w:eastAsia="zh-CN"/>
              </w:rPr>
              <w:t>人民通过宪法和法律授予的</w:t>
            </w:r>
            <w:r>
              <w:rPr>
                <w:rFonts w:hint="eastAsia" w:ascii="楷体" w:hAnsi="楷体" w:eastAsia="楷体" w:cs="楷体"/>
                <w:b/>
                <w:bCs/>
                <w:color w:val="auto"/>
                <w:sz w:val="24"/>
                <w:szCs w:val="24"/>
                <w:lang w:val="en-US" w:eastAsia="zh-CN"/>
              </w:rPr>
              <w:t>。</w:t>
            </w:r>
          </w:p>
          <w:p w14:paraId="389BC026">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②行政机关应当坚持</w:t>
            </w:r>
            <w:r>
              <w:rPr>
                <w:rFonts w:hint="eastAsia" w:ascii="楷体" w:hAnsi="楷体" w:eastAsia="楷体" w:cs="楷体"/>
                <w:b/>
                <w:bCs/>
                <w:color w:val="auto"/>
                <w:sz w:val="24"/>
                <w:szCs w:val="24"/>
                <w:highlight w:val="yellow"/>
                <w:lang w:val="en-US" w:eastAsia="zh-CN"/>
              </w:rPr>
              <w:t>以人民为中心</w:t>
            </w:r>
            <w:r>
              <w:rPr>
                <w:rFonts w:hint="eastAsia" w:ascii="楷体" w:hAnsi="楷体" w:eastAsia="楷体" w:cs="楷体"/>
                <w:b/>
                <w:bCs/>
                <w:color w:val="auto"/>
                <w:sz w:val="24"/>
                <w:szCs w:val="24"/>
                <w:lang w:val="en-US" w:eastAsia="zh-CN"/>
              </w:rPr>
              <w:t>，</w:t>
            </w:r>
            <w:r>
              <w:rPr>
                <w:rFonts w:hint="eastAsia" w:ascii="楷体" w:hAnsi="楷体" w:eastAsia="楷体" w:cs="楷体"/>
                <w:b/>
                <w:bCs/>
                <w:color w:val="auto"/>
                <w:sz w:val="24"/>
                <w:szCs w:val="24"/>
                <w:highlight w:val="yellow"/>
                <w:lang w:val="en-US" w:eastAsia="zh-CN"/>
              </w:rPr>
              <w:t>全心全意为人民服务</w:t>
            </w:r>
            <w:r>
              <w:rPr>
                <w:rFonts w:hint="eastAsia" w:ascii="楷体" w:hAnsi="楷体" w:eastAsia="楷体" w:cs="楷体"/>
                <w:b/>
                <w:bCs/>
                <w:color w:val="auto"/>
                <w:sz w:val="24"/>
                <w:szCs w:val="24"/>
                <w:lang w:val="en-US" w:eastAsia="zh-CN"/>
              </w:rPr>
              <w:t>，不断提高</w:t>
            </w:r>
            <w:r>
              <w:rPr>
                <w:rFonts w:hint="eastAsia" w:ascii="楷体" w:hAnsi="楷体" w:eastAsia="楷体" w:cs="楷体"/>
                <w:b/>
                <w:bCs/>
                <w:color w:val="auto"/>
                <w:sz w:val="24"/>
                <w:szCs w:val="24"/>
                <w:highlight w:val="yellow"/>
                <w:lang w:val="en-US" w:eastAsia="zh-CN"/>
              </w:rPr>
              <w:t>行政效能</w:t>
            </w:r>
            <w:r>
              <w:rPr>
                <w:rFonts w:hint="eastAsia" w:ascii="楷体" w:hAnsi="楷体" w:eastAsia="楷体" w:cs="楷体"/>
                <w:b/>
                <w:bCs/>
                <w:color w:val="auto"/>
                <w:sz w:val="24"/>
                <w:szCs w:val="24"/>
                <w:lang w:val="en-US" w:eastAsia="zh-CN"/>
              </w:rPr>
              <w:t>，确保行政权</w:t>
            </w:r>
            <w:r>
              <w:rPr>
                <w:rFonts w:hint="eastAsia" w:ascii="楷体" w:hAnsi="楷体" w:eastAsia="楷体" w:cs="楷体"/>
                <w:b/>
                <w:bCs/>
                <w:color w:val="auto"/>
                <w:sz w:val="24"/>
                <w:szCs w:val="24"/>
                <w:highlight w:val="yellow"/>
                <w:lang w:val="en-US" w:eastAsia="zh-CN"/>
              </w:rPr>
              <w:t>更高质量行使</w:t>
            </w:r>
            <w:r>
              <w:rPr>
                <w:rFonts w:hint="eastAsia" w:ascii="楷体" w:hAnsi="楷体" w:eastAsia="楷体" w:cs="楷体"/>
                <w:b/>
                <w:bCs/>
                <w:color w:val="auto"/>
                <w:sz w:val="24"/>
                <w:szCs w:val="24"/>
                <w:lang w:val="en-US" w:eastAsia="zh-CN"/>
              </w:rPr>
              <w:t>，不断促进</w:t>
            </w:r>
            <w:r>
              <w:rPr>
                <w:rFonts w:hint="eastAsia" w:ascii="楷体" w:hAnsi="楷体" w:eastAsia="楷体" w:cs="楷体"/>
                <w:b/>
                <w:bCs/>
                <w:color w:val="auto"/>
                <w:sz w:val="24"/>
                <w:szCs w:val="24"/>
                <w:highlight w:val="yellow"/>
                <w:lang w:val="en-US" w:eastAsia="zh-CN"/>
              </w:rPr>
              <w:t>社会公平正义</w:t>
            </w:r>
            <w:r>
              <w:rPr>
                <w:rFonts w:hint="eastAsia" w:ascii="楷体" w:hAnsi="楷体" w:eastAsia="楷体" w:cs="楷体"/>
                <w:b/>
                <w:bCs/>
                <w:color w:val="auto"/>
                <w:sz w:val="24"/>
                <w:szCs w:val="24"/>
                <w:lang w:val="en-US" w:eastAsia="zh-CN"/>
              </w:rPr>
              <w:t>，持续提升人民群众的</w:t>
            </w:r>
            <w:r>
              <w:rPr>
                <w:rFonts w:hint="eastAsia" w:ascii="楷体" w:hAnsi="楷体" w:eastAsia="楷体" w:cs="楷体"/>
                <w:b/>
                <w:bCs/>
                <w:color w:val="auto"/>
                <w:sz w:val="24"/>
                <w:szCs w:val="24"/>
                <w:highlight w:val="yellow"/>
                <w:lang w:val="en-US" w:eastAsia="zh-CN"/>
              </w:rPr>
              <w:t>获得感、幸福感和满意度</w:t>
            </w:r>
            <w:r>
              <w:rPr>
                <w:rFonts w:hint="eastAsia" w:ascii="楷体" w:hAnsi="楷体" w:eastAsia="楷体" w:cs="楷体"/>
                <w:b/>
                <w:bCs/>
                <w:color w:val="auto"/>
                <w:sz w:val="24"/>
                <w:szCs w:val="24"/>
                <w:lang w:val="en-US" w:eastAsia="zh-CN"/>
              </w:rPr>
              <w:t>。</w:t>
            </w:r>
          </w:p>
        </w:tc>
      </w:tr>
      <w:tr w14:paraId="749AB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vAlign w:val="center"/>
          </w:tcPr>
          <w:p w14:paraId="5517129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工作职权</w:t>
            </w:r>
          </w:p>
        </w:tc>
        <w:tc>
          <w:tcPr>
            <w:tcW w:w="8378" w:type="dxa"/>
          </w:tcPr>
          <w:p w14:paraId="5ADC38CE">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我国县级以上地方各级人民政府主要管理本行政区域内的经济、教育、科学、文化、卫生、体育、城乡建设等事业和生态环境保护、自然资源、财政、民政、社会保障、公安、民族事务、司法行政、人与计划生育等行政工作。</w:t>
            </w:r>
          </w:p>
        </w:tc>
      </w:tr>
      <w:tr w14:paraId="63565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vAlign w:val="center"/>
          </w:tcPr>
          <w:p w14:paraId="42B6D1D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p>
          <w:p w14:paraId="3AA6EC8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sz w:val="24"/>
                <w:szCs w:val="24"/>
              </w:rPr>
              <mc:AlternateContent>
                <mc:Choice Requires="wps">
                  <w:drawing>
                    <wp:anchor distT="0" distB="0" distL="114300" distR="114300" simplePos="0" relativeHeight="251667456" behindDoc="0" locked="0" layoutInCell="1" allowOverlap="1">
                      <wp:simplePos x="0" y="0"/>
                      <wp:positionH relativeFrom="column">
                        <wp:posOffset>269875</wp:posOffset>
                      </wp:positionH>
                      <wp:positionV relativeFrom="paragraph">
                        <wp:posOffset>38735</wp:posOffset>
                      </wp:positionV>
                      <wp:extent cx="144145" cy="144145"/>
                      <wp:effectExtent l="0" t="0" r="8255" b="8255"/>
                      <wp:wrapNone/>
                      <wp:docPr id="19" name="五角星 19"/>
                      <wp:cNvGraphicFramePr/>
                      <a:graphic xmlns:a="http://schemas.openxmlformats.org/drawingml/2006/main">
                        <a:graphicData uri="http://schemas.microsoft.com/office/word/2010/wordprocessingShape">
                          <wps:wsp>
                            <wps:cNvSpPr/>
                            <wps:spPr>
                              <a:xfrm>
                                <a:off x="0" y="0"/>
                                <a:ext cx="144145" cy="144145"/>
                              </a:xfrm>
                              <a:prstGeom prst="star5">
                                <a:avLst/>
                              </a:prstGeom>
                              <a:solidFill>
                                <a:srgbClr val="FF0000"/>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style="position:absolute;left:0pt;margin-left:21.25pt;margin-top:3.05pt;height:11.35pt;width:11.35pt;z-index:251667456;v-text-anchor:middle;mso-width-relative:page;mso-height-relative:page;" fillcolor="#FF0000" filled="t" stroked="f" coordsize="144145,144145" o:gfxdata="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CCT151QAAAAYBAAAPAAAAAAAAAAEAIAAAACIAAABkcnMvZG93bnJldi54bWxQSwECFAAUAAAA&#10;CACHTuJACvXwYWMCAAC2BAAADgAAAAAAAAABACAAAAAkAQAAZHJzL2Uyb0RvYy54bWxQSwUGAAAA&#10;AAYABgBZAQAA+QUAAAAA&#10;" path="m0,55058l55058,55058,72072,0,89086,55058,144144,55058,99601,89086,116615,144144,72072,110116,27529,144144,44543,89086xe">
                      <v:path o:connectlocs="72072,0;0,55058;27529,144144;116615,144144;144144,55058" o:connectangles="247,164,82,82,0"/>
                      <v:fill on="t" focussize="0,0"/>
                      <v:stroke on="f" weight="1pt" miterlimit="8" joinstyle="miter"/>
                      <v:imagedata o:title=""/>
                      <o:lock v:ext="edit" aspectratio="f"/>
                    </v:shape>
                  </w:pict>
                </mc:Fallback>
              </mc:AlternateContent>
            </w:r>
          </w:p>
          <w:p w14:paraId="02BF09B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如何依法行政，建设法治政府？</w:t>
            </w:r>
          </w:p>
        </w:tc>
        <w:tc>
          <w:tcPr>
            <w:tcW w:w="8378" w:type="dxa"/>
          </w:tcPr>
          <w:p w14:paraId="1C164E75">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①行政机关</w:t>
            </w:r>
            <w:r>
              <w:rPr>
                <w:rFonts w:hint="eastAsia" w:ascii="楷体" w:hAnsi="楷体" w:eastAsia="楷体" w:cs="楷体"/>
                <w:b/>
                <w:bCs/>
                <w:color w:val="auto"/>
                <w:sz w:val="24"/>
                <w:szCs w:val="24"/>
                <w:highlight w:val="yellow"/>
                <w:lang w:val="en-US" w:eastAsia="zh-CN"/>
              </w:rPr>
              <w:t>必须依法行政</w:t>
            </w:r>
            <w:r>
              <w:rPr>
                <w:rFonts w:hint="eastAsia" w:ascii="楷体" w:hAnsi="楷体" w:eastAsia="楷体" w:cs="楷体"/>
                <w:b/>
                <w:bCs/>
                <w:color w:val="auto"/>
                <w:sz w:val="24"/>
                <w:szCs w:val="24"/>
                <w:lang w:val="en-US" w:eastAsia="zh-CN"/>
              </w:rPr>
              <w:t>。行政机关享有哪些职权，具体如何行使职权，都必须</w:t>
            </w:r>
            <w:r>
              <w:rPr>
                <w:rFonts w:hint="eastAsia" w:ascii="楷体" w:hAnsi="楷体" w:eastAsia="楷体" w:cs="楷体"/>
                <w:b/>
                <w:bCs/>
                <w:color w:val="auto"/>
                <w:sz w:val="24"/>
                <w:szCs w:val="24"/>
                <w:highlight w:val="yellow"/>
                <w:lang w:val="en-US" w:eastAsia="zh-CN"/>
              </w:rPr>
              <w:t>严格遵照宪法和法律</w:t>
            </w:r>
            <w:r>
              <w:rPr>
                <w:rFonts w:hint="eastAsia" w:ascii="楷体" w:hAnsi="楷体" w:eastAsia="楷体" w:cs="楷体"/>
                <w:b/>
                <w:bCs/>
                <w:color w:val="auto"/>
                <w:sz w:val="24"/>
                <w:szCs w:val="24"/>
                <w:lang w:val="en-US" w:eastAsia="zh-CN"/>
              </w:rPr>
              <w:t>。</w:t>
            </w:r>
          </w:p>
          <w:p w14:paraId="6D18F93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②行政机关要</w:t>
            </w:r>
            <w:r>
              <w:rPr>
                <w:rFonts w:hint="eastAsia" w:ascii="楷体" w:hAnsi="楷体" w:eastAsia="楷体" w:cs="楷体"/>
                <w:b/>
                <w:bCs/>
                <w:color w:val="auto"/>
                <w:sz w:val="24"/>
                <w:szCs w:val="24"/>
                <w:highlight w:val="yellow"/>
                <w:lang w:val="en-US" w:eastAsia="zh-CN"/>
              </w:rPr>
              <w:t>坚持法定职责必须为、法无授权不可为</w:t>
            </w:r>
            <w:r>
              <w:rPr>
                <w:rFonts w:hint="eastAsia" w:ascii="楷体" w:hAnsi="楷体" w:eastAsia="楷体" w:cs="楷体"/>
                <w:b/>
                <w:bCs/>
                <w:color w:val="auto"/>
                <w:sz w:val="24"/>
                <w:szCs w:val="24"/>
                <w:lang w:val="en-US" w:eastAsia="zh-CN"/>
              </w:rPr>
              <w:t>，坚决纠正</w:t>
            </w:r>
            <w:r>
              <w:rPr>
                <w:rFonts w:hint="eastAsia" w:ascii="楷体" w:hAnsi="楷体" w:eastAsia="楷体" w:cs="楷体"/>
                <w:b/>
                <w:bCs/>
                <w:color w:val="auto"/>
                <w:sz w:val="24"/>
                <w:szCs w:val="24"/>
                <w:highlight w:val="yellow"/>
                <w:lang w:val="en-US" w:eastAsia="zh-CN"/>
              </w:rPr>
              <w:t>不作为、慢作为、乱作为</w:t>
            </w:r>
            <w:r>
              <w:rPr>
                <w:rFonts w:hint="eastAsia" w:ascii="楷体" w:hAnsi="楷体" w:eastAsia="楷体" w:cs="楷体"/>
                <w:b/>
                <w:bCs/>
                <w:color w:val="auto"/>
                <w:sz w:val="24"/>
                <w:szCs w:val="24"/>
                <w:lang w:val="en-US" w:eastAsia="zh-CN"/>
              </w:rPr>
              <w:t>，坚决</w:t>
            </w:r>
            <w:r>
              <w:rPr>
                <w:rFonts w:hint="eastAsia" w:ascii="楷体" w:hAnsi="楷体" w:eastAsia="楷体" w:cs="楷体"/>
                <w:b/>
                <w:bCs/>
                <w:color w:val="auto"/>
                <w:sz w:val="24"/>
                <w:szCs w:val="24"/>
                <w:highlight w:val="yellow"/>
                <w:lang w:val="en-US" w:eastAsia="zh-CN"/>
              </w:rPr>
              <w:t>克服懒政、怠政</w:t>
            </w:r>
            <w:r>
              <w:rPr>
                <w:rFonts w:hint="eastAsia" w:ascii="楷体" w:hAnsi="楷体" w:eastAsia="楷体" w:cs="楷体"/>
                <w:b/>
                <w:bCs/>
                <w:color w:val="auto"/>
                <w:sz w:val="24"/>
                <w:szCs w:val="24"/>
                <w:lang w:val="en-US" w:eastAsia="zh-CN"/>
              </w:rPr>
              <w:t>。</w:t>
            </w:r>
          </w:p>
          <w:p w14:paraId="3A09D3D2">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③各级人民政府应当</w:t>
            </w:r>
            <w:r>
              <w:rPr>
                <w:rFonts w:hint="eastAsia" w:ascii="楷体" w:hAnsi="楷体" w:eastAsia="楷体" w:cs="楷体"/>
                <w:b/>
                <w:bCs/>
                <w:color w:val="auto"/>
                <w:sz w:val="24"/>
                <w:szCs w:val="24"/>
                <w:highlight w:val="yellow"/>
                <w:lang w:val="en-US" w:eastAsia="zh-CN"/>
              </w:rPr>
              <w:t>维护宪法和法律权威</w:t>
            </w:r>
            <w:r>
              <w:rPr>
                <w:rFonts w:hint="eastAsia" w:ascii="楷体" w:hAnsi="楷体" w:eastAsia="楷体" w:cs="楷体"/>
                <w:b/>
                <w:bCs/>
                <w:color w:val="auto"/>
                <w:sz w:val="24"/>
                <w:szCs w:val="24"/>
                <w:lang w:val="en-US" w:eastAsia="zh-CN"/>
              </w:rPr>
              <w:t>，坚持</w:t>
            </w:r>
            <w:r>
              <w:rPr>
                <w:rFonts w:hint="eastAsia" w:ascii="楷体" w:hAnsi="楷体" w:eastAsia="楷体" w:cs="楷体"/>
                <w:b/>
                <w:bCs/>
                <w:color w:val="auto"/>
                <w:sz w:val="24"/>
                <w:szCs w:val="24"/>
                <w:highlight w:val="yellow"/>
                <w:lang w:val="en-US" w:eastAsia="zh-CN"/>
              </w:rPr>
              <w:t>依法行政</w:t>
            </w:r>
            <w:r>
              <w:rPr>
                <w:rFonts w:hint="eastAsia" w:ascii="楷体" w:hAnsi="楷体" w:eastAsia="楷体" w:cs="楷体"/>
                <w:b/>
                <w:bCs/>
                <w:color w:val="auto"/>
                <w:sz w:val="24"/>
                <w:szCs w:val="24"/>
                <w:lang w:val="en-US" w:eastAsia="zh-CN"/>
              </w:rPr>
              <w:t>，建设</w:t>
            </w:r>
            <w:r>
              <w:rPr>
                <w:rFonts w:hint="eastAsia" w:ascii="楷体" w:hAnsi="楷体" w:eastAsia="楷体" w:cs="楷体"/>
                <w:b/>
                <w:bCs/>
                <w:color w:val="auto"/>
                <w:sz w:val="24"/>
                <w:szCs w:val="24"/>
                <w:highlight w:val="yellow"/>
                <w:lang w:val="en-US" w:eastAsia="zh-CN"/>
              </w:rPr>
              <w:t>职能科学、权责法定、执法严明、公开公正、智能高效、廉洁诚信、人民满意的法治政府</w:t>
            </w:r>
            <w:r>
              <w:rPr>
                <w:rFonts w:hint="eastAsia" w:ascii="楷体" w:hAnsi="楷体" w:eastAsia="楷体" w:cs="楷体"/>
                <w:b/>
                <w:bCs/>
                <w:color w:val="auto"/>
                <w:sz w:val="24"/>
                <w:szCs w:val="24"/>
                <w:lang w:val="en-US" w:eastAsia="zh-CN"/>
              </w:rPr>
              <w:t>。</w:t>
            </w:r>
          </w:p>
        </w:tc>
      </w:tr>
      <w:tr w14:paraId="188BA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3" w:type="dxa"/>
            <w:vAlign w:val="center"/>
          </w:tcPr>
          <w:p w14:paraId="6C0FB4BE">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建设法治政府的重要性</w:t>
            </w:r>
          </w:p>
        </w:tc>
        <w:tc>
          <w:tcPr>
            <w:tcW w:w="8378" w:type="dxa"/>
          </w:tcPr>
          <w:p w14:paraId="4D04475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highlight w:val="yellow"/>
                <w:lang w:val="en-US" w:eastAsia="zh-CN"/>
              </w:rPr>
              <w:t>法治政府建设</w:t>
            </w:r>
            <w:r>
              <w:rPr>
                <w:rFonts w:hint="eastAsia" w:ascii="楷体" w:hAnsi="楷体" w:eastAsia="楷体" w:cs="楷体"/>
                <w:b/>
                <w:bCs/>
                <w:color w:val="auto"/>
                <w:sz w:val="24"/>
                <w:szCs w:val="24"/>
                <w:lang w:val="en-US" w:eastAsia="zh-CN"/>
              </w:rPr>
              <w:t>是全面依法治国的</w:t>
            </w:r>
            <w:r>
              <w:rPr>
                <w:rFonts w:hint="eastAsia" w:ascii="楷体" w:hAnsi="楷体" w:eastAsia="楷体" w:cs="楷体"/>
                <w:b/>
                <w:bCs/>
                <w:color w:val="auto"/>
                <w:sz w:val="24"/>
                <w:szCs w:val="24"/>
                <w:highlight w:val="yellow"/>
                <w:lang w:val="en-US" w:eastAsia="zh-CN"/>
              </w:rPr>
              <w:t>重点任务和主体工程</w:t>
            </w:r>
            <w:r>
              <w:rPr>
                <w:rFonts w:hint="eastAsia" w:ascii="楷体" w:hAnsi="楷体" w:eastAsia="楷体" w:cs="楷体"/>
                <w:b/>
                <w:bCs/>
                <w:color w:val="auto"/>
                <w:sz w:val="24"/>
                <w:szCs w:val="24"/>
                <w:lang w:val="en-US" w:eastAsia="zh-CN"/>
              </w:rPr>
              <w:t>，是推进国家</w:t>
            </w:r>
            <w:r>
              <w:rPr>
                <w:rFonts w:hint="eastAsia" w:ascii="楷体" w:hAnsi="楷体" w:eastAsia="楷体" w:cs="楷体"/>
                <w:b/>
                <w:bCs/>
                <w:color w:val="auto"/>
                <w:sz w:val="24"/>
                <w:szCs w:val="24"/>
                <w:highlight w:val="yellow"/>
                <w:lang w:val="en-US" w:eastAsia="zh-CN"/>
              </w:rPr>
              <w:t>治理体系和治理能力现代化的重要支撑</w:t>
            </w:r>
            <w:r>
              <w:rPr>
                <w:rFonts w:hint="eastAsia" w:ascii="楷体" w:hAnsi="楷体" w:eastAsia="楷体" w:cs="楷体"/>
                <w:b/>
                <w:bCs/>
                <w:color w:val="auto"/>
                <w:sz w:val="24"/>
                <w:szCs w:val="24"/>
                <w:lang w:val="en-US" w:eastAsia="zh-CN"/>
              </w:rPr>
              <w:t>。</w:t>
            </w:r>
          </w:p>
        </w:tc>
      </w:tr>
    </w:tbl>
    <w:p w14:paraId="252418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楷体" w:hAnsi="楷体" w:eastAsia="楷体" w:cs="楷体"/>
          <w:b/>
          <w:bCs/>
          <w:color w:val="auto"/>
          <w:sz w:val="24"/>
          <w:szCs w:val="24"/>
          <w:lang w:val="en-US" w:eastAsia="zh-CN"/>
        </w:rPr>
      </w:pPr>
      <w:r>
        <w:rPr>
          <w:rFonts w:hint="eastAsia" w:ascii="楷体" w:hAnsi="楷体" w:eastAsia="楷体" w:cs="楷体"/>
          <w:b/>
          <w:color w:val="262626"/>
          <w:kern w:val="2"/>
          <w:sz w:val="24"/>
          <w:szCs w:val="24"/>
          <w:lang w:val="en-US" w:eastAsia="zh-CN"/>
          <w14:textFill>
            <w14:gradFill>
              <w14:gsLst>
                <w14:gs w14:pos="50000">
                  <w14:srgbClr w14:val="1F5FBF"/>
                </w14:gs>
                <w14:gs w14:pos="0">
                  <w14:srgbClr w14:val="1486CB"/>
                </w14:gs>
                <w14:gs w14:pos="100000">
                  <w14:srgbClr w14:val="2A34B2"/>
                </w14:gs>
              </w14:gsLst>
              <w14:lin w14:ang="5400000" w14:scaled="1"/>
            </w14:gradFill>
          </w14:textFill>
        </w:rPr>
        <w:t>第十课 中央军事委员会（新增考点）</w:t>
      </w:r>
    </w:p>
    <w:tbl>
      <w:tblPr>
        <w:tblStyle w:val="8"/>
        <w:tblW w:w="9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0"/>
        <w:gridCol w:w="8413"/>
      </w:tblGrid>
      <w:tr w14:paraId="66DF5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vAlign w:val="center"/>
          </w:tcPr>
          <w:p w14:paraId="75755E9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性质</w:t>
            </w:r>
          </w:p>
        </w:tc>
        <w:tc>
          <w:tcPr>
            <w:tcW w:w="8413" w:type="dxa"/>
            <w:vAlign w:val="center"/>
          </w:tcPr>
          <w:p w14:paraId="493EF93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u w:val="single"/>
                <w:lang w:val="en-US" w:eastAsia="zh-CN"/>
              </w:rPr>
              <w:t>中央军事委员会</w:t>
            </w:r>
            <w:r>
              <w:rPr>
                <w:rFonts w:hint="eastAsia" w:ascii="楷体" w:hAnsi="楷体" w:eastAsia="楷体" w:cs="楷体"/>
                <w:b/>
                <w:bCs/>
                <w:color w:val="auto"/>
                <w:sz w:val="24"/>
                <w:szCs w:val="24"/>
                <w:lang w:val="en-US" w:eastAsia="zh-CN"/>
              </w:rPr>
              <w:t>是我国国家机构的重要组成部分，是</w:t>
            </w:r>
            <w:r>
              <w:rPr>
                <w:rFonts w:hint="eastAsia" w:ascii="楷体" w:hAnsi="楷体" w:eastAsia="楷体" w:cs="楷体"/>
                <w:b/>
                <w:bCs/>
                <w:color w:val="auto"/>
                <w:sz w:val="24"/>
                <w:szCs w:val="24"/>
                <w:highlight w:val="yellow"/>
                <w:lang w:val="en-US" w:eastAsia="zh-CN"/>
              </w:rPr>
              <w:t>最高军事领导机关</w:t>
            </w:r>
          </w:p>
        </w:tc>
      </w:tr>
      <w:tr w14:paraId="35061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vAlign w:val="center"/>
          </w:tcPr>
          <w:p w14:paraId="4468271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地位</w:t>
            </w:r>
          </w:p>
        </w:tc>
        <w:tc>
          <w:tcPr>
            <w:tcW w:w="8413" w:type="dxa"/>
            <w:vAlign w:val="center"/>
          </w:tcPr>
          <w:p w14:paraId="239F3DC2">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我国宪法规定，中华人民共和国中央军事委员会</w:t>
            </w:r>
            <w:r>
              <w:rPr>
                <w:rFonts w:hint="eastAsia" w:ascii="楷体" w:hAnsi="楷体" w:eastAsia="楷体" w:cs="楷体"/>
                <w:b/>
                <w:bCs/>
                <w:color w:val="auto"/>
                <w:sz w:val="24"/>
                <w:szCs w:val="24"/>
                <w:highlight w:val="yellow"/>
                <w:lang w:val="en-US" w:eastAsia="zh-CN"/>
              </w:rPr>
              <w:t>领导全国武装力量</w:t>
            </w:r>
            <w:r>
              <w:rPr>
                <w:rFonts w:hint="eastAsia" w:ascii="楷体" w:hAnsi="楷体" w:eastAsia="楷体" w:cs="楷体"/>
                <w:b/>
                <w:bCs/>
                <w:color w:val="auto"/>
                <w:sz w:val="24"/>
                <w:szCs w:val="24"/>
                <w:lang w:val="en-US" w:eastAsia="zh-CN"/>
              </w:rPr>
              <w:t>，这一规定表明，中央军事委员会是我国的最高军事领导机关。</w:t>
            </w:r>
          </w:p>
        </w:tc>
      </w:tr>
      <w:tr w14:paraId="1982B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vAlign w:val="center"/>
          </w:tcPr>
          <w:p w14:paraId="65A208C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领导对象</w:t>
            </w:r>
          </w:p>
          <w:p w14:paraId="11927C7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任务</w:t>
            </w:r>
          </w:p>
        </w:tc>
        <w:tc>
          <w:tcPr>
            <w:tcW w:w="8413" w:type="dxa"/>
            <w:vAlign w:val="center"/>
          </w:tcPr>
          <w:p w14:paraId="2171DC8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highlight w:val="yellow"/>
                <w:lang w:val="en-US" w:eastAsia="zh-CN"/>
              </w:rPr>
            </w:pPr>
            <w:r>
              <w:rPr>
                <w:rFonts w:hint="eastAsia" w:ascii="楷体" w:hAnsi="楷体" w:eastAsia="楷体" w:cs="楷体"/>
                <w:b/>
                <w:bCs/>
                <w:color w:val="auto"/>
                <w:sz w:val="24"/>
                <w:szCs w:val="24"/>
                <w:highlight w:val="yellow"/>
                <w:lang w:val="en-US" w:eastAsia="zh-CN"/>
              </w:rPr>
              <w:t>领导对象</w:t>
            </w:r>
            <w:r>
              <w:rPr>
                <w:rFonts w:hint="eastAsia" w:ascii="楷体" w:hAnsi="楷体" w:eastAsia="楷体" w:cs="楷体"/>
                <w:b/>
                <w:bCs/>
                <w:color w:val="auto"/>
                <w:sz w:val="24"/>
                <w:szCs w:val="24"/>
                <w:lang w:val="en-US" w:eastAsia="zh-CN"/>
              </w:rPr>
              <w:t>：我国武装力量由</w:t>
            </w:r>
            <w:r>
              <w:rPr>
                <w:rFonts w:hint="eastAsia" w:ascii="楷体" w:hAnsi="楷体" w:eastAsia="楷体" w:cs="楷体"/>
                <w:b/>
                <w:bCs/>
                <w:color w:val="auto"/>
                <w:sz w:val="24"/>
                <w:szCs w:val="24"/>
                <w:highlight w:val="yellow"/>
                <w:lang w:val="en-US" w:eastAsia="zh-CN"/>
              </w:rPr>
              <w:t>中国人民解放军现役部队和预备役部队、中国人民武装警察部队和民兵组成。</w:t>
            </w:r>
          </w:p>
          <w:p w14:paraId="3374D390">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0000FF"/>
                <w:sz w:val="24"/>
                <w:szCs w:val="24"/>
                <w:lang w:val="en-US" w:eastAsia="zh-CN"/>
              </w:rPr>
              <w:t>任务：</w:t>
            </w:r>
            <w:r>
              <w:rPr>
                <w:rFonts w:hint="eastAsia" w:ascii="楷体" w:hAnsi="楷体" w:eastAsia="楷体" w:cs="楷体"/>
                <w:b/>
                <w:bCs/>
                <w:color w:val="auto"/>
                <w:sz w:val="24"/>
                <w:szCs w:val="24"/>
                <w:lang w:val="en-US" w:eastAsia="zh-CN"/>
              </w:rPr>
              <w:t>中华人民共和国的武装力量属于</w:t>
            </w:r>
            <w:r>
              <w:rPr>
                <w:rFonts w:hint="eastAsia" w:ascii="楷体" w:hAnsi="楷体" w:eastAsia="楷体" w:cs="楷体"/>
                <w:b/>
                <w:bCs/>
                <w:color w:val="auto"/>
                <w:sz w:val="24"/>
                <w:szCs w:val="24"/>
                <w:highlight w:val="yellow"/>
                <w:lang w:val="en-US" w:eastAsia="zh-CN"/>
              </w:rPr>
              <w:t>人民</w:t>
            </w:r>
            <w:r>
              <w:rPr>
                <w:rFonts w:hint="eastAsia" w:ascii="楷体" w:hAnsi="楷体" w:eastAsia="楷体" w:cs="楷体"/>
                <w:b/>
                <w:bCs/>
                <w:color w:val="auto"/>
                <w:sz w:val="24"/>
                <w:szCs w:val="24"/>
                <w:lang w:val="en-US" w:eastAsia="zh-CN"/>
              </w:rPr>
              <w:t>。它的任务是</w:t>
            </w:r>
            <w:r>
              <w:rPr>
                <w:rFonts w:hint="eastAsia" w:ascii="楷体" w:hAnsi="楷体" w:eastAsia="楷体" w:cs="楷体"/>
                <w:b/>
                <w:bCs/>
                <w:color w:val="auto"/>
                <w:sz w:val="24"/>
                <w:szCs w:val="24"/>
                <w:highlight w:val="yellow"/>
                <w:lang w:val="en-US" w:eastAsia="zh-CN"/>
              </w:rPr>
              <w:t>巩固国防，抵抗侵略，保卫祖国，保卫人民的和平劳动，参加国家建设事业，努力为人民服务</w:t>
            </w:r>
            <w:r>
              <w:rPr>
                <w:rFonts w:hint="eastAsia" w:ascii="楷体" w:hAnsi="楷体" w:eastAsia="楷体" w:cs="楷体"/>
                <w:b/>
                <w:bCs/>
                <w:color w:val="auto"/>
                <w:sz w:val="24"/>
                <w:szCs w:val="24"/>
                <w:lang w:val="en-US" w:eastAsia="zh-CN"/>
              </w:rPr>
              <w:t>。国家加强武装力量的</w:t>
            </w:r>
            <w:r>
              <w:rPr>
                <w:rFonts w:hint="eastAsia" w:ascii="楷体" w:hAnsi="楷体" w:eastAsia="楷体" w:cs="楷体"/>
                <w:b/>
                <w:bCs/>
                <w:color w:val="auto"/>
                <w:sz w:val="24"/>
                <w:szCs w:val="24"/>
                <w:highlight w:val="yellow"/>
                <w:lang w:val="en-US" w:eastAsia="zh-CN"/>
              </w:rPr>
              <w:t>革命化、现代化、正规化</w:t>
            </w:r>
            <w:r>
              <w:rPr>
                <w:rFonts w:hint="eastAsia" w:ascii="楷体" w:hAnsi="楷体" w:eastAsia="楷体" w:cs="楷体"/>
                <w:b/>
                <w:bCs/>
                <w:color w:val="auto"/>
                <w:sz w:val="24"/>
                <w:szCs w:val="24"/>
                <w:lang w:val="en-US" w:eastAsia="zh-CN"/>
              </w:rPr>
              <w:t>的建设，增强</w:t>
            </w:r>
            <w:r>
              <w:rPr>
                <w:rFonts w:hint="eastAsia" w:ascii="楷体" w:hAnsi="楷体" w:eastAsia="楷体" w:cs="楷体"/>
                <w:b/>
                <w:bCs/>
                <w:color w:val="auto"/>
                <w:sz w:val="24"/>
                <w:szCs w:val="24"/>
                <w:highlight w:val="yellow"/>
                <w:lang w:val="en-US" w:eastAsia="zh-CN"/>
              </w:rPr>
              <w:t>国防力量</w:t>
            </w:r>
            <w:r>
              <w:rPr>
                <w:rFonts w:hint="eastAsia" w:ascii="楷体" w:hAnsi="楷体" w:eastAsia="楷体" w:cs="楷体"/>
                <w:b/>
                <w:bCs/>
                <w:color w:val="auto"/>
                <w:sz w:val="24"/>
                <w:szCs w:val="24"/>
                <w:lang w:val="en-US" w:eastAsia="zh-CN"/>
              </w:rPr>
              <w:t>。</w:t>
            </w:r>
          </w:p>
        </w:tc>
      </w:tr>
      <w:tr w14:paraId="1A8B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vAlign w:val="center"/>
          </w:tcPr>
          <w:p w14:paraId="4AE1AAC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组成</w:t>
            </w:r>
          </w:p>
        </w:tc>
        <w:tc>
          <w:tcPr>
            <w:tcW w:w="8413" w:type="dxa"/>
            <w:vAlign w:val="center"/>
          </w:tcPr>
          <w:p w14:paraId="0F593E7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中央军事委员会由</w:t>
            </w:r>
            <w:r>
              <w:rPr>
                <w:rFonts w:hint="eastAsia" w:ascii="楷体" w:hAnsi="楷体" w:eastAsia="楷体" w:cs="楷体"/>
                <w:b/>
                <w:bCs/>
                <w:color w:val="FF0000"/>
                <w:sz w:val="24"/>
                <w:szCs w:val="24"/>
                <w:lang w:val="en-US" w:eastAsia="zh-CN"/>
              </w:rPr>
              <w:t>主席、副主席和委员</w:t>
            </w:r>
            <w:r>
              <w:rPr>
                <w:rFonts w:hint="eastAsia" w:ascii="楷体" w:hAnsi="楷体" w:eastAsia="楷体" w:cs="楷体"/>
                <w:b/>
                <w:bCs/>
                <w:color w:val="auto"/>
                <w:sz w:val="24"/>
                <w:szCs w:val="24"/>
                <w:lang w:val="en-US" w:eastAsia="zh-CN"/>
              </w:rPr>
              <w:t>组成。</w:t>
            </w:r>
          </w:p>
        </w:tc>
      </w:tr>
      <w:tr w14:paraId="3C1D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vAlign w:val="center"/>
          </w:tcPr>
          <w:p w14:paraId="65176EB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产生（与全国人大的关系）</w:t>
            </w:r>
          </w:p>
        </w:tc>
        <w:tc>
          <w:tcPr>
            <w:tcW w:w="8413" w:type="dxa"/>
            <w:vAlign w:val="center"/>
          </w:tcPr>
          <w:p w14:paraId="157B229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中央军事委员会主席——由</w:t>
            </w:r>
            <w:r>
              <w:rPr>
                <w:rFonts w:hint="eastAsia" w:ascii="楷体" w:hAnsi="楷体" w:eastAsia="楷体" w:cs="楷体"/>
                <w:b/>
                <w:bCs/>
                <w:color w:val="FF0000"/>
                <w:sz w:val="24"/>
                <w:szCs w:val="24"/>
                <w:lang w:val="en-US" w:eastAsia="zh-CN"/>
              </w:rPr>
              <w:t>全国人大</w:t>
            </w:r>
            <w:r>
              <w:rPr>
                <w:rFonts w:hint="eastAsia" w:ascii="楷体" w:hAnsi="楷体" w:eastAsia="楷体" w:cs="楷体"/>
                <w:b/>
                <w:bCs/>
                <w:color w:val="auto"/>
                <w:sz w:val="24"/>
                <w:szCs w:val="24"/>
                <w:lang w:val="en-US" w:eastAsia="zh-CN"/>
              </w:rPr>
              <w:t>选举产生；对</w:t>
            </w:r>
            <w:r>
              <w:rPr>
                <w:rFonts w:hint="eastAsia" w:ascii="楷体" w:hAnsi="楷体" w:eastAsia="楷体" w:cs="楷体"/>
                <w:b/>
                <w:bCs/>
                <w:color w:val="FF0000"/>
                <w:sz w:val="24"/>
                <w:szCs w:val="24"/>
                <w:lang w:val="en-US" w:eastAsia="zh-CN"/>
              </w:rPr>
              <w:t>全国人大和全国人大常委会负责</w:t>
            </w:r>
          </w:p>
          <w:p w14:paraId="486CA778">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中央军事委员会其他组成人员—根据</w:t>
            </w:r>
            <w:r>
              <w:rPr>
                <w:rFonts w:hint="eastAsia" w:ascii="楷体" w:hAnsi="楷体" w:eastAsia="楷体" w:cs="楷体"/>
                <w:b/>
                <w:bCs/>
                <w:color w:val="FF0000"/>
                <w:sz w:val="24"/>
                <w:szCs w:val="24"/>
                <w:lang w:val="en-US" w:eastAsia="zh-CN"/>
              </w:rPr>
              <w:t>中央军事委员会主席的提名</w:t>
            </w:r>
            <w:r>
              <w:rPr>
                <w:rFonts w:hint="eastAsia" w:ascii="楷体" w:hAnsi="楷体" w:eastAsia="楷体" w:cs="楷体"/>
                <w:b/>
                <w:bCs/>
                <w:color w:val="auto"/>
                <w:sz w:val="24"/>
                <w:szCs w:val="24"/>
                <w:lang w:val="en-US" w:eastAsia="zh-CN"/>
              </w:rPr>
              <w:t>，由</w:t>
            </w:r>
            <w:r>
              <w:rPr>
                <w:rFonts w:hint="eastAsia" w:ascii="楷体" w:hAnsi="楷体" w:eastAsia="楷体" w:cs="楷体"/>
                <w:b/>
                <w:bCs/>
                <w:color w:val="FF0000"/>
                <w:sz w:val="24"/>
                <w:szCs w:val="24"/>
                <w:lang w:val="en-US" w:eastAsia="zh-CN"/>
              </w:rPr>
              <w:t>全国人大</w:t>
            </w:r>
            <w:r>
              <w:rPr>
                <w:rFonts w:hint="eastAsia" w:ascii="楷体" w:hAnsi="楷体" w:eastAsia="楷体" w:cs="楷体"/>
                <w:b/>
                <w:bCs/>
                <w:color w:val="auto"/>
                <w:sz w:val="24"/>
                <w:szCs w:val="24"/>
                <w:lang w:val="en-US" w:eastAsia="zh-CN"/>
              </w:rPr>
              <w:t>决定</w:t>
            </w:r>
          </w:p>
          <w:p w14:paraId="4D653BF4">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在全国人大闭会期间，中央军事委员会其他组成人员的人选，根据中央军事委员会主席的提名，由</w:t>
            </w:r>
            <w:r>
              <w:rPr>
                <w:rFonts w:hint="eastAsia" w:ascii="楷体" w:hAnsi="楷体" w:eastAsia="楷体" w:cs="楷体"/>
                <w:b/>
                <w:bCs/>
                <w:color w:val="FF0000"/>
                <w:sz w:val="24"/>
                <w:szCs w:val="24"/>
                <w:lang w:val="en-US" w:eastAsia="zh-CN"/>
              </w:rPr>
              <w:t>全国人大常委会</w:t>
            </w:r>
            <w:r>
              <w:rPr>
                <w:rFonts w:hint="eastAsia" w:ascii="楷体" w:hAnsi="楷体" w:eastAsia="楷体" w:cs="楷体"/>
                <w:b/>
                <w:bCs/>
                <w:color w:val="auto"/>
                <w:sz w:val="24"/>
                <w:szCs w:val="24"/>
                <w:lang w:val="en-US" w:eastAsia="zh-CN"/>
              </w:rPr>
              <w:t>决定。全国人大有权罢免中央军事委员会主席和中央军事委员会其他组成人员。</w:t>
            </w:r>
          </w:p>
        </w:tc>
      </w:tr>
      <w:tr w14:paraId="6D65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vAlign w:val="center"/>
          </w:tcPr>
          <w:p w14:paraId="40FF74C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任期</w:t>
            </w:r>
          </w:p>
        </w:tc>
        <w:tc>
          <w:tcPr>
            <w:tcW w:w="8413" w:type="dxa"/>
            <w:vAlign w:val="center"/>
          </w:tcPr>
          <w:p w14:paraId="2A375A6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中央军事委员会每届任期同全国人大每届任期相同</w:t>
            </w:r>
          </w:p>
        </w:tc>
      </w:tr>
      <w:tr w14:paraId="7E86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vMerge w:val="restart"/>
            <w:vAlign w:val="center"/>
          </w:tcPr>
          <w:p w14:paraId="32C610C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领导体制</w:t>
            </w:r>
          </w:p>
        </w:tc>
        <w:tc>
          <w:tcPr>
            <w:tcW w:w="8413" w:type="dxa"/>
            <w:vAlign w:val="center"/>
          </w:tcPr>
          <w:p w14:paraId="0A0EE322">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中央军事委员会实行</w:t>
            </w:r>
            <w:r>
              <w:rPr>
                <w:rFonts w:hint="eastAsia" w:ascii="楷体" w:hAnsi="楷体" w:eastAsia="楷体" w:cs="楷体"/>
                <w:b/>
                <w:bCs/>
                <w:color w:val="auto"/>
                <w:sz w:val="24"/>
                <w:szCs w:val="24"/>
                <w:highlight w:val="yellow"/>
                <w:lang w:val="en-US" w:eastAsia="zh-CN"/>
              </w:rPr>
              <w:t>主席负责制</w:t>
            </w:r>
            <w:r>
              <w:rPr>
                <w:rFonts w:hint="eastAsia" w:ascii="楷体" w:hAnsi="楷体" w:eastAsia="楷体" w:cs="楷体"/>
                <w:b/>
                <w:bCs/>
                <w:color w:val="auto"/>
                <w:sz w:val="24"/>
                <w:szCs w:val="24"/>
                <w:lang w:val="en-US" w:eastAsia="zh-CN"/>
              </w:rPr>
              <w:t>。中央军委主席负责中央军委全面工作，领导指挥全国武装力量，决定国防和军队建设一切重大问题。</w:t>
            </w:r>
          </w:p>
        </w:tc>
      </w:tr>
      <w:tr w14:paraId="64777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vMerge w:val="continue"/>
            <w:vAlign w:val="center"/>
          </w:tcPr>
          <w:p w14:paraId="5D0ABFB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p>
        </w:tc>
        <w:tc>
          <w:tcPr>
            <w:tcW w:w="8413" w:type="dxa"/>
            <w:vAlign w:val="center"/>
          </w:tcPr>
          <w:p w14:paraId="4882128C">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军委主席负责制的</w:t>
            </w:r>
            <w:r>
              <w:rPr>
                <w:rFonts w:hint="eastAsia" w:ascii="楷体" w:hAnsi="楷体" w:eastAsia="楷体" w:cs="楷体"/>
                <w:b/>
                <w:bCs/>
                <w:color w:val="auto"/>
                <w:sz w:val="24"/>
                <w:szCs w:val="24"/>
                <w:highlight w:val="yellow"/>
                <w:lang w:val="en-US" w:eastAsia="zh-CN"/>
              </w:rPr>
              <w:t>优越性</w:t>
            </w:r>
            <w:r>
              <w:rPr>
                <w:rFonts w:hint="eastAsia" w:ascii="楷体" w:hAnsi="楷体" w:eastAsia="楷体" w:cs="楷体"/>
                <w:b/>
                <w:bCs/>
                <w:color w:val="auto"/>
                <w:sz w:val="24"/>
                <w:szCs w:val="24"/>
                <w:lang w:val="en-US" w:eastAsia="zh-CN"/>
              </w:rPr>
              <w:t>：军委主席负责制集中反映了我们党建军治军的</w:t>
            </w:r>
            <w:r>
              <w:rPr>
                <w:rFonts w:hint="eastAsia" w:ascii="楷体" w:hAnsi="楷体" w:eastAsia="楷体" w:cs="楷体"/>
                <w:b/>
                <w:bCs/>
                <w:color w:val="FF0000"/>
                <w:sz w:val="24"/>
                <w:szCs w:val="24"/>
                <w:lang w:val="en-US" w:eastAsia="zh-CN"/>
              </w:rPr>
              <w:t>先进理念、基因传承和制度结晶</w:t>
            </w:r>
            <w:r>
              <w:rPr>
                <w:rFonts w:hint="eastAsia" w:ascii="楷体" w:hAnsi="楷体" w:eastAsia="楷体" w:cs="楷体"/>
                <w:b/>
                <w:bCs/>
                <w:color w:val="auto"/>
                <w:sz w:val="24"/>
                <w:szCs w:val="24"/>
                <w:lang w:val="en-US" w:eastAsia="zh-CN"/>
              </w:rPr>
              <w:t>，保证了党牢牢掌控军队</w:t>
            </w:r>
            <w:r>
              <w:rPr>
                <w:rFonts w:hint="eastAsia" w:ascii="楷体" w:hAnsi="楷体" w:eastAsia="楷体" w:cs="楷体"/>
                <w:b/>
                <w:bCs/>
                <w:color w:val="FF0000"/>
                <w:sz w:val="24"/>
                <w:szCs w:val="24"/>
                <w:lang w:val="en-US" w:eastAsia="zh-CN"/>
              </w:rPr>
              <w:t>最高领导权和指挥权</w:t>
            </w:r>
            <w:r>
              <w:rPr>
                <w:rFonts w:hint="eastAsia" w:ascii="楷体" w:hAnsi="楷体" w:eastAsia="楷体" w:cs="楷体"/>
                <w:b/>
                <w:bCs/>
                <w:color w:val="auto"/>
                <w:sz w:val="24"/>
                <w:szCs w:val="24"/>
                <w:lang w:val="en-US" w:eastAsia="zh-CN"/>
              </w:rPr>
              <w:t>，是党和国家军事领导制度长期发展的重大成果。</w:t>
            </w:r>
          </w:p>
        </w:tc>
      </w:tr>
      <w:tr w14:paraId="6EE4B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6" w:hRule="atLeast"/>
          <w:jc w:val="center"/>
        </w:trPr>
        <w:tc>
          <w:tcPr>
            <w:tcW w:w="1200" w:type="dxa"/>
            <w:vAlign w:val="center"/>
          </w:tcPr>
          <w:p w14:paraId="37EEF13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职权</w:t>
            </w:r>
          </w:p>
        </w:tc>
        <w:tc>
          <w:tcPr>
            <w:tcW w:w="8413" w:type="dxa"/>
            <w:vAlign w:val="center"/>
          </w:tcPr>
          <w:p w14:paraId="00562B7D">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(1)统一指挥全国武装力量。</w:t>
            </w:r>
          </w:p>
          <w:p w14:paraId="2027CF3E">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(2)决定军事战略和武装力量的作战方针。</w:t>
            </w:r>
          </w:p>
          <w:p w14:paraId="4E14D666">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(3)领导和管理中国人民解放军、中国人民武装警察部队的建设，制定规划、计划并组织实施。</w:t>
            </w:r>
          </w:p>
          <w:p w14:paraId="062C2157">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(4)向全国人大或全国人大常委会提出议案。</w:t>
            </w:r>
          </w:p>
          <w:p w14:paraId="62B26F82">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(5)根据宪法和法律，制定军事法规，发布决定和命令。</w:t>
            </w:r>
          </w:p>
          <w:p w14:paraId="0D7F5C07">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(6)和国务院建立协调机制，解决国防事务的重大问题。</w:t>
            </w:r>
          </w:p>
        </w:tc>
      </w:tr>
    </w:tbl>
    <w:p w14:paraId="56ECA8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楷体" w:hAnsi="楷体" w:eastAsia="楷体" w:cs="楷体"/>
          <w:b/>
          <w:bCs/>
          <w:color w:val="auto"/>
          <w:sz w:val="24"/>
          <w:szCs w:val="24"/>
          <w:lang w:val="en-US" w:eastAsia="zh-CN"/>
        </w:rPr>
      </w:pPr>
      <w:r>
        <w:rPr>
          <w:rFonts w:hint="eastAsia" w:ascii="楷体" w:hAnsi="楷体" w:eastAsia="楷体" w:cs="楷体"/>
          <w:b/>
          <w:color w:val="262626"/>
          <w:kern w:val="2"/>
          <w:sz w:val="24"/>
          <w:szCs w:val="24"/>
          <w:lang w:val="en-US" w:eastAsia="zh-CN"/>
          <w14:textFill>
            <w14:gradFill>
              <w14:gsLst>
                <w14:gs w14:pos="50000">
                  <w14:srgbClr w14:val="1F5FBF"/>
                </w14:gs>
                <w14:gs w14:pos="0">
                  <w14:srgbClr w14:val="1486CB"/>
                </w14:gs>
                <w14:gs w14:pos="100000">
                  <w14:srgbClr w14:val="2A34B2"/>
                </w14:gs>
              </w14:gsLst>
              <w14:lin w14:ang="5400000" w14:scaled="1"/>
            </w14:gradFill>
          </w14:textFill>
        </w:rPr>
        <w:t>第十一课 国家监察机关</w:t>
      </w:r>
    </w:p>
    <w:tbl>
      <w:tblPr>
        <w:tblStyle w:val="8"/>
        <w:tblW w:w="96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4"/>
        <w:gridCol w:w="8417"/>
      </w:tblGrid>
      <w:tr w14:paraId="5AF46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84" w:type="dxa"/>
            <w:vAlign w:val="center"/>
          </w:tcPr>
          <w:p w14:paraId="063632C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性质</w:t>
            </w:r>
          </w:p>
        </w:tc>
        <w:tc>
          <w:tcPr>
            <w:tcW w:w="8417" w:type="dxa"/>
          </w:tcPr>
          <w:p w14:paraId="1B8F6CC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各级监察委员会的行使国家监察职能的</w:t>
            </w:r>
            <w:r>
              <w:rPr>
                <w:rFonts w:hint="eastAsia" w:ascii="楷体" w:hAnsi="楷体" w:eastAsia="楷体" w:cs="楷体"/>
                <w:b/>
                <w:bCs/>
                <w:color w:val="auto"/>
                <w:sz w:val="24"/>
                <w:szCs w:val="24"/>
                <w:highlight w:val="yellow"/>
                <w:lang w:val="en-US" w:eastAsia="zh-CN"/>
              </w:rPr>
              <w:t>专责机关</w:t>
            </w:r>
            <w:r>
              <w:rPr>
                <w:rFonts w:hint="eastAsia" w:ascii="楷体" w:hAnsi="楷体" w:eastAsia="楷体" w:cs="楷体"/>
                <w:b/>
                <w:bCs/>
                <w:color w:val="auto"/>
                <w:sz w:val="24"/>
                <w:szCs w:val="24"/>
                <w:lang w:val="en-US" w:eastAsia="zh-CN"/>
              </w:rPr>
              <w:t>，是我国的</w:t>
            </w:r>
            <w:r>
              <w:rPr>
                <w:rFonts w:hint="eastAsia" w:ascii="楷体" w:hAnsi="楷体" w:eastAsia="楷体" w:cs="楷体"/>
                <w:b/>
                <w:bCs/>
                <w:color w:val="auto"/>
                <w:sz w:val="24"/>
                <w:szCs w:val="24"/>
                <w:highlight w:val="yellow"/>
                <w:lang w:val="en-US" w:eastAsia="zh-CN"/>
              </w:rPr>
              <w:t>监察机关</w:t>
            </w:r>
            <w:r>
              <w:rPr>
                <w:rFonts w:hint="eastAsia" w:ascii="楷体" w:hAnsi="楷体" w:eastAsia="楷体" w:cs="楷体"/>
                <w:b/>
                <w:bCs/>
                <w:color w:val="auto"/>
                <w:sz w:val="24"/>
                <w:szCs w:val="24"/>
                <w:lang w:val="en-US" w:eastAsia="zh-CN"/>
              </w:rPr>
              <w:t>。</w:t>
            </w:r>
          </w:p>
        </w:tc>
      </w:tr>
      <w:tr w14:paraId="4820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14:paraId="24A0B82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产生</w:t>
            </w:r>
          </w:p>
        </w:tc>
        <w:tc>
          <w:tcPr>
            <w:tcW w:w="8417" w:type="dxa"/>
          </w:tcPr>
          <w:p w14:paraId="1C720BD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国家监察机关由</w:t>
            </w:r>
            <w:r>
              <w:rPr>
                <w:rFonts w:hint="eastAsia" w:ascii="楷体" w:hAnsi="楷体" w:eastAsia="楷体" w:cs="楷体"/>
                <w:b/>
                <w:bCs/>
                <w:color w:val="auto"/>
                <w:sz w:val="24"/>
                <w:szCs w:val="24"/>
                <w:highlight w:val="yellow"/>
                <w:lang w:val="en-US" w:eastAsia="zh-CN"/>
              </w:rPr>
              <w:t>国家权力机关产生，对它负责，受它监督</w:t>
            </w:r>
          </w:p>
        </w:tc>
      </w:tr>
      <w:tr w14:paraId="0E63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14:paraId="4B04B1A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组成</w:t>
            </w:r>
          </w:p>
        </w:tc>
        <w:tc>
          <w:tcPr>
            <w:tcW w:w="8417" w:type="dxa"/>
          </w:tcPr>
          <w:p w14:paraId="6D02272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国家监察委员会：注意：</w:t>
            </w:r>
            <w:r>
              <w:rPr>
                <w:rFonts w:hint="eastAsia" w:ascii="楷体" w:hAnsi="楷体" w:eastAsia="楷体" w:cs="楷体"/>
                <w:color w:val="000000"/>
                <w:sz w:val="24"/>
                <w:szCs w:val="24"/>
                <w14:ligatures w14:val="none"/>
              </w:rPr>
              <w:t>国家监察委员会”不是以“最高”“全国”开头，而是“国家”</w:t>
            </w:r>
            <w:r>
              <w:rPr>
                <w:rFonts w:hint="eastAsia" w:ascii="楷体" w:hAnsi="楷体" w:eastAsia="楷体" w:cs="楷体"/>
                <w:b/>
                <w:bCs/>
                <w:color w:val="auto"/>
                <w:sz w:val="24"/>
                <w:szCs w:val="24"/>
                <w:lang w:val="en-US" w:eastAsia="zh-CN"/>
              </w:rPr>
              <w:t>①国家监察委员会是</w:t>
            </w:r>
            <w:r>
              <w:rPr>
                <w:rFonts w:hint="eastAsia" w:ascii="楷体" w:hAnsi="楷体" w:eastAsia="楷体" w:cs="楷体"/>
                <w:b/>
                <w:bCs/>
                <w:color w:val="auto"/>
                <w:sz w:val="24"/>
                <w:szCs w:val="24"/>
                <w:highlight w:val="yellow"/>
                <w:lang w:val="en-US" w:eastAsia="zh-CN"/>
              </w:rPr>
              <w:t>最高国家监察机关</w:t>
            </w:r>
            <w:r>
              <w:rPr>
                <w:rFonts w:hint="eastAsia" w:ascii="楷体" w:hAnsi="楷体" w:eastAsia="楷体" w:cs="楷体"/>
                <w:b/>
                <w:bCs/>
                <w:color w:val="auto"/>
                <w:sz w:val="24"/>
                <w:szCs w:val="24"/>
                <w:lang w:val="en-US" w:eastAsia="zh-CN"/>
              </w:rPr>
              <w:t>，领导地方各级监察委员会的工作；②上级监察委员会领导下级监察委员会的工作;</w:t>
            </w:r>
          </w:p>
          <w:p w14:paraId="6CEACACC">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地方各级监察委员会：地方各级监察委员会负责本行政区域内的监察工作。</w:t>
            </w:r>
          </w:p>
        </w:tc>
      </w:tr>
      <w:tr w14:paraId="33257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14:paraId="2F618CF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监察范围</w:t>
            </w:r>
          </w:p>
        </w:tc>
        <w:tc>
          <w:tcPr>
            <w:tcW w:w="8417" w:type="dxa"/>
          </w:tcPr>
          <w:p w14:paraId="086D18BF">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监察委员会对</w:t>
            </w:r>
            <w:r>
              <w:rPr>
                <w:rFonts w:hint="eastAsia" w:ascii="楷体" w:hAnsi="楷体" w:eastAsia="楷体" w:cs="楷体"/>
                <w:b/>
                <w:bCs/>
                <w:color w:val="auto"/>
                <w:sz w:val="24"/>
                <w:szCs w:val="24"/>
                <w:highlight w:val="yellow"/>
                <w:lang w:val="en-US" w:eastAsia="zh-CN"/>
              </w:rPr>
              <w:t>所有行使公权力的公职人员</w:t>
            </w:r>
            <w:r>
              <w:rPr>
                <w:rFonts w:hint="eastAsia" w:ascii="楷体" w:hAnsi="楷体" w:eastAsia="楷体" w:cs="楷体"/>
                <w:b/>
                <w:bCs/>
                <w:color w:val="auto"/>
                <w:sz w:val="24"/>
                <w:szCs w:val="24"/>
                <w:lang w:val="en-US" w:eastAsia="zh-CN"/>
              </w:rPr>
              <w:t>进行监察，调查</w:t>
            </w:r>
            <w:r>
              <w:rPr>
                <w:rFonts w:hint="eastAsia" w:ascii="楷体" w:hAnsi="楷体" w:eastAsia="楷体" w:cs="楷体"/>
                <w:b/>
                <w:bCs/>
                <w:color w:val="auto"/>
                <w:sz w:val="24"/>
                <w:szCs w:val="24"/>
                <w:highlight w:val="yellow"/>
                <w:lang w:val="en-US" w:eastAsia="zh-CN"/>
              </w:rPr>
              <w:t>职务违法和职务犯罪，开展廉政建设和反腐败工作，维护宪法和法律的尊严。</w:t>
            </w:r>
          </w:p>
        </w:tc>
      </w:tr>
      <w:tr w14:paraId="17925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14:paraId="6B65F9B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行使监察权的原则（如何行使监察权？）</w:t>
            </w:r>
          </w:p>
        </w:tc>
        <w:tc>
          <w:tcPr>
            <w:tcW w:w="8417" w:type="dxa"/>
          </w:tcPr>
          <w:p w14:paraId="0B8A89E9">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①监察委员会依照法律规定</w:t>
            </w:r>
            <w:r>
              <w:rPr>
                <w:rFonts w:hint="eastAsia" w:ascii="楷体" w:hAnsi="楷体" w:eastAsia="楷体" w:cs="楷体"/>
                <w:b/>
                <w:bCs/>
                <w:color w:val="auto"/>
                <w:sz w:val="24"/>
                <w:szCs w:val="24"/>
                <w:highlight w:val="yellow"/>
                <w:lang w:val="en-US" w:eastAsia="zh-CN"/>
              </w:rPr>
              <w:t>独立行使监察权</w:t>
            </w:r>
            <w:r>
              <w:rPr>
                <w:rFonts w:hint="eastAsia" w:ascii="楷体" w:hAnsi="楷体" w:eastAsia="楷体" w:cs="楷体"/>
                <w:b/>
                <w:bCs/>
                <w:color w:val="auto"/>
                <w:sz w:val="24"/>
                <w:szCs w:val="24"/>
                <w:lang w:val="en-US" w:eastAsia="zh-CN"/>
              </w:rPr>
              <w:t>，</w:t>
            </w:r>
            <w:r>
              <w:rPr>
                <w:rFonts w:hint="eastAsia" w:ascii="楷体" w:hAnsi="楷体" w:eastAsia="楷体" w:cs="楷体"/>
                <w:b/>
                <w:bCs/>
                <w:color w:val="auto"/>
                <w:sz w:val="24"/>
                <w:szCs w:val="24"/>
                <w:highlight w:val="yellow"/>
                <w:lang w:val="en-US" w:eastAsia="zh-CN"/>
              </w:rPr>
              <w:t>不受行政机关、社会团体和个人的干涉</w:t>
            </w:r>
            <w:r>
              <w:rPr>
                <w:rFonts w:hint="eastAsia" w:ascii="楷体" w:hAnsi="楷体" w:eastAsia="楷体" w:cs="楷体"/>
                <w:b/>
                <w:bCs/>
                <w:color w:val="auto"/>
                <w:sz w:val="24"/>
                <w:szCs w:val="24"/>
                <w:lang w:val="en-US" w:eastAsia="zh-CN"/>
              </w:rPr>
              <w:t>。②监察机关办理职务违法和职务犯罪案件，应当与</w:t>
            </w:r>
            <w:r>
              <w:rPr>
                <w:rFonts w:hint="eastAsia" w:ascii="楷体" w:hAnsi="楷体" w:eastAsia="楷体" w:cs="楷体"/>
                <w:b/>
                <w:bCs/>
                <w:color w:val="auto"/>
                <w:sz w:val="24"/>
                <w:szCs w:val="24"/>
                <w:highlight w:val="yellow"/>
                <w:lang w:val="en-US" w:eastAsia="zh-CN"/>
              </w:rPr>
              <w:t>审判机关、检察机关、执法部门互相配合，互相制约</w:t>
            </w:r>
            <w:r>
              <w:rPr>
                <w:rFonts w:hint="eastAsia" w:ascii="楷体" w:hAnsi="楷体" w:eastAsia="楷体" w:cs="楷体"/>
                <w:b/>
                <w:bCs/>
                <w:color w:val="auto"/>
                <w:sz w:val="24"/>
                <w:szCs w:val="24"/>
                <w:lang w:val="en-US" w:eastAsia="zh-CN"/>
              </w:rPr>
              <w:t>。③监察机关在工作中</w:t>
            </w:r>
            <w:r>
              <w:rPr>
                <w:rFonts w:hint="eastAsia" w:ascii="楷体" w:hAnsi="楷体" w:eastAsia="楷体" w:cs="楷体"/>
                <w:b/>
                <w:bCs/>
                <w:color w:val="auto"/>
                <w:sz w:val="24"/>
                <w:szCs w:val="24"/>
                <w:highlight w:val="yellow"/>
                <w:lang w:val="en-US" w:eastAsia="zh-CN"/>
              </w:rPr>
              <w:t>需要协助的</w:t>
            </w:r>
            <w:r>
              <w:rPr>
                <w:rFonts w:hint="eastAsia" w:ascii="楷体" w:hAnsi="楷体" w:eastAsia="楷体" w:cs="楷体"/>
                <w:b/>
                <w:bCs/>
                <w:color w:val="auto"/>
                <w:sz w:val="24"/>
                <w:szCs w:val="24"/>
                <w:lang w:val="en-US" w:eastAsia="zh-CN"/>
              </w:rPr>
              <w:t>，有关机关和单位应当根据监察机关的要求</w:t>
            </w:r>
            <w:r>
              <w:rPr>
                <w:rFonts w:hint="eastAsia" w:ascii="楷体" w:hAnsi="楷体" w:eastAsia="楷体" w:cs="楷体"/>
                <w:b/>
                <w:bCs/>
                <w:color w:val="auto"/>
                <w:sz w:val="24"/>
                <w:szCs w:val="24"/>
                <w:highlight w:val="yellow"/>
                <w:lang w:val="en-US" w:eastAsia="zh-CN"/>
              </w:rPr>
              <w:t>依法予以协助</w:t>
            </w:r>
            <w:r>
              <w:rPr>
                <w:rFonts w:hint="eastAsia" w:ascii="楷体" w:hAnsi="楷体" w:eastAsia="楷体" w:cs="楷体"/>
                <w:b/>
                <w:bCs/>
                <w:color w:val="auto"/>
                <w:sz w:val="24"/>
                <w:szCs w:val="24"/>
                <w:lang w:val="en-US" w:eastAsia="zh-CN"/>
              </w:rPr>
              <w:t>。</w:t>
            </w:r>
          </w:p>
        </w:tc>
      </w:tr>
      <w:tr w14:paraId="5812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 w:hRule="atLeast"/>
          <w:jc w:val="center"/>
        </w:trPr>
        <w:tc>
          <w:tcPr>
            <w:tcW w:w="1184" w:type="dxa"/>
            <w:vAlign w:val="center"/>
          </w:tcPr>
          <w:p w14:paraId="7A304C13">
            <w:pPr>
              <w:spacing w:after="0" w:line="300" w:lineRule="exact"/>
              <w:jc w:val="both"/>
              <w:rPr>
                <w:rFonts w:hint="eastAsia" w:ascii="楷体" w:hAnsi="楷体" w:eastAsia="楷体" w:cs="楷体"/>
                <w:b/>
                <w:bCs/>
                <w:color w:val="auto"/>
                <w:sz w:val="24"/>
                <w:szCs w:val="24"/>
                <w:lang w:val="en-US" w:eastAsia="zh-CN"/>
              </w:rPr>
            </w:pPr>
            <w:r>
              <w:rPr>
                <w:rFonts w:hint="eastAsia" w:ascii="楷体" w:hAnsi="楷体" w:eastAsia="楷体" w:cs="楷体"/>
                <w:color w:val="000000"/>
                <w:sz w:val="24"/>
                <w:szCs w:val="24"/>
                <w14:ligatures w14:val="none"/>
              </w:rPr>
              <w:t>★监察工作的方针</w:t>
            </w:r>
          </w:p>
        </w:tc>
        <w:tc>
          <w:tcPr>
            <w:tcW w:w="8417" w:type="dxa"/>
          </w:tcPr>
          <w:p w14:paraId="3D58C247">
            <w:pPr>
              <w:spacing w:after="0" w:line="300" w:lineRule="exact"/>
              <w:jc w:val="both"/>
              <w:rPr>
                <w:rFonts w:hint="eastAsia" w:ascii="楷体" w:hAnsi="楷体" w:eastAsia="楷体" w:cs="楷体"/>
                <w:b/>
                <w:bCs/>
                <w:color w:val="auto"/>
                <w:sz w:val="24"/>
                <w:szCs w:val="24"/>
                <w:lang w:val="en-US" w:eastAsia="zh-CN"/>
              </w:rPr>
            </w:pPr>
            <w:r>
              <w:rPr>
                <w:rFonts w:hint="eastAsia" w:ascii="楷体" w:hAnsi="楷体" w:eastAsia="楷体" w:cs="楷体"/>
                <w:color w:val="000000"/>
                <w:sz w:val="24"/>
                <w:szCs w:val="24"/>
                <w14:ligatures w14:val="none"/>
              </w:rPr>
              <w:t>国家监察工作坚持严厉惩治腐败，有效制约和监督权力，加强法治教育和道德教育，一体推进</w:t>
            </w:r>
            <w:r>
              <w:rPr>
                <w:rFonts w:hint="eastAsia" w:ascii="楷体" w:hAnsi="楷体" w:eastAsia="楷体" w:cs="楷体"/>
                <w:color w:val="000000"/>
                <w:sz w:val="24"/>
                <w:szCs w:val="24"/>
                <w:u w:val="single"/>
                <w14:ligatures w14:val="none"/>
              </w:rPr>
              <w:t>不敢腐、不能腐、不想腐</w:t>
            </w:r>
            <w:r>
              <w:rPr>
                <w:rFonts w:hint="eastAsia" w:ascii="楷体" w:hAnsi="楷体" w:eastAsia="楷体" w:cs="楷体"/>
                <w:color w:val="000000"/>
                <w:sz w:val="24"/>
                <w:szCs w:val="24"/>
                <w14:ligatures w14:val="none"/>
              </w:rPr>
              <w:t>。</w:t>
            </w:r>
          </w:p>
        </w:tc>
      </w:tr>
      <w:tr w14:paraId="13A1B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vAlign w:val="center"/>
          </w:tcPr>
          <w:p w14:paraId="69841A9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职责</w:t>
            </w:r>
          </w:p>
        </w:tc>
        <w:tc>
          <w:tcPr>
            <w:tcW w:w="8417" w:type="dxa"/>
          </w:tcPr>
          <w:p w14:paraId="3DE9F16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highlight w:val="yellow"/>
                <w:lang w:val="en-US" w:eastAsia="zh-CN"/>
              </w:rPr>
              <w:t>①监督职责(首要职责)  ②调查职责(一项经常性工作)  ③处置职责。</w:t>
            </w:r>
          </w:p>
        </w:tc>
      </w:tr>
    </w:tbl>
    <w:p w14:paraId="1FE17B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楷体" w:hAnsi="楷体" w:eastAsia="楷体" w:cs="楷体"/>
          <w:b/>
          <w:bCs/>
          <w:color w:val="auto"/>
          <w:sz w:val="24"/>
          <w:szCs w:val="24"/>
          <w:lang w:val="en-US" w:eastAsia="zh-CN"/>
        </w:rPr>
      </w:pPr>
      <w:r>
        <w:rPr>
          <w:rFonts w:hint="eastAsia" w:ascii="楷体" w:hAnsi="楷体" w:eastAsia="楷体" w:cs="楷体"/>
          <w:b/>
          <w:color w:val="262626"/>
          <w:kern w:val="2"/>
          <w:sz w:val="24"/>
          <w:szCs w:val="24"/>
          <w:lang w:val="en-US" w:eastAsia="zh-CN"/>
          <w14:textFill>
            <w14:gradFill>
              <w14:gsLst>
                <w14:gs w14:pos="50000">
                  <w14:srgbClr w14:val="1F5FBF"/>
                </w14:gs>
                <w14:gs w14:pos="0">
                  <w14:srgbClr w14:val="1486CB"/>
                </w14:gs>
                <w14:gs w14:pos="100000">
                  <w14:srgbClr w14:val="2A34B2"/>
                </w14:gs>
              </w14:gsLst>
              <w14:lin w14:ang="5400000" w14:scaled="1"/>
            </w14:gradFill>
          </w14:textFill>
        </w:rPr>
        <w:t>第十二课 国家司法机关</w:t>
      </w:r>
    </w:p>
    <w:tbl>
      <w:tblPr>
        <w:tblStyle w:val="8"/>
        <w:tblW w:w="95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8390"/>
      </w:tblGrid>
      <w:tr w14:paraId="1A24E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6" w:type="dxa"/>
            <w:vMerge w:val="restart"/>
            <w:vAlign w:val="center"/>
          </w:tcPr>
          <w:p w14:paraId="739C0F5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sz w:val="24"/>
                <w:szCs w:val="24"/>
                <w:highlight w:val="none"/>
                <w:vertAlign w:val="baseline"/>
                <w:lang w:val="en-US" w:eastAsia="zh-CN"/>
              </w:rPr>
            </w:pPr>
            <w:r>
              <w:rPr>
                <w:rFonts w:hint="eastAsia" w:ascii="楷体" w:hAnsi="楷体" w:eastAsia="楷体" w:cs="楷体"/>
                <w:b/>
                <w:bCs/>
                <w:color w:val="auto"/>
                <w:sz w:val="24"/>
                <w:szCs w:val="24"/>
                <w:lang w:val="en-US" w:eastAsia="zh-CN"/>
              </w:rPr>
              <w:t>人民法院</w:t>
            </w:r>
          </w:p>
        </w:tc>
        <w:tc>
          <w:tcPr>
            <w:tcW w:w="8390" w:type="dxa"/>
          </w:tcPr>
          <w:p w14:paraId="07CBCBD4">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highlight w:val="yellow"/>
                <w:lang w:val="en-US" w:eastAsia="zh-CN"/>
              </w:rPr>
              <w:t>性质</w:t>
            </w:r>
            <w:r>
              <w:rPr>
                <w:rFonts w:hint="eastAsia" w:ascii="楷体" w:hAnsi="楷体" w:eastAsia="楷体" w:cs="楷体"/>
                <w:b/>
                <w:bCs/>
                <w:color w:val="auto"/>
                <w:sz w:val="24"/>
                <w:szCs w:val="24"/>
                <w:lang w:val="en-US" w:eastAsia="zh-CN"/>
              </w:rPr>
              <w:t>：</w:t>
            </w:r>
            <w:r>
              <w:rPr>
                <w:rFonts w:hint="eastAsia" w:ascii="楷体" w:hAnsi="楷体" w:eastAsia="楷体" w:cs="楷体"/>
                <w:b/>
                <w:bCs/>
                <w:color w:val="FF0000"/>
                <w:sz w:val="24"/>
                <w:szCs w:val="24"/>
                <w:lang w:val="en-US" w:eastAsia="zh-CN"/>
              </w:rPr>
              <w:t>审判机关</w:t>
            </w:r>
          </w:p>
        </w:tc>
      </w:tr>
      <w:tr w14:paraId="56CF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6" w:type="dxa"/>
            <w:vMerge w:val="continue"/>
          </w:tcPr>
          <w:p w14:paraId="7E606FB8">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sz w:val="24"/>
                <w:szCs w:val="24"/>
                <w:highlight w:val="none"/>
                <w:vertAlign w:val="baseline"/>
                <w:lang w:val="en-US" w:eastAsia="zh-CN"/>
              </w:rPr>
            </w:pPr>
          </w:p>
        </w:tc>
        <w:tc>
          <w:tcPr>
            <w:tcW w:w="8390" w:type="dxa"/>
          </w:tcPr>
          <w:p w14:paraId="33824B8F">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highlight w:val="yellow"/>
                <w:lang w:val="en-US" w:eastAsia="zh-CN"/>
              </w:rPr>
              <w:t>组成</w:t>
            </w:r>
            <w:r>
              <w:rPr>
                <w:rFonts w:hint="eastAsia" w:ascii="楷体" w:hAnsi="楷体" w:eastAsia="楷体" w:cs="楷体"/>
                <w:b/>
                <w:bCs/>
                <w:color w:val="auto"/>
                <w:sz w:val="24"/>
                <w:szCs w:val="24"/>
                <w:lang w:val="en-US" w:eastAsia="zh-CN"/>
              </w:rPr>
              <w:t>：</w:t>
            </w:r>
            <w:r>
              <w:rPr>
                <w:rFonts w:hint="eastAsia" w:ascii="楷体" w:hAnsi="楷体" w:eastAsia="楷体" w:cs="楷体"/>
                <w:b/>
                <w:bCs/>
                <w:color w:val="FF0000"/>
                <w:sz w:val="24"/>
                <w:szCs w:val="24"/>
                <w:lang w:val="en-US" w:eastAsia="zh-CN"/>
              </w:rPr>
              <w:t>最高人民法院、地方各级人民法院（高级人民法院、中级人民法院、基层人民法院）、专门人民法院（军事法院、海事法院、知识产权法院、金融法院）</w:t>
            </w:r>
          </w:p>
        </w:tc>
      </w:tr>
      <w:tr w14:paraId="3F734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6" w:type="dxa"/>
            <w:vMerge w:val="continue"/>
          </w:tcPr>
          <w:p w14:paraId="55654A7E">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sz w:val="24"/>
                <w:szCs w:val="24"/>
                <w:highlight w:val="none"/>
                <w:vertAlign w:val="baseline"/>
                <w:lang w:val="en-US" w:eastAsia="zh-CN"/>
              </w:rPr>
            </w:pPr>
          </w:p>
        </w:tc>
        <w:tc>
          <w:tcPr>
            <w:tcW w:w="8390" w:type="dxa"/>
          </w:tcPr>
          <w:p w14:paraId="1BEB7FF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highlight w:val="yellow"/>
                <w:lang w:val="en-US" w:eastAsia="zh-CN"/>
              </w:rPr>
              <w:t>职责</w:t>
            </w:r>
            <w:r>
              <w:rPr>
                <w:rFonts w:hint="eastAsia" w:ascii="楷体" w:hAnsi="楷体" w:eastAsia="楷体" w:cs="楷体"/>
                <w:b/>
                <w:bCs/>
                <w:color w:val="auto"/>
                <w:sz w:val="24"/>
                <w:szCs w:val="24"/>
                <w:lang w:val="en-US" w:eastAsia="zh-CN"/>
              </w:rPr>
              <w:t>：①代表国家</w:t>
            </w:r>
            <w:r>
              <w:rPr>
                <w:rFonts w:hint="eastAsia" w:ascii="楷体" w:hAnsi="楷体" w:eastAsia="楷体" w:cs="楷体"/>
                <w:b/>
                <w:bCs/>
                <w:color w:val="FF0000"/>
                <w:sz w:val="24"/>
                <w:szCs w:val="24"/>
                <w:lang w:val="en-US" w:eastAsia="zh-CN"/>
              </w:rPr>
              <w:t>行使审判权</w:t>
            </w:r>
            <w:r>
              <w:rPr>
                <w:rFonts w:hint="eastAsia" w:ascii="楷体" w:hAnsi="楷体" w:eastAsia="楷体" w:cs="楷体"/>
                <w:b/>
                <w:bCs/>
                <w:color w:val="auto"/>
                <w:sz w:val="24"/>
                <w:szCs w:val="24"/>
                <w:lang w:val="en-US" w:eastAsia="zh-CN"/>
              </w:rPr>
              <w:t>，坚持</w:t>
            </w:r>
            <w:r>
              <w:rPr>
                <w:rFonts w:hint="eastAsia" w:ascii="楷体" w:hAnsi="楷体" w:eastAsia="楷体" w:cs="楷体"/>
                <w:b/>
                <w:bCs/>
                <w:color w:val="FF0000"/>
                <w:sz w:val="24"/>
                <w:szCs w:val="24"/>
                <w:lang w:val="en-US" w:eastAsia="zh-CN"/>
              </w:rPr>
              <w:t>以事实为根据，以法律为准绳，</w:t>
            </w:r>
            <w:r>
              <w:rPr>
                <w:rFonts w:hint="eastAsia" w:ascii="楷体" w:hAnsi="楷体" w:eastAsia="楷体" w:cs="楷体"/>
                <w:b/>
                <w:bCs/>
                <w:color w:val="auto"/>
                <w:sz w:val="24"/>
                <w:szCs w:val="24"/>
                <w:lang w:val="en-US" w:eastAsia="zh-CN"/>
              </w:rPr>
              <w:t>通过审判刑事案件、民事案件、行政案件以及法律规定的其他案件，惩罚犯罪，保障无罪的人不受刑事追究；②解决</w:t>
            </w:r>
            <w:r>
              <w:rPr>
                <w:rFonts w:hint="eastAsia" w:ascii="楷体" w:hAnsi="楷体" w:eastAsia="楷体" w:cs="楷体"/>
                <w:b/>
                <w:bCs/>
                <w:color w:val="FF0000"/>
                <w:sz w:val="24"/>
                <w:szCs w:val="24"/>
                <w:lang w:val="en-US" w:eastAsia="zh-CN"/>
              </w:rPr>
              <w:t>民事、行政纠纷，保护个人和组织的合法权益</w:t>
            </w:r>
            <w:r>
              <w:rPr>
                <w:rFonts w:hint="eastAsia" w:ascii="楷体" w:hAnsi="楷体" w:eastAsia="楷体" w:cs="楷体"/>
                <w:b/>
                <w:bCs/>
                <w:color w:val="auto"/>
                <w:sz w:val="24"/>
                <w:szCs w:val="24"/>
                <w:lang w:val="en-US" w:eastAsia="zh-CN"/>
              </w:rPr>
              <w:t>；③</w:t>
            </w:r>
            <w:r>
              <w:rPr>
                <w:rFonts w:hint="eastAsia" w:ascii="楷体" w:hAnsi="楷体" w:eastAsia="楷体" w:cs="楷体"/>
                <w:b/>
                <w:bCs/>
                <w:color w:val="FF0000"/>
                <w:sz w:val="24"/>
                <w:szCs w:val="24"/>
                <w:lang w:val="en-US" w:eastAsia="zh-CN"/>
              </w:rPr>
              <w:t>监督行政机关依法行使职权</w:t>
            </w:r>
            <w:r>
              <w:rPr>
                <w:rFonts w:hint="eastAsia" w:ascii="楷体" w:hAnsi="楷体" w:eastAsia="楷体" w:cs="楷体"/>
                <w:b/>
                <w:bCs/>
                <w:color w:val="auto"/>
                <w:sz w:val="24"/>
                <w:szCs w:val="24"/>
                <w:lang w:val="en-US" w:eastAsia="zh-CN"/>
              </w:rPr>
              <w:t>；④维护</w:t>
            </w:r>
            <w:r>
              <w:rPr>
                <w:rFonts w:hint="eastAsia" w:ascii="楷体" w:hAnsi="楷体" w:eastAsia="楷体" w:cs="楷体"/>
                <w:b/>
                <w:bCs/>
                <w:color w:val="FF0000"/>
                <w:sz w:val="24"/>
                <w:szCs w:val="24"/>
                <w:lang w:val="en-US" w:eastAsia="zh-CN"/>
              </w:rPr>
              <w:t>国家安全和社会秩序，维护社会公平正义，维护国家法制统一、尊严和权威，保障中国特色社会主义建设的顺利进行</w:t>
            </w:r>
            <w:r>
              <w:rPr>
                <w:rFonts w:hint="eastAsia" w:ascii="楷体" w:hAnsi="楷体" w:eastAsia="楷体" w:cs="楷体"/>
                <w:b/>
                <w:bCs/>
                <w:color w:val="auto"/>
                <w:sz w:val="24"/>
                <w:szCs w:val="24"/>
                <w:lang w:val="en-US" w:eastAsia="zh-CN"/>
              </w:rPr>
              <w:t>。</w:t>
            </w:r>
          </w:p>
        </w:tc>
      </w:tr>
      <w:tr w14:paraId="1C60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6" w:type="dxa"/>
            <w:vMerge w:val="continue"/>
          </w:tcPr>
          <w:p w14:paraId="628C3102">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sz w:val="24"/>
                <w:szCs w:val="24"/>
                <w:highlight w:val="none"/>
                <w:vertAlign w:val="baseline"/>
                <w:lang w:val="en-US" w:eastAsia="zh-CN"/>
              </w:rPr>
            </w:pPr>
          </w:p>
        </w:tc>
        <w:tc>
          <w:tcPr>
            <w:tcW w:w="8390" w:type="dxa"/>
          </w:tcPr>
          <w:p w14:paraId="166D9AF1">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FF0000"/>
                <w:sz w:val="24"/>
                <w:szCs w:val="24"/>
                <w:lang w:val="en-US" w:eastAsia="zh-CN"/>
              </w:rPr>
            </w:pPr>
            <w:r>
              <w:rPr>
                <w:rFonts w:hint="eastAsia" w:ascii="楷体" w:hAnsi="楷体" w:eastAsia="楷体" w:cs="楷体"/>
                <w:b/>
                <w:bCs/>
                <w:color w:val="auto"/>
                <w:sz w:val="24"/>
                <w:szCs w:val="24"/>
                <w:highlight w:val="yellow"/>
                <w:lang w:val="en-US" w:eastAsia="zh-CN"/>
              </w:rPr>
              <w:t>行使职责的要求</w:t>
            </w:r>
            <w:r>
              <w:rPr>
                <w:rFonts w:hint="eastAsia" w:ascii="楷体" w:hAnsi="楷体" w:eastAsia="楷体" w:cs="楷体"/>
                <w:b/>
                <w:bCs/>
                <w:color w:val="auto"/>
                <w:sz w:val="24"/>
                <w:szCs w:val="24"/>
                <w:lang w:val="en-US" w:eastAsia="zh-CN"/>
              </w:rPr>
              <w:t>：(1)人民法院依照法律规定</w:t>
            </w:r>
            <w:r>
              <w:rPr>
                <w:rFonts w:hint="eastAsia" w:ascii="楷体" w:hAnsi="楷体" w:eastAsia="楷体" w:cs="楷体"/>
                <w:b/>
                <w:bCs/>
                <w:color w:val="FF0000"/>
                <w:sz w:val="24"/>
                <w:szCs w:val="24"/>
                <w:lang w:val="en-US" w:eastAsia="zh-CN"/>
              </w:rPr>
              <w:t>独立行使审判权，不受行政机关、社会团体和个人的干涉。</w:t>
            </w:r>
          </w:p>
          <w:p w14:paraId="76B1862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(2)各级人民法院对本级人民代表大会及其常务委员会负责并报告工作。</w:t>
            </w:r>
          </w:p>
          <w:p w14:paraId="7D26C24E">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(3)各级人民代表大会及其常务委员会对本级人民法院的工作实施监督。</w:t>
            </w:r>
          </w:p>
          <w:p w14:paraId="6191B95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(4)最高人民法院监督地方各级人民法院和专门人民法院的审判工作，上级人民法院监督下级人民法院的审判工作。</w:t>
            </w:r>
          </w:p>
        </w:tc>
      </w:tr>
      <w:tr w14:paraId="4F6A8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6" w:type="dxa"/>
            <w:vMerge w:val="restart"/>
            <w:vAlign w:val="center"/>
          </w:tcPr>
          <w:p w14:paraId="6B62A18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人民</w:t>
            </w:r>
          </w:p>
          <w:p w14:paraId="4551471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楷体" w:hAnsi="楷体" w:eastAsia="楷体" w:cs="楷体"/>
                <w:b/>
                <w:bCs/>
                <w:sz w:val="24"/>
                <w:szCs w:val="24"/>
                <w:highlight w:val="none"/>
                <w:vertAlign w:val="baseline"/>
                <w:lang w:val="en-US" w:eastAsia="zh-CN"/>
              </w:rPr>
            </w:pPr>
            <w:r>
              <w:rPr>
                <w:rFonts w:hint="eastAsia" w:ascii="楷体" w:hAnsi="楷体" w:eastAsia="楷体" w:cs="楷体"/>
                <w:b/>
                <w:bCs/>
                <w:color w:val="auto"/>
                <w:sz w:val="24"/>
                <w:szCs w:val="24"/>
                <w:lang w:val="en-US" w:eastAsia="zh-CN"/>
              </w:rPr>
              <w:t>检察院</w:t>
            </w:r>
          </w:p>
        </w:tc>
        <w:tc>
          <w:tcPr>
            <w:tcW w:w="8390" w:type="dxa"/>
          </w:tcPr>
          <w:p w14:paraId="4FE45364">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highlight w:val="yellow"/>
                <w:lang w:val="en-US" w:eastAsia="zh-CN"/>
              </w:rPr>
              <w:t>性质</w:t>
            </w:r>
            <w:r>
              <w:rPr>
                <w:rFonts w:hint="eastAsia" w:ascii="楷体" w:hAnsi="楷体" w:eastAsia="楷体" w:cs="楷体"/>
                <w:b/>
                <w:bCs/>
                <w:color w:val="auto"/>
                <w:sz w:val="24"/>
                <w:szCs w:val="24"/>
                <w:lang w:val="en-US" w:eastAsia="zh-CN"/>
              </w:rPr>
              <w:t>：国家的</w:t>
            </w:r>
            <w:r>
              <w:rPr>
                <w:rFonts w:hint="eastAsia" w:ascii="楷体" w:hAnsi="楷体" w:eastAsia="楷体" w:cs="楷体"/>
                <w:b/>
                <w:bCs/>
                <w:color w:val="FF0000"/>
                <w:sz w:val="24"/>
                <w:szCs w:val="24"/>
                <w:lang w:val="en-US" w:eastAsia="zh-CN"/>
              </w:rPr>
              <w:t>法律监督机关</w:t>
            </w:r>
          </w:p>
        </w:tc>
      </w:tr>
      <w:tr w14:paraId="4A7C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6" w:type="dxa"/>
            <w:vMerge w:val="continue"/>
          </w:tcPr>
          <w:p w14:paraId="2543531B">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sz w:val="24"/>
                <w:szCs w:val="24"/>
                <w:highlight w:val="none"/>
                <w:vertAlign w:val="baseline"/>
                <w:lang w:val="en-US" w:eastAsia="zh-CN"/>
              </w:rPr>
            </w:pPr>
          </w:p>
        </w:tc>
        <w:tc>
          <w:tcPr>
            <w:tcW w:w="8390" w:type="dxa"/>
          </w:tcPr>
          <w:p w14:paraId="78A22CAA">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highlight w:val="yellow"/>
                <w:lang w:val="en-US" w:eastAsia="zh-CN"/>
              </w:rPr>
              <w:t>组成</w:t>
            </w:r>
            <w:r>
              <w:rPr>
                <w:rFonts w:hint="eastAsia" w:ascii="楷体" w:hAnsi="楷体" w:eastAsia="楷体" w:cs="楷体"/>
                <w:b/>
                <w:bCs/>
                <w:color w:val="auto"/>
                <w:sz w:val="24"/>
                <w:szCs w:val="24"/>
                <w:lang w:val="en-US" w:eastAsia="zh-CN"/>
              </w:rPr>
              <w:t>：</w:t>
            </w:r>
            <w:r>
              <w:rPr>
                <w:rFonts w:hint="eastAsia" w:ascii="楷体" w:hAnsi="楷体" w:eastAsia="楷体" w:cs="楷体"/>
                <w:b/>
                <w:bCs/>
                <w:color w:val="FF0000"/>
                <w:sz w:val="24"/>
                <w:szCs w:val="24"/>
                <w:lang w:val="en-US" w:eastAsia="zh-CN"/>
              </w:rPr>
              <w:t>最高人民检察院、地方各级人民检察院、专门人民检察院（军事检察院）</w:t>
            </w:r>
          </w:p>
        </w:tc>
      </w:tr>
      <w:tr w14:paraId="09AD3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6" w:type="dxa"/>
            <w:vMerge w:val="continue"/>
          </w:tcPr>
          <w:p w14:paraId="5C12359E">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sz w:val="24"/>
                <w:szCs w:val="24"/>
                <w:highlight w:val="none"/>
                <w:vertAlign w:val="baseline"/>
                <w:lang w:val="en-US" w:eastAsia="zh-CN"/>
              </w:rPr>
            </w:pPr>
          </w:p>
        </w:tc>
        <w:tc>
          <w:tcPr>
            <w:tcW w:w="8390" w:type="dxa"/>
          </w:tcPr>
          <w:p w14:paraId="565D35ED">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sz w:val="24"/>
                <w:szCs w:val="24"/>
                <w:highlight w:val="none"/>
                <w:vertAlign w:val="baseline"/>
                <w:lang w:val="en-US" w:eastAsia="zh-CN"/>
              </w:rPr>
            </w:pPr>
            <w:r>
              <w:rPr>
                <w:rFonts w:hint="eastAsia" w:ascii="楷体" w:hAnsi="楷体" w:eastAsia="楷体" w:cs="楷体"/>
                <w:b/>
                <w:bCs/>
                <w:color w:val="auto"/>
                <w:sz w:val="24"/>
                <w:szCs w:val="24"/>
                <w:highlight w:val="yellow"/>
                <w:lang w:val="en-US" w:eastAsia="zh-CN"/>
              </w:rPr>
              <w:t>职责</w:t>
            </w:r>
            <w:r>
              <w:rPr>
                <w:rFonts w:hint="eastAsia" w:ascii="楷体" w:hAnsi="楷体" w:eastAsia="楷体" w:cs="楷体"/>
                <w:b/>
                <w:bCs/>
                <w:color w:val="auto"/>
                <w:sz w:val="24"/>
                <w:szCs w:val="24"/>
                <w:lang w:val="en-US" w:eastAsia="zh-CN"/>
              </w:rPr>
              <w:t>：①人民检察院</w:t>
            </w:r>
            <w:r>
              <w:rPr>
                <w:rFonts w:hint="eastAsia" w:ascii="楷体" w:hAnsi="楷体" w:eastAsia="楷体" w:cs="楷体"/>
                <w:b/>
                <w:bCs/>
                <w:color w:val="FF0000"/>
                <w:sz w:val="24"/>
                <w:szCs w:val="24"/>
                <w:lang w:val="en-US" w:eastAsia="zh-CN"/>
              </w:rPr>
              <w:t>代表国家行使权力，以国家的名义进行法律监督，坚持以事实为根据，以法律为准绳，</w:t>
            </w:r>
            <w:r>
              <w:rPr>
                <w:rFonts w:hint="eastAsia" w:ascii="楷体" w:hAnsi="楷体" w:eastAsia="楷体" w:cs="楷体"/>
                <w:b/>
                <w:bCs/>
                <w:color w:val="auto"/>
                <w:sz w:val="24"/>
                <w:szCs w:val="24"/>
                <w:lang w:val="en-US" w:eastAsia="zh-CN"/>
              </w:rPr>
              <w:t>②通过</w:t>
            </w:r>
            <w:r>
              <w:rPr>
                <w:rFonts w:hint="eastAsia" w:ascii="楷体" w:hAnsi="楷体" w:eastAsia="楷体" w:cs="楷体"/>
                <w:b/>
                <w:bCs/>
                <w:color w:val="FF0000"/>
                <w:sz w:val="24"/>
                <w:szCs w:val="24"/>
                <w:lang w:val="en-US" w:eastAsia="zh-CN"/>
              </w:rPr>
              <w:t>行使检察权，追诉犯罪，维护国家安全和社会秩序，维护个人和组织的合法权益，维护国家利益和社会公共利益，保障法律正确实施，维护社会公平正义，维护国家法制统一、尊严和权威，保障中国特色社会主义建设的顺利进行。</w:t>
            </w:r>
          </w:p>
        </w:tc>
      </w:tr>
      <w:tr w14:paraId="20131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6" w:type="dxa"/>
            <w:vMerge w:val="continue"/>
          </w:tcPr>
          <w:p w14:paraId="39071596">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sz w:val="24"/>
                <w:szCs w:val="24"/>
                <w:highlight w:val="none"/>
                <w:vertAlign w:val="baseline"/>
                <w:lang w:val="en-US" w:eastAsia="zh-CN"/>
              </w:rPr>
            </w:pPr>
          </w:p>
        </w:tc>
        <w:tc>
          <w:tcPr>
            <w:tcW w:w="8390" w:type="dxa"/>
          </w:tcPr>
          <w:p w14:paraId="51334096">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FF0000"/>
                <w:sz w:val="24"/>
                <w:szCs w:val="24"/>
                <w:lang w:val="en-US" w:eastAsia="zh-CN"/>
              </w:rPr>
            </w:pPr>
            <w:r>
              <w:rPr>
                <w:rFonts w:hint="eastAsia" w:ascii="楷体" w:hAnsi="楷体" w:eastAsia="楷体" w:cs="楷体"/>
                <w:b/>
                <w:bCs/>
                <w:color w:val="auto"/>
                <w:sz w:val="24"/>
                <w:szCs w:val="24"/>
                <w:highlight w:val="yellow"/>
                <w:lang w:val="en-US" w:eastAsia="zh-CN"/>
              </w:rPr>
              <w:t>行使职责的要求</w:t>
            </w:r>
            <w:r>
              <w:rPr>
                <w:rFonts w:hint="eastAsia" w:ascii="楷体" w:hAnsi="楷体" w:eastAsia="楷体" w:cs="楷体"/>
                <w:b/>
                <w:bCs/>
                <w:color w:val="auto"/>
                <w:sz w:val="24"/>
                <w:szCs w:val="24"/>
                <w:lang w:val="en-US" w:eastAsia="zh-CN"/>
              </w:rPr>
              <w:t>：(1)人民检察院依照法律规定</w:t>
            </w:r>
            <w:r>
              <w:rPr>
                <w:rFonts w:hint="eastAsia" w:ascii="楷体" w:hAnsi="楷体" w:eastAsia="楷体" w:cs="楷体"/>
                <w:b/>
                <w:bCs/>
                <w:color w:val="FF0000"/>
                <w:sz w:val="24"/>
                <w:szCs w:val="24"/>
                <w:lang w:val="en-US" w:eastAsia="zh-CN"/>
              </w:rPr>
              <w:t>独立行使检察权，不受行政机关、社会团体和个人的干涉。</w:t>
            </w:r>
          </w:p>
          <w:p w14:paraId="46555770">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(2)各级人民检察院对本级人民代表大会及其常务委员会负责并报告工作。</w:t>
            </w:r>
          </w:p>
          <w:p w14:paraId="3E1E8BF4">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(3)各级人民代表大会及其常务委员会对本级人民检察院的工作实施监督。</w:t>
            </w:r>
          </w:p>
          <w:p w14:paraId="19F3CF38">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楷体" w:hAnsi="楷体" w:eastAsia="楷体" w:cs="楷体"/>
                <w:b/>
                <w:bCs/>
                <w:sz w:val="24"/>
                <w:szCs w:val="24"/>
                <w:highlight w:val="none"/>
                <w:vertAlign w:val="baseline"/>
                <w:lang w:val="en-US" w:eastAsia="zh-CN"/>
              </w:rPr>
            </w:pPr>
            <w:r>
              <w:rPr>
                <w:rFonts w:hint="eastAsia" w:ascii="楷体" w:hAnsi="楷体" w:eastAsia="楷体" w:cs="楷体"/>
                <w:b/>
                <w:bCs/>
                <w:color w:val="auto"/>
                <w:sz w:val="24"/>
                <w:szCs w:val="24"/>
                <w:lang w:val="en-US" w:eastAsia="zh-CN"/>
              </w:rPr>
              <w:t>(4)最高人民检察院领导地方各级人民检察院和专门人民检察院的工作，上级人民检察院领导下级人民检察院的工作。</w:t>
            </w:r>
          </w:p>
        </w:tc>
      </w:tr>
    </w:tbl>
    <w:p w14:paraId="19FC7D13">
      <w:pPr>
        <w:spacing w:after="0" w:line="300" w:lineRule="exact"/>
        <w:jc w:val="both"/>
        <w:rPr>
          <w:rFonts w:hint="eastAsia" w:ascii="楷体" w:hAnsi="楷体" w:eastAsia="楷体" w:cs="楷体"/>
          <w:color w:val="000000"/>
          <w:sz w:val="24"/>
          <w:szCs w:val="24"/>
          <w14:ligatures w14:val="none"/>
        </w:rPr>
      </w:pPr>
      <w:bookmarkStart w:id="4" w:name="_Toc20026"/>
      <w:bookmarkStart w:id="5" w:name="_Toc6608"/>
      <w:r>
        <w:rPr>
          <w:rFonts w:hint="eastAsia" w:ascii="楷体" w:hAnsi="楷体" w:eastAsia="楷体" w:cs="楷体"/>
          <w:color w:val="000000"/>
          <w:sz w:val="24"/>
          <w:szCs w:val="24"/>
          <w:lang w:val="en-US" w:eastAsia="zh-CN"/>
          <w14:ligatures w14:val="none"/>
        </w:rPr>
        <w:t>易混点补充：1.</w:t>
      </w:r>
      <w:r>
        <w:rPr>
          <w:rFonts w:hint="eastAsia" w:ascii="楷体" w:hAnsi="楷体" w:eastAsia="楷体" w:cs="楷体"/>
          <w:color w:val="000000"/>
          <w:sz w:val="24"/>
          <w:szCs w:val="24"/>
          <w14:ligatures w14:val="none"/>
        </w:rPr>
        <w:t>★我国的国家机关</w:t>
      </w:r>
    </w:p>
    <w:p w14:paraId="0A521A4C">
      <w:pPr>
        <w:spacing w:after="0" w:line="300" w:lineRule="exact"/>
        <w:jc w:val="both"/>
        <w:rPr>
          <w:rFonts w:hint="eastAsia" w:ascii="楷体" w:hAnsi="楷体" w:eastAsia="楷体" w:cs="楷体"/>
          <w:color w:val="000000"/>
          <w:sz w:val="24"/>
          <w:szCs w:val="24"/>
          <w14:ligatures w14:val="none"/>
        </w:rPr>
      </w:pPr>
      <w:r>
        <w:rPr>
          <w:rFonts w:hint="eastAsia" w:ascii="楷体" w:hAnsi="楷体" w:eastAsia="楷体" w:cs="楷体"/>
          <w:color w:val="000000"/>
          <w:sz w:val="24"/>
          <w:szCs w:val="24"/>
          <w14:ligatures w14:val="none"/>
        </w:rPr>
        <w:t xml:space="preserve">▪权力机关：人民代表大会 </w:t>
      </w:r>
      <w:r>
        <w:rPr>
          <w:rFonts w:hint="eastAsia" w:ascii="楷体" w:hAnsi="楷体" w:eastAsia="楷体" w:cs="楷体"/>
          <w:color w:val="000000"/>
          <w:sz w:val="24"/>
          <w:szCs w:val="24"/>
          <w:lang w:val="en-US" w:eastAsia="zh-CN"/>
          <w14:ligatures w14:val="none"/>
        </w:rPr>
        <w:t xml:space="preserve">             </w:t>
      </w:r>
      <w:r>
        <w:rPr>
          <w:rFonts w:hint="eastAsia" w:ascii="楷体" w:hAnsi="楷体" w:eastAsia="楷体" w:cs="楷体"/>
          <w:color w:val="000000"/>
          <w:sz w:val="24"/>
          <w:szCs w:val="24"/>
          <w14:ligatures w14:val="none"/>
        </w:rPr>
        <w:t>最高权力机关：全国人民代表大会</w:t>
      </w:r>
    </w:p>
    <w:p w14:paraId="7C161270">
      <w:pPr>
        <w:spacing w:after="0" w:line="300" w:lineRule="exact"/>
        <w:jc w:val="both"/>
        <w:rPr>
          <w:rFonts w:hint="eastAsia" w:ascii="楷体" w:hAnsi="楷体" w:eastAsia="楷体" w:cs="楷体"/>
          <w:color w:val="000000"/>
          <w:sz w:val="24"/>
          <w:szCs w:val="24"/>
          <w14:ligatures w14:val="none"/>
        </w:rPr>
      </w:pPr>
      <w:r>
        <w:rPr>
          <w:rFonts w:hint="eastAsia" w:ascii="楷体" w:hAnsi="楷体" w:eastAsia="楷体" w:cs="楷体"/>
          <w:color w:val="000000"/>
          <w:sz w:val="24"/>
          <w:szCs w:val="24"/>
          <w14:ligatures w14:val="none"/>
        </w:rPr>
        <w:t xml:space="preserve">▪行政机关：人民政府 </w:t>
      </w:r>
      <w:r>
        <w:rPr>
          <w:rFonts w:hint="eastAsia" w:ascii="楷体" w:hAnsi="楷体" w:eastAsia="楷体" w:cs="楷体"/>
          <w:color w:val="000000"/>
          <w:sz w:val="24"/>
          <w:szCs w:val="24"/>
          <w:lang w:val="en-US" w:eastAsia="zh-CN"/>
          <w14:ligatures w14:val="none"/>
        </w:rPr>
        <w:t xml:space="preserve">                 </w:t>
      </w:r>
      <w:r>
        <w:rPr>
          <w:rFonts w:hint="eastAsia" w:ascii="楷体" w:hAnsi="楷体" w:eastAsia="楷体" w:cs="楷体"/>
          <w:color w:val="000000"/>
          <w:sz w:val="24"/>
          <w:szCs w:val="24"/>
          <w14:ligatures w14:val="none"/>
        </w:rPr>
        <w:t>最高行政机关：国务院</w:t>
      </w:r>
    </w:p>
    <w:p w14:paraId="355DAA2D">
      <w:pPr>
        <w:spacing w:after="0" w:line="300" w:lineRule="exact"/>
        <w:jc w:val="both"/>
        <w:rPr>
          <w:rFonts w:hint="eastAsia" w:ascii="楷体" w:hAnsi="楷体" w:eastAsia="楷体" w:cs="楷体"/>
          <w:color w:val="000000"/>
          <w:sz w:val="24"/>
          <w:szCs w:val="24"/>
          <w14:ligatures w14:val="none"/>
        </w:rPr>
      </w:pPr>
      <w:r>
        <w:rPr>
          <w:rFonts w:hint="eastAsia" w:ascii="楷体" w:hAnsi="楷体" w:eastAsia="楷体" w:cs="楷体"/>
          <w:color w:val="000000"/>
          <w:sz w:val="24"/>
          <w:szCs w:val="24"/>
          <w14:ligatures w14:val="none"/>
        </w:rPr>
        <w:t xml:space="preserve">▪监察机关：监察委员会 </w:t>
      </w:r>
      <w:r>
        <w:rPr>
          <w:rFonts w:hint="eastAsia" w:ascii="楷体" w:hAnsi="楷体" w:eastAsia="楷体" w:cs="楷体"/>
          <w:color w:val="000000"/>
          <w:sz w:val="24"/>
          <w:szCs w:val="24"/>
          <w:lang w:val="en-US" w:eastAsia="zh-CN"/>
          <w14:ligatures w14:val="none"/>
        </w:rPr>
        <w:t xml:space="preserve">               </w:t>
      </w:r>
      <w:r>
        <w:rPr>
          <w:rFonts w:hint="eastAsia" w:ascii="楷体" w:hAnsi="楷体" w:eastAsia="楷体" w:cs="楷体"/>
          <w:color w:val="000000"/>
          <w:sz w:val="24"/>
          <w:szCs w:val="24"/>
          <w14:ligatures w14:val="none"/>
        </w:rPr>
        <w:t>最高监察机关：国家监察委员会</w:t>
      </w:r>
    </w:p>
    <w:p w14:paraId="0B0BB650">
      <w:pPr>
        <w:spacing w:after="0" w:line="300" w:lineRule="exact"/>
        <w:jc w:val="both"/>
        <w:rPr>
          <w:rFonts w:hint="eastAsia" w:ascii="楷体" w:hAnsi="楷体" w:eastAsia="楷体" w:cs="楷体"/>
          <w:color w:val="000000"/>
          <w:sz w:val="24"/>
          <w:szCs w:val="24"/>
          <w14:ligatures w14:val="none"/>
        </w:rPr>
      </w:pPr>
      <w:r>
        <w:rPr>
          <w:rFonts w:hint="eastAsia" w:ascii="楷体" w:hAnsi="楷体" w:eastAsia="楷体" w:cs="楷体"/>
          <w:color w:val="000000"/>
          <w:sz w:val="24"/>
          <w:szCs w:val="24"/>
          <w14:ligatures w14:val="none"/>
        </w:rPr>
        <w:t xml:space="preserve">▪审判机关：人民法院 </w:t>
      </w:r>
      <w:r>
        <w:rPr>
          <w:rFonts w:hint="eastAsia" w:ascii="楷体" w:hAnsi="楷体" w:eastAsia="楷体" w:cs="楷体"/>
          <w:color w:val="000000"/>
          <w:sz w:val="24"/>
          <w:szCs w:val="24"/>
          <w:lang w:val="en-US" w:eastAsia="zh-CN"/>
          <w14:ligatures w14:val="none"/>
        </w:rPr>
        <w:t xml:space="preserve">                 </w:t>
      </w:r>
      <w:r>
        <w:rPr>
          <w:rFonts w:hint="eastAsia" w:ascii="楷体" w:hAnsi="楷体" w:eastAsia="楷体" w:cs="楷体"/>
          <w:color w:val="000000"/>
          <w:sz w:val="24"/>
          <w:szCs w:val="24"/>
          <w14:ligatures w14:val="none"/>
        </w:rPr>
        <w:t>最高审判机关：最高人民法院</w:t>
      </w:r>
    </w:p>
    <w:p w14:paraId="73A04056">
      <w:pPr>
        <w:spacing w:after="0" w:line="300" w:lineRule="exact"/>
        <w:jc w:val="both"/>
        <w:rPr>
          <w:rFonts w:hint="eastAsia" w:ascii="楷体" w:hAnsi="楷体" w:eastAsia="楷体" w:cs="楷体"/>
          <w:color w:val="000000"/>
          <w:sz w:val="24"/>
          <w:szCs w:val="24"/>
          <w14:ligatures w14:val="none"/>
        </w:rPr>
      </w:pPr>
      <w:r>
        <w:rPr>
          <w:rFonts w:hint="eastAsia" w:ascii="楷体" w:hAnsi="楷体" w:eastAsia="楷体" w:cs="楷体"/>
          <w:color w:val="000000"/>
          <w:sz w:val="24"/>
          <w:szCs w:val="24"/>
          <w14:ligatures w14:val="none"/>
        </w:rPr>
        <w:t xml:space="preserve">▪检察机关/法律监督机关：人民检察院 </w:t>
      </w:r>
      <w:r>
        <w:rPr>
          <w:rFonts w:hint="eastAsia" w:ascii="楷体" w:hAnsi="楷体" w:eastAsia="楷体" w:cs="楷体"/>
          <w:color w:val="000000"/>
          <w:sz w:val="24"/>
          <w:szCs w:val="24"/>
          <w:lang w:val="en-US" w:eastAsia="zh-CN"/>
          <w14:ligatures w14:val="none"/>
        </w:rPr>
        <w:t xml:space="preserve">  </w:t>
      </w:r>
      <w:r>
        <w:rPr>
          <w:rFonts w:hint="eastAsia" w:ascii="楷体" w:hAnsi="楷体" w:eastAsia="楷体" w:cs="楷体"/>
          <w:color w:val="000000"/>
          <w:sz w:val="24"/>
          <w:szCs w:val="24"/>
          <w14:ligatures w14:val="none"/>
        </w:rPr>
        <w:t>最高检察机关：最高人民检察院</w:t>
      </w:r>
    </w:p>
    <w:p w14:paraId="550FD8FF">
      <w:pPr>
        <w:spacing w:after="0" w:line="300" w:lineRule="exact"/>
        <w:jc w:val="both"/>
        <w:rPr>
          <w:rFonts w:hint="eastAsia" w:ascii="楷体" w:hAnsi="楷体" w:eastAsia="楷体" w:cs="楷体"/>
          <w:color w:val="000000"/>
          <w:sz w:val="24"/>
          <w:szCs w:val="24"/>
          <w14:ligatures w14:val="none"/>
        </w:rPr>
      </w:pPr>
      <w:r>
        <w:rPr>
          <w:rFonts w:hint="eastAsia" w:ascii="楷体" w:hAnsi="楷体" w:eastAsia="楷体" w:cs="楷体"/>
          <w:color w:val="000000"/>
          <w:sz w:val="24"/>
          <w:szCs w:val="24"/>
          <w14:ligatures w14:val="none"/>
        </w:rPr>
        <w:t>▪司法机关：人民法院和人民检察院</w:t>
      </w:r>
      <w:r>
        <w:rPr>
          <w:rFonts w:hint="eastAsia" w:ascii="楷体" w:hAnsi="楷体" w:eastAsia="楷体" w:cs="楷体"/>
          <w:color w:val="000000"/>
          <w:sz w:val="24"/>
          <w:szCs w:val="24"/>
          <w:lang w:val="en-US" w:eastAsia="zh-CN"/>
          <w14:ligatures w14:val="none"/>
        </w:rPr>
        <w:t xml:space="preserve">      </w:t>
      </w:r>
      <w:r>
        <w:rPr>
          <w:rFonts w:hint="eastAsia" w:ascii="楷体" w:hAnsi="楷体" w:eastAsia="楷体" w:cs="楷体"/>
          <w:color w:val="000000"/>
          <w:sz w:val="24"/>
          <w:szCs w:val="24"/>
          <w14:ligatures w14:val="none"/>
        </w:rPr>
        <w:t>国家元首：国家主席</w:t>
      </w:r>
    </w:p>
    <w:p w14:paraId="59709075">
      <w:pPr>
        <w:spacing w:after="0" w:line="300" w:lineRule="exact"/>
        <w:jc w:val="both"/>
        <w:rPr>
          <w:rFonts w:hint="eastAsia" w:ascii="楷体" w:hAnsi="楷体" w:eastAsia="楷体" w:cs="楷体"/>
          <w:color w:val="000000"/>
          <w:sz w:val="24"/>
          <w:szCs w:val="24"/>
          <w14:ligatures w14:val="none"/>
        </w:rPr>
      </w:pPr>
      <w:r>
        <w:rPr>
          <w:rFonts w:hint="eastAsia" w:ascii="楷体" w:hAnsi="楷体" w:eastAsia="楷体" w:cs="楷体"/>
          <w:color w:val="000000"/>
          <w:sz w:val="24"/>
          <w:szCs w:val="24"/>
          <w14:ligatures w14:val="none"/>
        </w:rPr>
        <w:t>▪最高军事领导机关：中央军事委员会</w:t>
      </w:r>
    </w:p>
    <w:p w14:paraId="6AD41BCF">
      <w:pPr>
        <w:spacing w:after="0" w:line="300" w:lineRule="exact"/>
        <w:jc w:val="both"/>
        <w:rPr>
          <w:rFonts w:hint="eastAsia" w:ascii="楷体" w:hAnsi="楷体" w:eastAsia="楷体" w:cs="楷体"/>
          <w:color w:val="000000"/>
          <w:sz w:val="24"/>
          <w:szCs w:val="24"/>
          <w:lang w:val="en-US" w:eastAsia="zh-CN"/>
          <w14:ligatures w14:val="none"/>
        </w:rPr>
      </w:pPr>
      <w:r>
        <w:rPr>
          <w:rFonts w:hint="eastAsia" w:ascii="楷体" w:hAnsi="楷体" w:eastAsia="楷体" w:cs="楷体"/>
          <w:color w:val="000000"/>
          <w:sz w:val="24"/>
          <w:szCs w:val="24"/>
          <w:lang w:val="en-US" w:eastAsia="zh-CN"/>
          <w14:ligatures w14:val="none"/>
        </w:rPr>
        <w:t>2.人民法院、人民检察院，</w:t>
      </w:r>
      <w:r>
        <w:rPr>
          <w:rFonts w:hint="eastAsia" w:ascii="楷体" w:hAnsi="楷体" w:eastAsia="楷体" w:cs="楷体"/>
          <w:sz w:val="24"/>
          <w:szCs w:val="24"/>
        </w:rPr>
        <w:t>监察</w:t>
      </w:r>
      <w:r>
        <w:rPr>
          <w:rFonts w:hint="eastAsia" w:ascii="楷体" w:hAnsi="楷体" w:eastAsia="楷体" w:cs="楷体"/>
          <w:color w:val="000000"/>
          <w:sz w:val="24"/>
          <w:szCs w:val="24"/>
          <w:lang w:val="en-US" w:eastAsia="zh-CN"/>
          <w14:ligatures w14:val="none"/>
        </w:rPr>
        <w:t>委员会三者的联系</w:t>
      </w:r>
    </w:p>
    <w:tbl>
      <w:tblPr>
        <w:tblStyle w:val="8"/>
        <w:tblW w:w="90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3"/>
        <w:gridCol w:w="2292"/>
        <w:gridCol w:w="1957"/>
        <w:gridCol w:w="3024"/>
      </w:tblGrid>
      <w:tr w14:paraId="2F6CA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Pr>
          <w:p w14:paraId="37C89943">
            <w:pPr>
              <w:spacing w:after="0" w:line="300" w:lineRule="exact"/>
              <w:rPr>
                <w:rFonts w:hint="eastAsia" w:ascii="楷体" w:hAnsi="楷体" w:eastAsia="楷体" w:cs="楷体"/>
                <w:sz w:val="24"/>
                <w:szCs w:val="24"/>
              </w:rPr>
            </w:pPr>
          </w:p>
        </w:tc>
        <w:tc>
          <w:tcPr>
            <w:tcW w:w="2292" w:type="dxa"/>
          </w:tcPr>
          <w:p w14:paraId="6189294B">
            <w:pPr>
              <w:spacing w:after="0" w:line="300" w:lineRule="exact"/>
              <w:rPr>
                <w:rFonts w:hint="eastAsia" w:ascii="楷体" w:hAnsi="楷体" w:eastAsia="楷体" w:cs="楷体"/>
                <w:sz w:val="24"/>
                <w:szCs w:val="24"/>
              </w:rPr>
            </w:pPr>
            <w:r>
              <w:rPr>
                <w:rFonts w:hint="eastAsia" w:ascii="楷体" w:hAnsi="楷体" w:eastAsia="楷体" w:cs="楷体"/>
                <w:sz w:val="24"/>
                <w:szCs w:val="24"/>
              </w:rPr>
              <w:t>人民法院</w:t>
            </w:r>
          </w:p>
          <w:p w14:paraId="5F67B214">
            <w:pPr>
              <w:spacing w:after="0" w:line="300" w:lineRule="exact"/>
              <w:rPr>
                <w:rFonts w:hint="eastAsia" w:ascii="楷体" w:hAnsi="楷体" w:eastAsia="楷体" w:cs="楷体"/>
                <w:sz w:val="24"/>
                <w:szCs w:val="24"/>
              </w:rPr>
            </w:pPr>
          </w:p>
        </w:tc>
        <w:tc>
          <w:tcPr>
            <w:tcW w:w="1957" w:type="dxa"/>
          </w:tcPr>
          <w:p w14:paraId="69A7B7E4">
            <w:pPr>
              <w:spacing w:after="0" w:line="300" w:lineRule="exact"/>
              <w:rPr>
                <w:rFonts w:hint="eastAsia" w:ascii="楷体" w:hAnsi="楷体" w:eastAsia="楷体" w:cs="楷体"/>
                <w:sz w:val="24"/>
                <w:szCs w:val="24"/>
              </w:rPr>
            </w:pPr>
            <w:r>
              <w:rPr>
                <w:rFonts w:hint="eastAsia" w:ascii="楷体" w:hAnsi="楷体" w:eastAsia="楷体" w:cs="楷体"/>
                <w:sz w:val="24"/>
                <w:szCs w:val="24"/>
              </w:rPr>
              <w:t>人民检察院</w:t>
            </w:r>
          </w:p>
          <w:p w14:paraId="198865C4">
            <w:pPr>
              <w:spacing w:after="0" w:line="300" w:lineRule="exact"/>
              <w:rPr>
                <w:rFonts w:hint="eastAsia" w:ascii="楷体" w:hAnsi="楷体" w:eastAsia="楷体" w:cs="楷体"/>
                <w:sz w:val="24"/>
                <w:szCs w:val="24"/>
              </w:rPr>
            </w:pPr>
          </w:p>
        </w:tc>
        <w:tc>
          <w:tcPr>
            <w:tcW w:w="3024" w:type="dxa"/>
          </w:tcPr>
          <w:p w14:paraId="4BB588D4">
            <w:pPr>
              <w:spacing w:after="0" w:line="300" w:lineRule="exact"/>
              <w:rPr>
                <w:rFonts w:hint="eastAsia" w:ascii="楷体" w:hAnsi="楷体" w:eastAsia="楷体" w:cs="楷体"/>
                <w:sz w:val="24"/>
                <w:szCs w:val="24"/>
              </w:rPr>
            </w:pPr>
            <w:r>
              <w:rPr>
                <w:rFonts w:hint="eastAsia" w:ascii="楷体" w:hAnsi="楷体" w:eastAsia="楷体" w:cs="楷体"/>
                <w:sz w:val="24"/>
                <w:szCs w:val="24"/>
              </w:rPr>
              <w:t>监察委员会</w:t>
            </w:r>
          </w:p>
        </w:tc>
      </w:tr>
      <w:tr w14:paraId="790E2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Pr>
          <w:p w14:paraId="0475A688">
            <w:pPr>
              <w:pStyle w:val="6"/>
              <w:spacing w:before="0" w:beforeAutospacing="0" w:after="0" w:afterAutospacing="0" w:line="300" w:lineRule="exact"/>
              <w:rPr>
                <w:rFonts w:hint="eastAsia" w:ascii="楷体" w:hAnsi="楷体" w:eastAsia="楷体" w:cs="楷体"/>
                <w:b/>
                <w:bCs/>
                <w:color w:val="000000" w:themeColor="text1"/>
                <w:sz w:val="24"/>
                <w:szCs w:val="24"/>
                <w14:textFill>
                  <w14:solidFill>
                    <w14:schemeClr w14:val="tx1"/>
                  </w14:solidFill>
                </w14:textFill>
              </w:rPr>
            </w:pPr>
            <w:r>
              <w:rPr>
                <w:rFonts w:hint="eastAsia" w:ascii="楷体" w:hAnsi="楷体" w:eastAsia="楷体" w:cs="楷体"/>
                <w:b/>
                <w:bCs/>
                <w:color w:val="000000" w:themeColor="text1"/>
                <w:kern w:val="24"/>
                <w:sz w:val="24"/>
                <w:szCs w:val="24"/>
                <w14:textFill>
                  <w14:solidFill>
                    <w14:schemeClr w14:val="tx1"/>
                  </w14:solidFill>
                </w14:textFill>
              </w:rPr>
              <w:t>性质</w:t>
            </w:r>
          </w:p>
          <w:p w14:paraId="26EB1AAB">
            <w:pPr>
              <w:spacing w:after="0" w:line="300" w:lineRule="exact"/>
              <w:rPr>
                <w:rFonts w:hint="eastAsia" w:ascii="楷体" w:hAnsi="楷体" w:eastAsia="楷体" w:cs="楷体"/>
                <w:sz w:val="24"/>
                <w:szCs w:val="24"/>
              </w:rPr>
            </w:pPr>
          </w:p>
        </w:tc>
        <w:tc>
          <w:tcPr>
            <w:tcW w:w="2292" w:type="dxa"/>
          </w:tcPr>
          <w:p w14:paraId="011C701A">
            <w:pPr>
              <w:spacing w:after="0" w:line="300" w:lineRule="exact"/>
              <w:rPr>
                <w:rFonts w:hint="eastAsia" w:ascii="楷体" w:hAnsi="楷体" w:eastAsia="楷体" w:cs="楷体"/>
                <w:sz w:val="24"/>
                <w:szCs w:val="24"/>
              </w:rPr>
            </w:pPr>
            <w:r>
              <w:rPr>
                <w:rFonts w:hint="eastAsia" w:ascii="楷体" w:hAnsi="楷体" w:eastAsia="楷体" w:cs="楷体"/>
                <w:sz w:val="24"/>
                <w:szCs w:val="24"/>
              </w:rPr>
              <w:t>国家审判机关</w:t>
            </w:r>
          </w:p>
        </w:tc>
        <w:tc>
          <w:tcPr>
            <w:tcW w:w="1957" w:type="dxa"/>
          </w:tcPr>
          <w:p w14:paraId="707840DD">
            <w:pPr>
              <w:spacing w:after="0" w:line="300" w:lineRule="exact"/>
              <w:rPr>
                <w:rFonts w:hint="eastAsia" w:ascii="楷体" w:hAnsi="楷体" w:eastAsia="楷体" w:cs="楷体"/>
                <w:sz w:val="24"/>
                <w:szCs w:val="24"/>
              </w:rPr>
            </w:pPr>
            <w:r>
              <w:rPr>
                <w:rFonts w:hint="eastAsia" w:ascii="楷体" w:hAnsi="楷体" w:eastAsia="楷体" w:cs="楷体"/>
                <w:sz w:val="24"/>
                <w:szCs w:val="24"/>
              </w:rPr>
              <w:t>国家法律监督机关</w:t>
            </w:r>
          </w:p>
        </w:tc>
        <w:tc>
          <w:tcPr>
            <w:tcW w:w="3024" w:type="dxa"/>
          </w:tcPr>
          <w:p w14:paraId="0380F602">
            <w:pPr>
              <w:spacing w:after="0" w:line="300" w:lineRule="exact"/>
              <w:rPr>
                <w:rFonts w:hint="eastAsia" w:ascii="楷体" w:hAnsi="楷体" w:eastAsia="楷体" w:cs="楷体"/>
                <w:sz w:val="24"/>
                <w:szCs w:val="24"/>
              </w:rPr>
            </w:pPr>
            <w:r>
              <w:rPr>
                <w:rFonts w:hint="eastAsia" w:ascii="楷体" w:hAnsi="楷体" w:eastAsia="楷体" w:cs="楷体"/>
                <w:sz w:val="24"/>
                <w:szCs w:val="24"/>
              </w:rPr>
              <w:t>国家监察职能的专责机关</w:t>
            </w:r>
          </w:p>
        </w:tc>
      </w:tr>
      <w:tr w14:paraId="70762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Pr>
          <w:p w14:paraId="5A76059E">
            <w:pPr>
              <w:spacing w:after="0" w:line="300" w:lineRule="exact"/>
              <w:rPr>
                <w:rFonts w:hint="eastAsia" w:ascii="楷体" w:hAnsi="楷体" w:eastAsia="楷体" w:cs="楷体"/>
                <w:sz w:val="24"/>
                <w:szCs w:val="24"/>
              </w:rPr>
            </w:pPr>
            <w:r>
              <w:rPr>
                <w:rFonts w:hint="eastAsia" w:ascii="楷体" w:hAnsi="楷体" w:eastAsia="楷体" w:cs="楷体"/>
                <w:sz w:val="24"/>
                <w:szCs w:val="24"/>
              </w:rPr>
              <w:t>组成</w:t>
            </w:r>
          </w:p>
        </w:tc>
        <w:tc>
          <w:tcPr>
            <w:tcW w:w="2292" w:type="dxa"/>
          </w:tcPr>
          <w:p w14:paraId="6616C737">
            <w:pPr>
              <w:spacing w:after="0" w:line="300" w:lineRule="exact"/>
              <w:rPr>
                <w:rFonts w:hint="eastAsia" w:ascii="楷体" w:hAnsi="楷体" w:eastAsia="楷体" w:cs="楷体"/>
                <w:sz w:val="24"/>
                <w:szCs w:val="24"/>
              </w:rPr>
            </w:pPr>
            <w:r>
              <w:rPr>
                <w:rFonts w:hint="eastAsia" w:ascii="楷体" w:hAnsi="楷体" w:eastAsia="楷体" w:cs="楷体"/>
                <w:sz w:val="24"/>
                <w:szCs w:val="24"/>
              </w:rPr>
              <w:t>最高、地方各级、专门（军事法院、海事法院、知识产权法院、金融法院）</w:t>
            </w:r>
          </w:p>
          <w:p w14:paraId="549AAABF">
            <w:pPr>
              <w:spacing w:after="0" w:line="300" w:lineRule="exact"/>
              <w:rPr>
                <w:rFonts w:hint="eastAsia" w:ascii="楷体" w:hAnsi="楷体" w:eastAsia="楷体" w:cs="楷体"/>
                <w:sz w:val="24"/>
                <w:szCs w:val="24"/>
              </w:rPr>
            </w:pPr>
          </w:p>
        </w:tc>
        <w:tc>
          <w:tcPr>
            <w:tcW w:w="1957" w:type="dxa"/>
          </w:tcPr>
          <w:p w14:paraId="41311FE2">
            <w:pPr>
              <w:pStyle w:val="6"/>
              <w:spacing w:before="0" w:beforeAutospacing="0" w:after="0" w:afterAutospacing="0" w:line="300" w:lineRule="exact"/>
              <w:rPr>
                <w:rFonts w:hint="eastAsia" w:ascii="楷体" w:hAnsi="楷体" w:eastAsia="楷体" w:cs="楷体"/>
                <w:b/>
                <w:bCs/>
                <w:sz w:val="24"/>
                <w:szCs w:val="24"/>
              </w:rPr>
            </w:pPr>
            <w:r>
              <w:rPr>
                <w:rFonts w:hint="eastAsia" w:ascii="楷体" w:hAnsi="楷体" w:eastAsia="楷体" w:cs="楷体"/>
                <w:b/>
                <w:bCs/>
                <w:color w:val="000000"/>
                <w:kern w:val="24"/>
                <w:sz w:val="24"/>
                <w:szCs w:val="24"/>
              </w:rPr>
              <w:t>最高、地方各级、专门(军事检察院)</w:t>
            </w:r>
          </w:p>
          <w:p w14:paraId="58E66C3E">
            <w:pPr>
              <w:spacing w:after="0" w:line="300" w:lineRule="exact"/>
              <w:rPr>
                <w:rFonts w:hint="eastAsia" w:ascii="楷体" w:hAnsi="楷体" w:eastAsia="楷体" w:cs="楷体"/>
                <w:sz w:val="24"/>
                <w:szCs w:val="24"/>
              </w:rPr>
            </w:pPr>
          </w:p>
        </w:tc>
        <w:tc>
          <w:tcPr>
            <w:tcW w:w="3024" w:type="dxa"/>
          </w:tcPr>
          <w:p w14:paraId="46EAE416">
            <w:pPr>
              <w:spacing w:after="0" w:line="300" w:lineRule="exact"/>
              <w:rPr>
                <w:rFonts w:hint="eastAsia" w:ascii="楷体" w:hAnsi="楷体" w:eastAsia="楷体" w:cs="楷体"/>
                <w:sz w:val="24"/>
                <w:szCs w:val="24"/>
              </w:rPr>
            </w:pPr>
            <w:r>
              <w:rPr>
                <w:rFonts w:hint="eastAsia" w:ascii="楷体" w:hAnsi="楷体" w:eastAsia="楷体" w:cs="楷体"/>
                <w:sz w:val="24"/>
                <w:szCs w:val="24"/>
              </w:rPr>
              <w:t>国家、地方</w:t>
            </w:r>
          </w:p>
        </w:tc>
      </w:tr>
      <w:tr w14:paraId="0A62C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Pr>
          <w:p w14:paraId="1061981C">
            <w:pPr>
              <w:spacing w:after="0" w:line="300" w:lineRule="exact"/>
              <w:rPr>
                <w:rFonts w:hint="eastAsia" w:ascii="楷体" w:hAnsi="楷体" w:eastAsia="楷体" w:cs="楷体"/>
                <w:sz w:val="24"/>
                <w:szCs w:val="24"/>
              </w:rPr>
            </w:pPr>
            <w:r>
              <w:rPr>
                <w:rFonts w:hint="eastAsia" w:ascii="楷体" w:hAnsi="楷体" w:eastAsia="楷体" w:cs="楷体"/>
                <w:sz w:val="24"/>
                <w:szCs w:val="24"/>
              </w:rPr>
              <w:t>职权</w:t>
            </w:r>
          </w:p>
        </w:tc>
        <w:tc>
          <w:tcPr>
            <w:tcW w:w="2292" w:type="dxa"/>
          </w:tcPr>
          <w:p w14:paraId="23E46333">
            <w:pPr>
              <w:spacing w:after="0" w:line="300" w:lineRule="exact"/>
              <w:rPr>
                <w:rFonts w:hint="eastAsia" w:ascii="楷体" w:hAnsi="楷体" w:eastAsia="楷体" w:cs="楷体"/>
                <w:sz w:val="24"/>
                <w:szCs w:val="24"/>
              </w:rPr>
            </w:pPr>
            <w:r>
              <w:rPr>
                <w:rFonts w:hint="eastAsia" w:ascii="楷体" w:hAnsi="楷体" w:eastAsia="楷体" w:cs="楷体"/>
                <w:sz w:val="24"/>
                <w:szCs w:val="24"/>
              </w:rPr>
              <w:t>审判权</w:t>
            </w:r>
          </w:p>
        </w:tc>
        <w:tc>
          <w:tcPr>
            <w:tcW w:w="1957" w:type="dxa"/>
          </w:tcPr>
          <w:p w14:paraId="07C8B3AD">
            <w:pPr>
              <w:spacing w:after="0" w:line="300" w:lineRule="exact"/>
              <w:rPr>
                <w:rFonts w:hint="eastAsia" w:ascii="楷体" w:hAnsi="楷体" w:eastAsia="楷体" w:cs="楷体"/>
                <w:sz w:val="24"/>
                <w:szCs w:val="24"/>
              </w:rPr>
            </w:pPr>
            <w:r>
              <w:rPr>
                <w:rFonts w:hint="eastAsia" w:ascii="楷体" w:hAnsi="楷体" w:eastAsia="楷体" w:cs="楷体"/>
                <w:sz w:val="24"/>
                <w:szCs w:val="24"/>
              </w:rPr>
              <w:t>检察权</w:t>
            </w:r>
          </w:p>
        </w:tc>
        <w:tc>
          <w:tcPr>
            <w:tcW w:w="3024" w:type="dxa"/>
          </w:tcPr>
          <w:p w14:paraId="5D3CD37B">
            <w:pPr>
              <w:spacing w:after="0" w:line="300" w:lineRule="exact"/>
              <w:rPr>
                <w:rFonts w:hint="eastAsia" w:ascii="楷体" w:hAnsi="楷体" w:eastAsia="楷体" w:cs="楷体"/>
                <w:sz w:val="24"/>
                <w:szCs w:val="24"/>
              </w:rPr>
            </w:pPr>
            <w:r>
              <w:rPr>
                <w:rFonts w:hint="eastAsia" w:ascii="楷体" w:hAnsi="楷体" w:eastAsia="楷体" w:cs="楷体"/>
                <w:sz w:val="24"/>
                <w:szCs w:val="24"/>
              </w:rPr>
              <w:t>监察权</w:t>
            </w:r>
          </w:p>
        </w:tc>
      </w:tr>
      <w:tr w14:paraId="06B7E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Pr>
          <w:p w14:paraId="043792C9">
            <w:pPr>
              <w:spacing w:after="0" w:line="300" w:lineRule="exact"/>
              <w:rPr>
                <w:rFonts w:hint="eastAsia" w:ascii="楷体" w:hAnsi="楷体" w:eastAsia="楷体" w:cs="楷体"/>
                <w:sz w:val="24"/>
                <w:szCs w:val="24"/>
              </w:rPr>
            </w:pPr>
            <w:r>
              <w:rPr>
                <w:rFonts w:hint="eastAsia" w:ascii="楷体" w:hAnsi="楷体" w:eastAsia="楷体" w:cs="楷体"/>
                <w:sz w:val="24"/>
                <w:szCs w:val="24"/>
              </w:rPr>
              <w:t>职权行使规则</w:t>
            </w:r>
          </w:p>
        </w:tc>
        <w:tc>
          <w:tcPr>
            <w:tcW w:w="2292" w:type="dxa"/>
          </w:tcPr>
          <w:p w14:paraId="7365E1E7">
            <w:pPr>
              <w:spacing w:after="0" w:line="300" w:lineRule="exact"/>
              <w:rPr>
                <w:rFonts w:hint="eastAsia" w:ascii="楷体" w:hAnsi="楷体" w:eastAsia="楷体" w:cs="楷体"/>
                <w:sz w:val="24"/>
                <w:szCs w:val="24"/>
              </w:rPr>
            </w:pPr>
            <w:r>
              <w:rPr>
                <w:rFonts w:hint="eastAsia" w:ascii="楷体" w:hAnsi="楷体" w:eastAsia="楷体" w:cs="楷体"/>
                <w:sz w:val="24"/>
                <w:szCs w:val="24"/>
              </w:rPr>
              <w:t>独立行使</w:t>
            </w:r>
          </w:p>
          <w:p w14:paraId="56C632DF">
            <w:pPr>
              <w:spacing w:after="0" w:line="300" w:lineRule="exact"/>
              <w:rPr>
                <w:rFonts w:hint="eastAsia" w:ascii="楷体" w:hAnsi="楷体" w:eastAsia="楷体" w:cs="楷体"/>
                <w:sz w:val="24"/>
                <w:szCs w:val="24"/>
              </w:rPr>
            </w:pPr>
            <w:r>
              <w:rPr>
                <w:rFonts w:hint="eastAsia" w:ascii="楷体" w:hAnsi="楷体" w:eastAsia="楷体" w:cs="楷体"/>
                <w:sz w:val="24"/>
                <w:szCs w:val="24"/>
              </w:rPr>
              <w:t>接受人大监督</w:t>
            </w:r>
          </w:p>
          <w:p w14:paraId="727E52C2">
            <w:pPr>
              <w:spacing w:after="0" w:line="300" w:lineRule="exact"/>
              <w:rPr>
                <w:rFonts w:hint="eastAsia" w:ascii="楷体" w:hAnsi="楷体" w:eastAsia="楷体" w:cs="楷体"/>
                <w:sz w:val="24"/>
                <w:szCs w:val="24"/>
              </w:rPr>
            </w:pPr>
            <w:r>
              <w:rPr>
                <w:rFonts w:hint="eastAsia" w:ascii="楷体" w:hAnsi="楷体" w:eastAsia="楷体" w:cs="楷体"/>
                <w:sz w:val="24"/>
                <w:szCs w:val="24"/>
              </w:rPr>
              <w:t>上级</w:t>
            </w:r>
            <w:r>
              <w:rPr>
                <w:rFonts w:hint="eastAsia" w:ascii="楷体" w:hAnsi="楷体" w:eastAsia="楷体" w:cs="楷体"/>
                <w:sz w:val="24"/>
                <w:szCs w:val="24"/>
                <w:u w:val="single"/>
              </w:rPr>
              <w:t>监督</w:t>
            </w:r>
            <w:r>
              <w:rPr>
                <w:rFonts w:hint="eastAsia" w:ascii="楷体" w:hAnsi="楷体" w:eastAsia="楷体" w:cs="楷体"/>
                <w:sz w:val="24"/>
                <w:szCs w:val="24"/>
              </w:rPr>
              <w:t>下级</w:t>
            </w:r>
          </w:p>
          <w:p w14:paraId="38C3CF2A">
            <w:pPr>
              <w:spacing w:after="0" w:line="300" w:lineRule="exact"/>
              <w:rPr>
                <w:rFonts w:hint="eastAsia" w:ascii="楷体" w:hAnsi="楷体" w:eastAsia="楷体" w:cs="楷体"/>
                <w:sz w:val="24"/>
                <w:szCs w:val="24"/>
              </w:rPr>
            </w:pPr>
          </w:p>
        </w:tc>
        <w:tc>
          <w:tcPr>
            <w:tcW w:w="1957" w:type="dxa"/>
          </w:tcPr>
          <w:p w14:paraId="45E4D99D">
            <w:pPr>
              <w:spacing w:after="0" w:line="300" w:lineRule="exact"/>
              <w:rPr>
                <w:rFonts w:hint="eastAsia" w:ascii="楷体" w:hAnsi="楷体" w:eastAsia="楷体" w:cs="楷体"/>
                <w:sz w:val="24"/>
                <w:szCs w:val="24"/>
              </w:rPr>
            </w:pPr>
            <w:bookmarkStart w:id="6" w:name="OLE_LINK1"/>
            <w:r>
              <w:rPr>
                <w:rFonts w:hint="eastAsia" w:ascii="楷体" w:hAnsi="楷体" w:eastAsia="楷体" w:cs="楷体"/>
                <w:sz w:val="24"/>
                <w:szCs w:val="24"/>
              </w:rPr>
              <w:t>独立行使</w:t>
            </w:r>
          </w:p>
          <w:p w14:paraId="3CE2BA33">
            <w:pPr>
              <w:spacing w:after="0" w:line="300" w:lineRule="exact"/>
              <w:rPr>
                <w:rFonts w:hint="eastAsia" w:ascii="楷体" w:hAnsi="楷体" w:eastAsia="楷体" w:cs="楷体"/>
                <w:sz w:val="24"/>
                <w:szCs w:val="24"/>
              </w:rPr>
            </w:pPr>
            <w:r>
              <w:rPr>
                <w:rFonts w:hint="eastAsia" w:ascii="楷体" w:hAnsi="楷体" w:eastAsia="楷体" w:cs="楷体"/>
                <w:sz w:val="24"/>
                <w:szCs w:val="24"/>
              </w:rPr>
              <w:t>接受人大监督</w:t>
            </w:r>
          </w:p>
          <w:p w14:paraId="79118C84">
            <w:pPr>
              <w:spacing w:after="0" w:line="300" w:lineRule="exact"/>
              <w:rPr>
                <w:rFonts w:hint="eastAsia" w:ascii="楷体" w:hAnsi="楷体" w:eastAsia="楷体" w:cs="楷体"/>
                <w:sz w:val="24"/>
                <w:szCs w:val="24"/>
              </w:rPr>
            </w:pPr>
            <w:r>
              <w:rPr>
                <w:rFonts w:hint="eastAsia" w:ascii="楷体" w:hAnsi="楷体" w:eastAsia="楷体" w:cs="楷体"/>
                <w:sz w:val="24"/>
                <w:szCs w:val="24"/>
              </w:rPr>
              <w:t>上级</w:t>
            </w:r>
            <w:r>
              <w:rPr>
                <w:rFonts w:hint="eastAsia" w:ascii="楷体" w:hAnsi="楷体" w:eastAsia="楷体" w:cs="楷体"/>
                <w:sz w:val="24"/>
                <w:szCs w:val="24"/>
                <w:u w:val="single"/>
              </w:rPr>
              <w:t>领导</w:t>
            </w:r>
            <w:r>
              <w:rPr>
                <w:rFonts w:hint="eastAsia" w:ascii="楷体" w:hAnsi="楷体" w:eastAsia="楷体" w:cs="楷体"/>
                <w:sz w:val="24"/>
                <w:szCs w:val="24"/>
              </w:rPr>
              <w:t>下级</w:t>
            </w:r>
          </w:p>
          <w:bookmarkEnd w:id="6"/>
          <w:p w14:paraId="504E994F">
            <w:pPr>
              <w:spacing w:after="0" w:line="300" w:lineRule="exact"/>
              <w:rPr>
                <w:rFonts w:hint="eastAsia" w:ascii="楷体" w:hAnsi="楷体" w:eastAsia="楷体" w:cs="楷体"/>
                <w:sz w:val="24"/>
                <w:szCs w:val="24"/>
              </w:rPr>
            </w:pPr>
          </w:p>
        </w:tc>
        <w:tc>
          <w:tcPr>
            <w:tcW w:w="3024" w:type="dxa"/>
          </w:tcPr>
          <w:p w14:paraId="26F6AF06">
            <w:pPr>
              <w:spacing w:after="0" w:line="300" w:lineRule="exact"/>
              <w:rPr>
                <w:rFonts w:hint="eastAsia" w:ascii="楷体" w:hAnsi="楷体" w:eastAsia="楷体" w:cs="楷体"/>
                <w:sz w:val="24"/>
                <w:szCs w:val="24"/>
              </w:rPr>
            </w:pPr>
            <w:r>
              <w:rPr>
                <w:rFonts w:hint="eastAsia" w:ascii="楷体" w:hAnsi="楷体" w:eastAsia="楷体" w:cs="楷体"/>
                <w:sz w:val="24"/>
                <w:szCs w:val="24"/>
              </w:rPr>
              <w:t>独立行使</w:t>
            </w:r>
          </w:p>
          <w:p w14:paraId="4AA72977">
            <w:pPr>
              <w:spacing w:after="0" w:line="300" w:lineRule="exact"/>
              <w:rPr>
                <w:rFonts w:hint="eastAsia" w:ascii="楷体" w:hAnsi="楷体" w:eastAsia="楷体" w:cs="楷体"/>
                <w:sz w:val="24"/>
                <w:szCs w:val="24"/>
              </w:rPr>
            </w:pPr>
            <w:r>
              <w:rPr>
                <w:rFonts w:hint="eastAsia" w:ascii="楷体" w:hAnsi="楷体" w:eastAsia="楷体" w:cs="楷体"/>
                <w:sz w:val="24"/>
                <w:szCs w:val="24"/>
              </w:rPr>
              <w:t>接受人大监督</w:t>
            </w:r>
          </w:p>
          <w:p w14:paraId="680185D4">
            <w:pPr>
              <w:spacing w:after="0" w:line="300" w:lineRule="exact"/>
              <w:rPr>
                <w:rFonts w:hint="eastAsia" w:ascii="楷体" w:hAnsi="楷体" w:eastAsia="楷体" w:cs="楷体"/>
                <w:sz w:val="24"/>
                <w:szCs w:val="24"/>
              </w:rPr>
            </w:pPr>
            <w:r>
              <w:rPr>
                <w:rFonts w:hint="eastAsia" w:ascii="楷体" w:hAnsi="楷体" w:eastAsia="楷体" w:cs="楷体"/>
                <w:sz w:val="24"/>
                <w:szCs w:val="24"/>
              </w:rPr>
              <w:t>上级</w:t>
            </w:r>
            <w:r>
              <w:rPr>
                <w:rFonts w:hint="eastAsia" w:ascii="楷体" w:hAnsi="楷体" w:eastAsia="楷体" w:cs="楷体"/>
                <w:sz w:val="24"/>
                <w:szCs w:val="24"/>
                <w:u w:val="single"/>
              </w:rPr>
              <w:t>领导</w:t>
            </w:r>
            <w:r>
              <w:rPr>
                <w:rFonts w:hint="eastAsia" w:ascii="楷体" w:hAnsi="楷体" w:eastAsia="楷体" w:cs="楷体"/>
                <w:sz w:val="24"/>
                <w:szCs w:val="24"/>
              </w:rPr>
              <w:t>下级</w:t>
            </w:r>
          </w:p>
          <w:p w14:paraId="7E85DF4B">
            <w:pPr>
              <w:spacing w:after="0" w:line="300" w:lineRule="exact"/>
              <w:rPr>
                <w:rFonts w:hint="eastAsia" w:ascii="楷体" w:hAnsi="楷体" w:eastAsia="楷体" w:cs="楷体"/>
                <w:sz w:val="24"/>
                <w:szCs w:val="24"/>
              </w:rPr>
            </w:pPr>
          </w:p>
        </w:tc>
      </w:tr>
      <w:tr w14:paraId="6DD0F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Pr>
          <w:p w14:paraId="1FFE5317">
            <w:pPr>
              <w:spacing w:after="0" w:line="300" w:lineRule="exact"/>
              <w:rPr>
                <w:rFonts w:hint="eastAsia" w:ascii="楷体" w:hAnsi="楷体" w:eastAsia="楷体" w:cs="楷体"/>
                <w:sz w:val="24"/>
                <w:szCs w:val="24"/>
              </w:rPr>
            </w:pPr>
            <w:r>
              <w:rPr>
                <w:rFonts w:hint="eastAsia" w:ascii="楷体" w:hAnsi="楷体" w:eastAsia="楷体" w:cs="楷体"/>
                <w:sz w:val="24"/>
                <w:szCs w:val="24"/>
              </w:rPr>
              <w:t>联系</w:t>
            </w:r>
          </w:p>
        </w:tc>
        <w:tc>
          <w:tcPr>
            <w:tcW w:w="4249" w:type="dxa"/>
            <w:gridSpan w:val="2"/>
          </w:tcPr>
          <w:p w14:paraId="406C17A9">
            <w:pPr>
              <w:spacing w:after="0" w:line="300" w:lineRule="exact"/>
              <w:rPr>
                <w:rFonts w:hint="eastAsia" w:ascii="楷体" w:hAnsi="楷体" w:eastAsia="楷体" w:cs="楷体"/>
                <w:sz w:val="24"/>
                <w:szCs w:val="24"/>
              </w:rPr>
            </w:pPr>
            <w:r>
              <w:rPr>
                <w:rFonts w:hint="eastAsia" w:ascii="楷体" w:hAnsi="楷体" w:eastAsia="楷体" w:cs="楷体"/>
                <w:sz w:val="24"/>
                <w:szCs w:val="24"/>
              </w:rPr>
              <w:t>①都是国家司法机关，都承担着保护个人和组织的合法权益，维护国家安全和社会秩序，维护社会公平正义，维护国家法制统一、尊严和权威等任务。</w:t>
            </w:r>
          </w:p>
          <w:p w14:paraId="7515F0B5">
            <w:pPr>
              <w:spacing w:after="0" w:line="300" w:lineRule="exact"/>
              <w:rPr>
                <w:rFonts w:hint="eastAsia" w:ascii="楷体" w:hAnsi="楷体" w:eastAsia="楷体" w:cs="楷体"/>
                <w:sz w:val="24"/>
                <w:szCs w:val="24"/>
              </w:rPr>
            </w:pPr>
            <w:r>
              <w:rPr>
                <w:rFonts w:hint="eastAsia" w:ascii="楷体" w:hAnsi="楷体" w:eastAsia="楷体" w:cs="楷体"/>
                <w:sz w:val="24"/>
                <w:szCs w:val="24"/>
              </w:rPr>
              <w:t>②办理刑事案件时，分工负责，互相配合，互相制约。</w:t>
            </w:r>
          </w:p>
          <w:p w14:paraId="50BD3D26">
            <w:pPr>
              <w:spacing w:after="0" w:line="300" w:lineRule="exact"/>
              <w:rPr>
                <w:rFonts w:hint="eastAsia" w:ascii="楷体" w:hAnsi="楷体" w:eastAsia="楷体" w:cs="楷体"/>
                <w:sz w:val="24"/>
                <w:szCs w:val="24"/>
              </w:rPr>
            </w:pPr>
          </w:p>
        </w:tc>
        <w:tc>
          <w:tcPr>
            <w:tcW w:w="3024" w:type="dxa"/>
          </w:tcPr>
          <w:p w14:paraId="7E8D71D4">
            <w:pPr>
              <w:spacing w:after="0" w:line="300" w:lineRule="exact"/>
              <w:rPr>
                <w:rFonts w:hint="eastAsia" w:ascii="楷体" w:hAnsi="楷体" w:eastAsia="楷体" w:cs="楷体"/>
                <w:sz w:val="24"/>
                <w:szCs w:val="24"/>
              </w:rPr>
            </w:pPr>
            <w:r>
              <w:rPr>
                <w:rFonts w:hint="eastAsia" w:ascii="楷体" w:hAnsi="楷体" w:eastAsia="楷体" w:cs="楷体"/>
                <w:sz w:val="24"/>
                <w:szCs w:val="24"/>
              </w:rPr>
              <w:t>对涉嫌职务犯罪的，将调查结果移送人民检察院依法审查，向人民法院提起公诉。</w:t>
            </w:r>
          </w:p>
        </w:tc>
      </w:tr>
    </w:tbl>
    <w:p w14:paraId="035CCEF1">
      <w:pPr>
        <w:spacing w:after="0" w:line="300" w:lineRule="exact"/>
        <w:jc w:val="both"/>
        <w:rPr>
          <w:rFonts w:hint="eastAsia" w:ascii="楷体" w:hAnsi="楷体" w:eastAsia="楷体" w:cs="楷体"/>
          <w:color w:val="000000"/>
          <w:sz w:val="24"/>
          <w:szCs w:val="24"/>
          <w:lang w:val="en-US" w:eastAsia="zh-CN"/>
          <w14:ligatures w14:val="none"/>
        </w:rPr>
      </w:pPr>
    </w:p>
    <w:p w14:paraId="4F0D02D6">
      <w:pPr>
        <w:spacing w:after="0" w:line="300" w:lineRule="exact"/>
        <w:jc w:val="both"/>
        <w:rPr>
          <w:rFonts w:hint="eastAsia" w:ascii="楷体" w:hAnsi="楷体" w:eastAsia="楷体" w:cs="楷体"/>
          <w:color w:val="000000"/>
          <w:sz w:val="24"/>
          <w:szCs w:val="24"/>
          <w14:ligatures w14:val="none"/>
        </w:rPr>
      </w:pPr>
      <w:r>
        <w:rPr>
          <w:rFonts w:hint="eastAsia" w:ascii="楷体" w:hAnsi="楷体" w:eastAsia="楷体" w:cs="楷体"/>
          <w:color w:val="000000"/>
          <w:sz w:val="24"/>
          <w:szCs w:val="24"/>
          <w:lang w:val="en-US" w:eastAsia="zh-CN"/>
          <w14:ligatures w14:val="none"/>
        </w:rPr>
        <w:t>3.注意：</w:t>
      </w:r>
      <w:r>
        <w:rPr>
          <w:rFonts w:hint="eastAsia" w:ascii="楷体" w:hAnsi="楷体" w:eastAsia="楷体" w:cs="楷体"/>
          <w:color w:val="000000"/>
          <w:sz w:val="24"/>
          <w:szCs w:val="24"/>
          <w14:ligatures w14:val="none"/>
        </w:rPr>
        <w:t>①依法行政的主体是政府。国务院是中央人民政府，不能说青少年要依法行政、</w:t>
      </w:r>
      <w:r>
        <w:rPr>
          <w:rFonts w:hint="eastAsia" w:ascii="楷体" w:hAnsi="楷体" w:eastAsia="楷体" w:cs="楷体"/>
          <w:color w:val="000000"/>
          <w:sz w:val="24"/>
          <w:szCs w:val="24"/>
          <w:lang w:val="en-US" w:eastAsia="zh-CN"/>
          <w14:ligatures w14:val="none"/>
        </w:rPr>
        <w:t>也</w:t>
      </w:r>
      <w:r>
        <w:rPr>
          <w:rFonts w:hint="eastAsia" w:ascii="楷体" w:hAnsi="楷体" w:eastAsia="楷体" w:cs="楷体"/>
          <w:color w:val="000000"/>
          <w:sz w:val="24"/>
          <w:szCs w:val="24"/>
          <w14:ligatures w14:val="none"/>
        </w:rPr>
        <w:t>不能说法院要依法行政，依法行政只能是行政机关。</w:t>
      </w:r>
    </w:p>
    <w:p w14:paraId="6FFE86BC">
      <w:pPr>
        <w:pStyle w:val="5"/>
        <w:ind w:left="210" w:hanging="240" w:hangingChars="100"/>
        <w:jc w:val="left"/>
        <w:rPr>
          <w:rFonts w:hint="eastAsia" w:ascii="楷体" w:hAnsi="楷体" w:eastAsia="楷体" w:cs="楷体"/>
          <w:color w:val="000000"/>
          <w:sz w:val="24"/>
          <w:szCs w:val="24"/>
          <w14:ligatures w14:val="none"/>
        </w:rPr>
      </w:pPr>
      <w:r>
        <w:rPr>
          <w:rFonts w:hint="eastAsia" w:ascii="楷体" w:hAnsi="楷体" w:eastAsia="楷体" w:cs="楷体"/>
          <w:color w:val="000000"/>
          <w:sz w:val="24"/>
          <w:szCs w:val="24"/>
          <w14:ligatures w14:val="none"/>
        </w:rPr>
        <w:t>②依法行政和依法执政的区别：中国共产党是执政党，因此对应观点是“党要依法执政”；政府是行政机关，因此对应观点是“政府要依法行政”</w:t>
      </w:r>
    </w:p>
    <w:p w14:paraId="78F86152">
      <w:pPr>
        <w:pStyle w:val="2"/>
        <w:bidi w:val="0"/>
        <w:ind w:firstLine="4096" w:firstLineChars="1700"/>
        <w:jc w:val="both"/>
        <w:rPr>
          <w:rFonts w:hint="eastAsia" w:ascii="楷体" w:hAnsi="楷体" w:eastAsia="楷体" w:cs="楷体"/>
          <w:sz w:val="24"/>
          <w:szCs w:val="24"/>
          <w:lang w:val="en-US" w:eastAsia="zh-CN"/>
        </w:rPr>
      </w:pPr>
    </w:p>
    <w:p w14:paraId="265BCCB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楷体" w:hAnsi="楷体" w:eastAsia="楷体" w:cs="楷体"/>
          <w:sz w:val="24"/>
          <w:szCs w:val="24"/>
        </w:rPr>
      </w:pPr>
      <w:r>
        <w:rPr>
          <w:rFonts w:hint="eastAsia" w:ascii="楷体" w:hAnsi="楷体" w:eastAsia="楷体" w:cs="楷体"/>
          <w:b/>
          <w:color w:val="262626"/>
          <w:kern w:val="2"/>
          <w:sz w:val="24"/>
          <w:szCs w:val="24"/>
          <w:lang w:val="en-US" w:eastAsia="zh-CN"/>
          <w14:textFill>
            <w14:gradFill>
              <w14:gsLst>
                <w14:gs w14:pos="50000">
                  <w14:srgbClr w14:val="1F5FBF"/>
                </w14:gs>
                <w14:gs w14:pos="0">
                  <w14:srgbClr w14:val="1486CB"/>
                </w14:gs>
                <w14:gs w14:pos="100000">
                  <w14:srgbClr w14:val="2A34B2"/>
                </w14:gs>
              </w14:gsLst>
              <w14:lin w14:ang="5400000" w14:scaled="1"/>
            </w14:gradFill>
          </w14:textFill>
        </w:rPr>
        <w:t>第十三课 坚持全面依法治国</w:t>
      </w:r>
    </w:p>
    <w:p w14:paraId="6A9769DD">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eastAsia" w:ascii="楷体" w:hAnsi="楷体" w:eastAsia="楷体" w:cs="楷体"/>
          <w:sz w:val="24"/>
          <w:szCs w:val="24"/>
          <w:lang w:val="en-US" w:eastAsia="zh-CN"/>
        </w:rPr>
      </w:pPr>
      <w:r>
        <w:rPr>
          <w:rFonts w:hint="eastAsia" w:ascii="楷体" w:hAnsi="楷体" w:eastAsia="楷体" w:cs="楷体"/>
          <w:b/>
          <w:color w:val="000000"/>
          <w:sz w:val="24"/>
          <w:szCs w:val="24"/>
        </w:rPr>
        <w:t>■</w:t>
      </w:r>
      <w:r>
        <w:rPr>
          <w:rFonts w:hint="eastAsia" w:ascii="楷体" w:hAnsi="楷体" w:eastAsia="楷体" w:cs="楷体"/>
          <w:b/>
          <w:bCs/>
          <w:color w:val="auto"/>
          <w:sz w:val="24"/>
          <w:szCs w:val="24"/>
          <w:lang w:val="en-US" w:eastAsia="zh-CN"/>
        </w:rPr>
        <w:t>金句必背</w:t>
      </w:r>
    </w:p>
    <w:p w14:paraId="55E25A51">
      <w:pPr>
        <w:pStyle w:val="5"/>
        <w:bidi w:val="0"/>
        <w:rPr>
          <w:rFonts w:hint="eastAsia"/>
          <w:lang w:val="en-US" w:eastAsia="zh-CN"/>
        </w:rPr>
      </w:pPr>
      <w:r>
        <w:rPr>
          <w:rFonts w:hint="eastAsia"/>
          <w:lang w:val="en-US" w:eastAsia="zh-CN"/>
        </w:rPr>
        <w:t>1.全面依法治国是中国特色社会主义的本质要求和重要保障。</w:t>
      </w:r>
    </w:p>
    <w:p w14:paraId="4C8C8127">
      <w:pPr>
        <w:pStyle w:val="5"/>
        <w:bidi w:val="0"/>
        <w:rPr>
          <w:rFonts w:hint="eastAsia"/>
          <w:lang w:val="en-US" w:eastAsia="zh-CN"/>
        </w:rPr>
      </w:pPr>
      <w:r>
        <w:rPr>
          <w:rFonts w:hint="eastAsia"/>
          <w:lang w:val="en-US" w:eastAsia="zh-CN"/>
        </w:rPr>
        <w:t>2.习近平法治思想是全面依法治国的根本遵循和行动指南。（是全面依法治国的指导思想）</w:t>
      </w:r>
    </w:p>
    <w:p w14:paraId="5BB120C5">
      <w:pPr>
        <w:pStyle w:val="5"/>
        <w:bidi w:val="0"/>
        <w:rPr>
          <w:rFonts w:hint="eastAsia" w:ascii="楷体" w:hAnsi="楷体" w:eastAsia="楷体" w:cs="楷体"/>
          <w:color w:val="auto"/>
          <w:szCs w:val="24"/>
          <w:lang w:val="en-US" w:eastAsia="zh-CN"/>
        </w:rPr>
      </w:pPr>
      <w:r>
        <w:rPr>
          <w:rFonts w:hint="eastAsia"/>
          <w:lang w:val="en-US" w:eastAsia="zh-CN"/>
        </w:rPr>
        <w:t>3.全面推进依法治国的总目标：建设中国特色社会主义法治体系，建设社会主义法治国家</w:t>
      </w:r>
      <w:r>
        <w:rPr>
          <w:rFonts w:hint="eastAsia" w:ascii="楷体" w:hAnsi="楷体" w:eastAsia="楷体" w:cs="楷体"/>
          <w:color w:val="auto"/>
          <w:szCs w:val="24"/>
          <w:lang w:val="en-US" w:eastAsia="zh-CN"/>
        </w:rPr>
        <w:t>。</w:t>
      </w:r>
    </w:p>
    <w:p w14:paraId="4A0BC2CC">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both"/>
        <w:textAlignment w:val="auto"/>
        <w:rPr>
          <w:rFonts w:hint="eastAsia" w:ascii="楷体" w:hAnsi="楷体" w:eastAsia="楷体" w:cs="楷体"/>
          <w:color w:val="auto"/>
          <w:sz w:val="24"/>
          <w:szCs w:val="24"/>
          <w:lang w:val="en-US" w:eastAsia="zh-CN"/>
        </w:rPr>
      </w:pPr>
      <w:r>
        <w:rPr>
          <w:rFonts w:hint="eastAsia" w:ascii="楷体" w:hAnsi="楷体" w:eastAsia="楷体" w:cs="楷体"/>
          <w:b/>
          <w:color w:val="000000"/>
          <w:sz w:val="24"/>
          <w:szCs w:val="24"/>
        </w:rPr>
        <w:t>■</w:t>
      </w:r>
      <w:r>
        <w:rPr>
          <w:rFonts w:hint="eastAsia" w:ascii="楷体" w:hAnsi="楷体" w:eastAsia="楷体" w:cs="楷体"/>
          <w:b/>
          <w:bCs/>
          <w:color w:val="auto"/>
          <w:sz w:val="24"/>
          <w:szCs w:val="24"/>
          <w:lang w:val="en-US" w:eastAsia="zh-CN"/>
        </w:rPr>
        <w:t>核心知识点</w:t>
      </w:r>
    </w:p>
    <w:p w14:paraId="4F864087">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bCs/>
          <w:sz w:val="24"/>
          <w:szCs w:val="24"/>
          <w:highlight w:val="none"/>
          <w:lang w:val="en-US" w:eastAsia="zh-CN"/>
        </w:rPr>
      </w:pPr>
      <w:r>
        <w:rPr>
          <w:rFonts w:hint="eastAsia" w:ascii="楷体" w:hAnsi="楷体" w:eastAsia="楷体" w:cs="楷体"/>
          <w:b/>
          <w:bCs/>
          <w:color w:val="FF0000"/>
          <w:sz w:val="24"/>
          <w:szCs w:val="24"/>
          <w:highlight w:val="none"/>
          <w:lang w:val="en-US" w:eastAsia="zh-CN"/>
        </w:rPr>
        <w:t>★</w:t>
      </w:r>
      <w:r>
        <w:rPr>
          <w:rFonts w:hint="eastAsia" w:ascii="楷体" w:hAnsi="楷体" w:eastAsia="楷体" w:cs="楷体"/>
          <w:b/>
          <w:bCs/>
          <w:sz w:val="24"/>
          <w:szCs w:val="24"/>
          <w:highlight w:val="none"/>
          <w:lang w:val="en-US" w:eastAsia="zh-CN"/>
        </w:rPr>
        <w:t>1.为什么要坚持全面依法治国?（全面依法治国的原因）</w:t>
      </w:r>
    </w:p>
    <w:p w14:paraId="1DBD472F">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①全面依法治国是国家治理的一场深刻革命，事关</w:t>
      </w:r>
      <w:r>
        <w:rPr>
          <w:rFonts w:hint="eastAsia" w:ascii="楷体" w:hAnsi="楷体" w:eastAsia="楷体" w:cs="楷体"/>
          <w:b w:val="0"/>
          <w:bCs w:val="0"/>
          <w:sz w:val="24"/>
          <w:szCs w:val="24"/>
          <w:highlight w:val="yellow"/>
          <w:lang w:val="en-US" w:eastAsia="zh-CN"/>
        </w:rPr>
        <w:t>党执政兴国</w:t>
      </w:r>
      <w:r>
        <w:rPr>
          <w:rFonts w:hint="eastAsia" w:ascii="楷体" w:hAnsi="楷体" w:eastAsia="楷体" w:cs="楷体"/>
          <w:b w:val="0"/>
          <w:bCs w:val="0"/>
          <w:sz w:val="24"/>
          <w:szCs w:val="24"/>
          <w:highlight w:val="none"/>
          <w:lang w:val="en-US" w:eastAsia="zh-CN"/>
        </w:rPr>
        <w:t>，事关</w:t>
      </w:r>
      <w:r>
        <w:rPr>
          <w:rFonts w:hint="eastAsia" w:ascii="楷体" w:hAnsi="楷体" w:eastAsia="楷体" w:cs="楷体"/>
          <w:b w:val="0"/>
          <w:bCs w:val="0"/>
          <w:sz w:val="24"/>
          <w:szCs w:val="24"/>
          <w:highlight w:val="yellow"/>
          <w:lang w:val="en-US" w:eastAsia="zh-CN"/>
        </w:rPr>
        <w:t>人民幸福安康</w:t>
      </w:r>
      <w:r>
        <w:rPr>
          <w:rFonts w:hint="eastAsia" w:ascii="楷体" w:hAnsi="楷体" w:eastAsia="楷体" w:cs="楷体"/>
          <w:b w:val="0"/>
          <w:bCs w:val="0"/>
          <w:sz w:val="24"/>
          <w:szCs w:val="24"/>
          <w:highlight w:val="none"/>
          <w:lang w:val="en-US" w:eastAsia="zh-CN"/>
        </w:rPr>
        <w:t>，事关</w:t>
      </w:r>
      <w:r>
        <w:rPr>
          <w:rFonts w:hint="eastAsia" w:ascii="楷体" w:hAnsi="楷体" w:eastAsia="楷体" w:cs="楷体"/>
          <w:b w:val="0"/>
          <w:bCs w:val="0"/>
          <w:sz w:val="24"/>
          <w:szCs w:val="24"/>
          <w:highlight w:val="yellow"/>
          <w:lang w:val="en-US" w:eastAsia="zh-CN"/>
        </w:rPr>
        <w:t>党和国家事业发展</w:t>
      </w:r>
      <w:r>
        <w:rPr>
          <w:rFonts w:hint="eastAsia" w:ascii="楷体" w:hAnsi="楷体" w:eastAsia="楷体" w:cs="楷体"/>
          <w:b w:val="0"/>
          <w:bCs w:val="0"/>
          <w:sz w:val="24"/>
          <w:szCs w:val="24"/>
          <w:highlight w:val="none"/>
          <w:lang w:val="en-US" w:eastAsia="zh-CN"/>
        </w:rPr>
        <w:t>。</w:t>
      </w:r>
    </w:p>
    <w:p w14:paraId="7A6F33A2">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②法治是</w:t>
      </w:r>
      <w:r>
        <w:rPr>
          <w:rFonts w:hint="eastAsia" w:ascii="楷体" w:hAnsi="楷体" w:eastAsia="楷体" w:cs="楷体"/>
          <w:b w:val="0"/>
          <w:bCs w:val="0"/>
          <w:sz w:val="24"/>
          <w:szCs w:val="24"/>
          <w:highlight w:val="yellow"/>
          <w:lang w:val="en-US" w:eastAsia="zh-CN"/>
        </w:rPr>
        <w:t>治国理政</w:t>
      </w:r>
      <w:r>
        <w:rPr>
          <w:rFonts w:hint="eastAsia" w:ascii="楷体" w:hAnsi="楷体" w:eastAsia="楷体" w:cs="楷体"/>
          <w:b w:val="0"/>
          <w:bCs w:val="0"/>
          <w:sz w:val="24"/>
          <w:szCs w:val="24"/>
          <w:highlight w:val="none"/>
          <w:lang w:val="en-US" w:eastAsia="zh-CN"/>
        </w:rPr>
        <w:t>的基本方式，</w:t>
      </w:r>
      <w:r>
        <w:rPr>
          <w:rFonts w:hint="eastAsia" w:ascii="楷体" w:hAnsi="楷体" w:eastAsia="楷体" w:cs="楷体"/>
          <w:b w:val="0"/>
          <w:bCs w:val="0"/>
          <w:sz w:val="24"/>
          <w:szCs w:val="24"/>
          <w:highlight w:val="yellow"/>
          <w:lang w:val="en-US" w:eastAsia="zh-CN"/>
        </w:rPr>
        <w:t>全面依法治国</w:t>
      </w:r>
      <w:r>
        <w:rPr>
          <w:rFonts w:hint="eastAsia" w:ascii="楷体" w:hAnsi="楷体" w:eastAsia="楷体" w:cs="楷体"/>
          <w:b w:val="0"/>
          <w:bCs w:val="0"/>
          <w:sz w:val="24"/>
          <w:szCs w:val="24"/>
          <w:highlight w:val="none"/>
          <w:lang w:val="en-US" w:eastAsia="zh-CN"/>
        </w:rPr>
        <w:t>是中国特色会主义的本质要求和重要保障。</w:t>
      </w:r>
    </w:p>
    <w:p w14:paraId="5AB2C249">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bCs/>
          <w:sz w:val="24"/>
          <w:szCs w:val="24"/>
          <w:highlight w:val="none"/>
          <w:lang w:val="en-US" w:eastAsia="zh-CN"/>
        </w:rPr>
      </w:pPr>
      <w:r>
        <w:rPr>
          <w:rFonts w:hint="eastAsia" w:ascii="楷体" w:hAnsi="楷体" w:eastAsia="楷体" w:cs="楷体"/>
          <w:b/>
          <w:bCs/>
          <w:sz w:val="24"/>
          <w:szCs w:val="24"/>
          <w:highlight w:val="none"/>
          <w:lang w:val="en-US" w:eastAsia="zh-CN"/>
        </w:rPr>
        <w:t>2.习近平法治思想的形成背景。</w:t>
      </w:r>
    </w:p>
    <w:p w14:paraId="476E824D">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（1）历史背景：中国共产党历来重视法治建设，领导人民持续探索，走出了一条中国特色社会主义法治道路。</w:t>
      </w:r>
    </w:p>
    <w:p w14:paraId="06463488">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（2）现实背景：党的</w:t>
      </w:r>
      <w:r>
        <w:rPr>
          <w:rFonts w:hint="eastAsia" w:ascii="楷体" w:hAnsi="楷体" w:eastAsia="楷体" w:cs="楷体"/>
          <w:b w:val="0"/>
          <w:bCs w:val="0"/>
          <w:sz w:val="24"/>
          <w:szCs w:val="24"/>
          <w:highlight w:val="yellow"/>
          <w:lang w:val="en-US" w:eastAsia="zh-CN"/>
        </w:rPr>
        <w:t>十八大</w:t>
      </w:r>
      <w:r>
        <w:rPr>
          <w:rFonts w:hint="eastAsia" w:ascii="楷体" w:hAnsi="楷体" w:eastAsia="楷体" w:cs="楷体"/>
          <w:b w:val="0"/>
          <w:bCs w:val="0"/>
          <w:sz w:val="24"/>
          <w:szCs w:val="24"/>
          <w:highlight w:val="none"/>
          <w:lang w:val="en-US" w:eastAsia="zh-CN"/>
        </w:rPr>
        <w:t>以来，以习近平同志为核心的党中央推动我国社会主义法治建设取得历史性成就、发生历史性变革，形成了</w:t>
      </w:r>
      <w:r>
        <w:rPr>
          <w:rFonts w:hint="eastAsia" w:ascii="楷体" w:hAnsi="楷体" w:eastAsia="楷体" w:cs="楷体"/>
          <w:b w:val="0"/>
          <w:bCs w:val="0"/>
          <w:sz w:val="24"/>
          <w:szCs w:val="24"/>
          <w:highlight w:val="yellow"/>
          <w:lang w:val="en-US" w:eastAsia="zh-CN"/>
        </w:rPr>
        <w:t>习近平法治思想</w:t>
      </w:r>
      <w:r>
        <w:rPr>
          <w:rFonts w:hint="eastAsia" w:ascii="楷体" w:hAnsi="楷体" w:eastAsia="楷体" w:cs="楷体"/>
          <w:b w:val="0"/>
          <w:bCs w:val="0"/>
          <w:sz w:val="24"/>
          <w:szCs w:val="24"/>
          <w:highlight w:val="none"/>
          <w:lang w:val="en-US" w:eastAsia="zh-CN"/>
        </w:rPr>
        <w:t>。</w:t>
      </w:r>
    </w:p>
    <w:p w14:paraId="7B7B1380">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bCs/>
          <w:sz w:val="24"/>
          <w:szCs w:val="24"/>
          <w:highlight w:val="none"/>
          <w:lang w:val="en-US" w:eastAsia="zh-CN"/>
        </w:rPr>
      </w:pPr>
      <w:r>
        <w:rPr>
          <w:rFonts w:hint="eastAsia" w:ascii="楷体" w:hAnsi="楷体" w:eastAsia="楷体" w:cs="楷体"/>
          <w:b/>
          <w:bCs/>
          <w:color w:val="FF0000"/>
          <w:sz w:val="24"/>
          <w:szCs w:val="24"/>
          <w:highlight w:val="none"/>
          <w:lang w:val="en-US" w:eastAsia="zh-CN"/>
        </w:rPr>
        <w:t>★</w:t>
      </w:r>
      <w:r>
        <w:rPr>
          <w:rFonts w:hint="eastAsia" w:ascii="楷体" w:hAnsi="楷体" w:eastAsia="楷体" w:cs="楷体"/>
          <w:b/>
          <w:bCs/>
          <w:sz w:val="24"/>
          <w:szCs w:val="24"/>
          <w:highlight w:val="none"/>
          <w:lang w:val="en-US" w:eastAsia="zh-CN"/>
        </w:rPr>
        <w:t>3.习近平法治思想。</w:t>
      </w:r>
    </w:p>
    <w:p w14:paraId="176F6DB6">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（1）</w:t>
      </w:r>
      <w:r>
        <w:rPr>
          <w:rFonts w:hint="eastAsia" w:ascii="楷体" w:hAnsi="楷体" w:eastAsia="楷体" w:cs="楷体"/>
          <w:b w:val="0"/>
          <w:bCs w:val="0"/>
          <w:sz w:val="24"/>
          <w:szCs w:val="24"/>
          <w:highlight w:val="yellow"/>
          <w:lang w:val="en-US" w:eastAsia="zh-CN"/>
        </w:rPr>
        <w:t>地位</w:t>
      </w:r>
      <w:r>
        <w:rPr>
          <w:rFonts w:hint="eastAsia" w:ascii="楷体" w:hAnsi="楷体" w:eastAsia="楷体" w:cs="楷体"/>
          <w:b w:val="0"/>
          <w:bCs w:val="0"/>
          <w:sz w:val="24"/>
          <w:szCs w:val="24"/>
          <w:highlight w:val="none"/>
          <w:lang w:val="en-US" w:eastAsia="zh-CN"/>
        </w:rPr>
        <w:t>：习近平治思想是全面依法治国的</w:t>
      </w:r>
      <w:r>
        <w:rPr>
          <w:rFonts w:hint="eastAsia" w:ascii="楷体" w:hAnsi="楷体" w:eastAsia="楷体" w:cs="楷体"/>
          <w:b w:val="0"/>
          <w:bCs w:val="0"/>
          <w:sz w:val="24"/>
          <w:szCs w:val="24"/>
          <w:highlight w:val="yellow"/>
          <w:lang w:val="en-US" w:eastAsia="zh-CN"/>
        </w:rPr>
        <w:t>根本遵循</w:t>
      </w:r>
      <w:r>
        <w:rPr>
          <w:rFonts w:hint="eastAsia" w:ascii="楷体" w:hAnsi="楷体" w:eastAsia="楷体" w:cs="楷体"/>
          <w:b w:val="0"/>
          <w:bCs w:val="0"/>
          <w:sz w:val="24"/>
          <w:szCs w:val="24"/>
          <w:highlight w:val="none"/>
          <w:lang w:val="en-US" w:eastAsia="zh-CN"/>
        </w:rPr>
        <w:t>和</w:t>
      </w:r>
      <w:r>
        <w:rPr>
          <w:rFonts w:hint="eastAsia" w:ascii="楷体" w:hAnsi="楷体" w:eastAsia="楷体" w:cs="楷体"/>
          <w:b w:val="0"/>
          <w:bCs w:val="0"/>
          <w:sz w:val="24"/>
          <w:szCs w:val="24"/>
          <w:highlight w:val="yellow"/>
          <w:lang w:val="en-US" w:eastAsia="zh-CN"/>
        </w:rPr>
        <w:t>行动指南</w:t>
      </w:r>
      <w:r>
        <w:rPr>
          <w:rFonts w:hint="eastAsia" w:ascii="楷体" w:hAnsi="楷体" w:eastAsia="楷体" w:cs="楷体"/>
          <w:b w:val="0"/>
          <w:bCs w:val="0"/>
          <w:sz w:val="24"/>
          <w:szCs w:val="24"/>
          <w:highlight w:val="none"/>
          <w:lang w:val="en-US" w:eastAsia="zh-CN"/>
        </w:rPr>
        <w:t>。</w:t>
      </w:r>
    </w:p>
    <w:p w14:paraId="0D13A1E6">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（2）</w:t>
      </w:r>
      <w:r>
        <w:rPr>
          <w:rFonts w:hint="eastAsia" w:ascii="楷体" w:hAnsi="楷体" w:eastAsia="楷体" w:cs="楷体"/>
          <w:b w:val="0"/>
          <w:bCs w:val="0"/>
          <w:sz w:val="24"/>
          <w:szCs w:val="24"/>
          <w:highlight w:val="yellow"/>
          <w:lang w:val="en-US" w:eastAsia="zh-CN"/>
        </w:rPr>
        <w:t>作用</w:t>
      </w:r>
      <w:r>
        <w:rPr>
          <w:rFonts w:hint="eastAsia" w:ascii="楷体" w:hAnsi="楷体" w:eastAsia="楷体" w:cs="楷体"/>
          <w:b w:val="0"/>
          <w:bCs w:val="0"/>
          <w:sz w:val="24"/>
          <w:szCs w:val="24"/>
          <w:highlight w:val="none"/>
          <w:lang w:val="en-US" w:eastAsia="zh-CN"/>
        </w:rPr>
        <w:t>：①深刻回答了新时代为什么实行全面依法治国、怎样实行全面依法治国等一系列重大问题；②贯穿经济、政治、文化、社会、生态文明建设各个领域，涵盖改革发展稳定、内政外交国防、治党治国治军各个方面；③为深刻认识全面依法治国在治国理政中的重要地位提供了科学指引；④为推进国家治理体系和治理能力现代化、建设更高水平的法治中国提供了根本遵循。</w:t>
      </w:r>
    </w:p>
    <w:p w14:paraId="466EFAD8">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bCs/>
          <w:sz w:val="24"/>
          <w:szCs w:val="24"/>
          <w:highlight w:val="none"/>
          <w:lang w:val="en-US" w:eastAsia="zh-CN"/>
        </w:rPr>
      </w:pPr>
      <w:r>
        <w:rPr>
          <w:rFonts w:hint="eastAsia" w:ascii="楷体" w:hAnsi="楷体" w:eastAsia="楷体" w:cs="楷体"/>
          <w:b/>
          <w:bCs/>
          <w:color w:val="FF0000"/>
          <w:sz w:val="24"/>
          <w:szCs w:val="24"/>
          <w:highlight w:val="none"/>
          <w:lang w:val="en-US" w:eastAsia="zh-CN"/>
        </w:rPr>
        <w:t>★</w:t>
      </w:r>
      <w:r>
        <w:rPr>
          <w:rFonts w:hint="eastAsia" w:ascii="楷体" w:hAnsi="楷体" w:eastAsia="楷体" w:cs="楷体"/>
          <w:b/>
          <w:bCs/>
          <w:sz w:val="24"/>
          <w:szCs w:val="24"/>
          <w:highlight w:val="none"/>
          <w:lang w:val="en-US" w:eastAsia="zh-CN"/>
        </w:rPr>
        <w:t>4.如何贯彻落实习近平法治思想？</w:t>
      </w:r>
    </w:p>
    <w:p w14:paraId="1E704D7C">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（1）</w:t>
      </w:r>
      <w:r>
        <w:rPr>
          <w:rFonts w:hint="eastAsia" w:ascii="楷体" w:hAnsi="楷体" w:eastAsia="楷体" w:cs="楷体"/>
          <w:b w:val="0"/>
          <w:bCs w:val="0"/>
          <w:sz w:val="24"/>
          <w:szCs w:val="24"/>
          <w:highlight w:val="yellow"/>
          <w:lang w:val="en-US" w:eastAsia="zh-CN"/>
        </w:rPr>
        <w:t>国家</w:t>
      </w:r>
      <w:r>
        <w:rPr>
          <w:rFonts w:hint="eastAsia" w:ascii="楷体" w:hAnsi="楷体" w:eastAsia="楷体" w:cs="楷体"/>
          <w:b w:val="0"/>
          <w:bCs w:val="0"/>
          <w:sz w:val="24"/>
          <w:szCs w:val="24"/>
          <w:highlight w:val="none"/>
          <w:lang w:val="en-US" w:eastAsia="zh-CN"/>
        </w:rPr>
        <w:t>：把习近平法治思想贯彻落实到推进全面依法治国的全过程和各方面</w:t>
      </w:r>
    </w:p>
    <w:p w14:paraId="598491C4">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（2）</w:t>
      </w:r>
      <w:r>
        <w:rPr>
          <w:rFonts w:hint="eastAsia" w:ascii="楷体" w:hAnsi="楷体" w:eastAsia="楷体" w:cs="楷体"/>
          <w:b w:val="0"/>
          <w:bCs w:val="0"/>
          <w:sz w:val="24"/>
          <w:szCs w:val="24"/>
          <w:highlight w:val="yellow"/>
          <w:lang w:val="en-US" w:eastAsia="zh-CN"/>
        </w:rPr>
        <w:t>青少年</w:t>
      </w:r>
      <w:r>
        <w:rPr>
          <w:rFonts w:hint="eastAsia" w:ascii="楷体" w:hAnsi="楷体" w:eastAsia="楷体" w:cs="楷体"/>
          <w:b w:val="0"/>
          <w:bCs w:val="0"/>
          <w:sz w:val="24"/>
          <w:szCs w:val="24"/>
          <w:highlight w:val="none"/>
          <w:lang w:val="en-US" w:eastAsia="zh-CN"/>
        </w:rPr>
        <w:t>：①树立对中国特色社会主义法治道路的</w:t>
      </w:r>
      <w:r>
        <w:rPr>
          <w:rFonts w:hint="eastAsia" w:ascii="楷体" w:hAnsi="楷体" w:eastAsia="楷体" w:cs="楷体"/>
          <w:b w:val="0"/>
          <w:bCs w:val="0"/>
          <w:color w:val="FF0000"/>
          <w:sz w:val="24"/>
          <w:szCs w:val="24"/>
          <w:highlight w:val="none"/>
          <w:lang w:val="en-US" w:eastAsia="zh-CN"/>
        </w:rPr>
        <w:t>坚定信念</w:t>
      </w:r>
      <w:r>
        <w:rPr>
          <w:rFonts w:hint="eastAsia" w:ascii="楷体" w:hAnsi="楷体" w:eastAsia="楷体" w:cs="楷体"/>
          <w:b w:val="0"/>
          <w:bCs w:val="0"/>
          <w:sz w:val="24"/>
          <w:szCs w:val="24"/>
          <w:highlight w:val="none"/>
          <w:lang w:val="en-US" w:eastAsia="zh-CN"/>
        </w:rPr>
        <w:t>、对建设社会主义法治国家的</w:t>
      </w:r>
      <w:r>
        <w:rPr>
          <w:rFonts w:hint="eastAsia" w:ascii="楷体" w:hAnsi="楷体" w:eastAsia="楷体" w:cs="楷体"/>
          <w:b w:val="0"/>
          <w:bCs w:val="0"/>
          <w:color w:val="FF0000"/>
          <w:sz w:val="24"/>
          <w:szCs w:val="24"/>
          <w:highlight w:val="none"/>
          <w:lang w:val="en-US" w:eastAsia="zh-CN"/>
        </w:rPr>
        <w:t>坚定信心</w:t>
      </w:r>
      <w:r>
        <w:rPr>
          <w:rFonts w:hint="eastAsia" w:ascii="楷体" w:hAnsi="楷体" w:eastAsia="楷体" w:cs="楷体"/>
          <w:b w:val="0"/>
          <w:bCs w:val="0"/>
          <w:sz w:val="24"/>
          <w:szCs w:val="24"/>
          <w:highlight w:val="none"/>
          <w:lang w:val="en-US" w:eastAsia="zh-CN"/>
        </w:rPr>
        <w:t>。②积极投身新时代全面依法治国</w:t>
      </w:r>
      <w:r>
        <w:rPr>
          <w:rFonts w:hint="eastAsia" w:ascii="楷体" w:hAnsi="楷体" w:eastAsia="楷体" w:cs="楷体"/>
          <w:b w:val="0"/>
          <w:bCs w:val="0"/>
          <w:color w:val="FF0000"/>
          <w:sz w:val="24"/>
          <w:szCs w:val="24"/>
          <w:highlight w:val="none"/>
          <w:lang w:val="en-US" w:eastAsia="zh-CN"/>
        </w:rPr>
        <w:t>实践</w:t>
      </w:r>
      <w:r>
        <w:rPr>
          <w:rFonts w:hint="eastAsia" w:ascii="楷体" w:hAnsi="楷体" w:eastAsia="楷体" w:cs="楷体"/>
          <w:b w:val="0"/>
          <w:bCs w:val="0"/>
          <w:sz w:val="24"/>
          <w:szCs w:val="24"/>
          <w:highlight w:val="none"/>
          <w:lang w:val="en-US" w:eastAsia="zh-CN"/>
        </w:rPr>
        <w:t>，在建设法治中国的宏伟征程中贡献</w:t>
      </w:r>
      <w:r>
        <w:rPr>
          <w:rFonts w:hint="eastAsia" w:ascii="楷体" w:hAnsi="楷体" w:eastAsia="楷体" w:cs="楷体"/>
          <w:b w:val="0"/>
          <w:bCs w:val="0"/>
          <w:color w:val="FF0000"/>
          <w:sz w:val="24"/>
          <w:szCs w:val="24"/>
          <w:highlight w:val="none"/>
          <w:lang w:val="en-US" w:eastAsia="zh-CN"/>
        </w:rPr>
        <w:t>青春力量</w:t>
      </w:r>
      <w:r>
        <w:rPr>
          <w:rFonts w:hint="eastAsia" w:ascii="楷体" w:hAnsi="楷体" w:eastAsia="楷体" w:cs="楷体"/>
          <w:b w:val="0"/>
          <w:bCs w:val="0"/>
          <w:sz w:val="24"/>
          <w:szCs w:val="24"/>
          <w:highlight w:val="none"/>
          <w:lang w:val="en-US" w:eastAsia="zh-CN"/>
        </w:rPr>
        <w:t>。</w:t>
      </w:r>
    </w:p>
    <w:p w14:paraId="778BB5FE">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bCs/>
          <w:sz w:val="24"/>
          <w:szCs w:val="24"/>
          <w:highlight w:val="none"/>
          <w:lang w:val="en-US" w:eastAsia="zh-CN"/>
        </w:rPr>
      </w:pPr>
      <w:r>
        <w:rPr>
          <w:rFonts w:hint="eastAsia" w:ascii="楷体" w:hAnsi="楷体" w:eastAsia="楷体" w:cs="楷体"/>
          <w:b/>
          <w:bCs/>
          <w:color w:val="FF0000"/>
          <w:sz w:val="24"/>
          <w:szCs w:val="24"/>
          <w:highlight w:val="none"/>
          <w:lang w:val="en-US" w:eastAsia="zh-CN"/>
        </w:rPr>
        <w:t>★★★</w:t>
      </w:r>
      <w:r>
        <w:rPr>
          <w:rFonts w:hint="eastAsia" w:ascii="楷体" w:hAnsi="楷体" w:eastAsia="楷体" w:cs="楷体"/>
          <w:b/>
          <w:bCs/>
          <w:sz w:val="24"/>
          <w:szCs w:val="24"/>
          <w:highlight w:val="none"/>
          <w:lang w:val="en-US" w:eastAsia="zh-CN"/>
        </w:rPr>
        <w:t>5.全面依法治国的基本要求？</w:t>
      </w:r>
      <w:r>
        <w:rPr>
          <w:rFonts w:hint="eastAsia" w:ascii="楷体" w:hAnsi="楷体" w:eastAsia="楷体" w:cs="楷体"/>
          <w:b/>
          <w:bCs/>
          <w:color w:val="auto"/>
          <w:sz w:val="24"/>
          <w:szCs w:val="24"/>
          <w:highlight w:val="none"/>
          <w:u w:val="none"/>
          <w:lang w:val="en-US" w:eastAsia="zh-CN"/>
        </w:rPr>
        <w:t>（十六字方针）（P105-P107）</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1592"/>
        <w:gridCol w:w="4993"/>
      </w:tblGrid>
      <w:tr w14:paraId="3E75A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1" w:type="dxa"/>
          </w:tcPr>
          <w:p w14:paraId="58E53F98">
            <w:pPr>
              <w:spacing w:after="0" w:line="300" w:lineRule="exact"/>
              <w:rPr>
                <w:rFonts w:hint="eastAsia" w:ascii="楷体" w:hAnsi="楷体" w:eastAsia="楷体" w:cs="楷体"/>
                <w:sz w:val="24"/>
                <w:szCs w:val="24"/>
              </w:rPr>
            </w:pPr>
          </w:p>
        </w:tc>
        <w:tc>
          <w:tcPr>
            <w:tcW w:w="1779" w:type="dxa"/>
          </w:tcPr>
          <w:p w14:paraId="0BE2794B">
            <w:pPr>
              <w:spacing w:after="0" w:line="300" w:lineRule="exact"/>
              <w:rPr>
                <w:rFonts w:hint="eastAsia" w:ascii="楷体" w:hAnsi="楷体" w:eastAsia="楷体" w:cs="楷体"/>
                <w:sz w:val="24"/>
                <w:szCs w:val="24"/>
              </w:rPr>
            </w:pPr>
            <w:r>
              <w:rPr>
                <w:rFonts w:hint="eastAsia" w:ascii="楷体" w:hAnsi="楷体" w:eastAsia="楷体" w:cs="楷体"/>
                <w:sz w:val="24"/>
                <w:szCs w:val="24"/>
              </w:rPr>
              <w:t>主体</w:t>
            </w:r>
          </w:p>
        </w:tc>
        <w:tc>
          <w:tcPr>
            <w:tcW w:w="5700" w:type="dxa"/>
          </w:tcPr>
          <w:p w14:paraId="2A4CD273">
            <w:pPr>
              <w:spacing w:after="0" w:line="300" w:lineRule="exact"/>
              <w:rPr>
                <w:rFonts w:hint="eastAsia" w:ascii="楷体" w:hAnsi="楷体" w:eastAsia="楷体" w:cs="楷体"/>
                <w:sz w:val="24"/>
                <w:szCs w:val="24"/>
              </w:rPr>
            </w:pPr>
            <w:r>
              <w:rPr>
                <w:rFonts w:hint="eastAsia" w:ascii="楷体" w:hAnsi="楷体" w:eastAsia="楷体" w:cs="楷体"/>
                <w:sz w:val="24"/>
                <w:szCs w:val="24"/>
              </w:rPr>
              <w:t>要求</w:t>
            </w:r>
          </w:p>
        </w:tc>
      </w:tr>
      <w:tr w14:paraId="1353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1" w:type="dxa"/>
          </w:tcPr>
          <w:p w14:paraId="6BED7C68">
            <w:pPr>
              <w:spacing w:after="0" w:line="300" w:lineRule="exact"/>
              <w:rPr>
                <w:rFonts w:hint="eastAsia" w:ascii="楷体" w:hAnsi="楷体" w:eastAsia="楷体" w:cs="楷体"/>
                <w:sz w:val="24"/>
                <w:szCs w:val="24"/>
              </w:rPr>
            </w:pPr>
            <w:r>
              <w:rPr>
                <w:rFonts w:hint="eastAsia" w:ascii="楷体" w:hAnsi="楷体" w:eastAsia="楷体" w:cs="楷体"/>
                <w:sz w:val="24"/>
                <w:szCs w:val="24"/>
              </w:rPr>
              <w:t>坚持科学立法</w:t>
            </w:r>
          </w:p>
        </w:tc>
        <w:tc>
          <w:tcPr>
            <w:tcW w:w="1779" w:type="dxa"/>
          </w:tcPr>
          <w:p w14:paraId="3D27D06B">
            <w:pPr>
              <w:spacing w:after="0" w:line="300" w:lineRule="exact"/>
              <w:rPr>
                <w:rFonts w:hint="eastAsia" w:ascii="楷体" w:hAnsi="楷体" w:eastAsia="楷体" w:cs="楷体"/>
                <w:sz w:val="24"/>
                <w:szCs w:val="24"/>
              </w:rPr>
            </w:pPr>
            <w:r>
              <w:rPr>
                <w:rFonts w:hint="eastAsia" w:ascii="楷体" w:hAnsi="楷体" w:eastAsia="楷体" w:cs="楷体"/>
                <w:sz w:val="24"/>
                <w:szCs w:val="24"/>
              </w:rPr>
              <w:t>人大</w:t>
            </w:r>
          </w:p>
        </w:tc>
        <w:tc>
          <w:tcPr>
            <w:tcW w:w="5700" w:type="dxa"/>
          </w:tcPr>
          <w:p w14:paraId="2BF99C67">
            <w:pPr>
              <w:spacing w:after="0" w:line="300" w:lineRule="exact"/>
              <w:rPr>
                <w:rFonts w:hint="eastAsia" w:ascii="楷体" w:hAnsi="楷体" w:eastAsia="楷体" w:cs="楷体"/>
                <w:sz w:val="24"/>
                <w:szCs w:val="24"/>
              </w:rPr>
            </w:pPr>
            <w:r>
              <w:rPr>
                <w:rFonts w:hint="eastAsia" w:ascii="楷体" w:hAnsi="楷体" w:eastAsia="楷体" w:cs="楷体"/>
                <w:sz w:val="24"/>
                <w:szCs w:val="24"/>
                <w:lang w:val="en-US" w:eastAsia="zh-CN"/>
              </w:rPr>
              <w:t>使</w:t>
            </w:r>
            <w:r>
              <w:rPr>
                <w:rFonts w:hint="eastAsia" w:ascii="楷体" w:hAnsi="楷体" w:eastAsia="楷体" w:cs="楷体"/>
                <w:sz w:val="24"/>
                <w:szCs w:val="24"/>
              </w:rPr>
              <w:t>每一项</w:t>
            </w:r>
            <w:r>
              <w:rPr>
                <w:rFonts w:hint="eastAsia" w:ascii="楷体" w:hAnsi="楷体" w:eastAsia="楷体" w:cs="楷体"/>
                <w:sz w:val="24"/>
                <w:szCs w:val="24"/>
                <w:u w:val="single"/>
              </w:rPr>
              <w:t>立法都符合宪法精神、</w:t>
            </w:r>
            <w:r>
              <w:rPr>
                <w:rFonts w:hint="eastAsia" w:ascii="楷体" w:hAnsi="楷体" w:eastAsia="楷体" w:cs="楷体"/>
                <w:sz w:val="24"/>
                <w:szCs w:val="24"/>
              </w:rPr>
              <w:t>得到</w:t>
            </w:r>
            <w:r>
              <w:rPr>
                <w:rFonts w:hint="eastAsia" w:ascii="楷体" w:hAnsi="楷体" w:eastAsia="楷体" w:cs="楷体"/>
                <w:sz w:val="24"/>
                <w:szCs w:val="24"/>
                <w:u w:val="single"/>
              </w:rPr>
              <w:t>人民拥护。</w:t>
            </w:r>
          </w:p>
        </w:tc>
      </w:tr>
      <w:tr w14:paraId="45A17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1" w:type="dxa"/>
          </w:tcPr>
          <w:p w14:paraId="777DFE07">
            <w:pPr>
              <w:spacing w:after="0" w:line="300" w:lineRule="exact"/>
              <w:rPr>
                <w:rFonts w:hint="eastAsia" w:ascii="楷体" w:hAnsi="楷体" w:eastAsia="楷体" w:cs="楷体"/>
                <w:sz w:val="24"/>
                <w:szCs w:val="24"/>
              </w:rPr>
            </w:pPr>
            <w:r>
              <w:rPr>
                <w:rFonts w:hint="eastAsia" w:ascii="楷体" w:hAnsi="楷体" w:eastAsia="楷体" w:cs="楷体"/>
                <w:sz w:val="24"/>
                <w:szCs w:val="24"/>
              </w:rPr>
              <w:t>坚持严格执法</w:t>
            </w:r>
          </w:p>
        </w:tc>
        <w:tc>
          <w:tcPr>
            <w:tcW w:w="1779" w:type="dxa"/>
          </w:tcPr>
          <w:p w14:paraId="141F27FF">
            <w:pPr>
              <w:spacing w:after="0" w:line="300" w:lineRule="exact"/>
              <w:rPr>
                <w:rFonts w:hint="eastAsia" w:ascii="楷体" w:hAnsi="楷体" w:eastAsia="楷体" w:cs="楷体"/>
                <w:sz w:val="24"/>
                <w:szCs w:val="24"/>
              </w:rPr>
            </w:pPr>
            <w:r>
              <w:rPr>
                <w:rFonts w:hint="eastAsia" w:ascii="楷体" w:hAnsi="楷体" w:eastAsia="楷体" w:cs="楷体"/>
                <w:sz w:val="24"/>
                <w:szCs w:val="24"/>
              </w:rPr>
              <w:t>政府</w:t>
            </w:r>
          </w:p>
        </w:tc>
        <w:tc>
          <w:tcPr>
            <w:tcW w:w="5700" w:type="dxa"/>
          </w:tcPr>
          <w:p w14:paraId="20ECFC11">
            <w:pPr>
              <w:spacing w:after="0" w:line="300" w:lineRule="exact"/>
              <w:rPr>
                <w:rFonts w:hint="eastAsia" w:ascii="楷体" w:hAnsi="楷体" w:eastAsia="楷体" w:cs="楷体"/>
                <w:sz w:val="24"/>
                <w:szCs w:val="24"/>
              </w:rPr>
            </w:pPr>
            <w:r>
              <w:rPr>
                <w:rFonts w:hint="eastAsia" w:ascii="楷体" w:hAnsi="楷体" w:eastAsia="楷体" w:cs="楷体"/>
                <w:sz w:val="24"/>
                <w:szCs w:val="24"/>
              </w:rPr>
              <w:t>全面推进严格规范公正文明执法，让执法既有力度又有温度。</w:t>
            </w:r>
          </w:p>
        </w:tc>
      </w:tr>
      <w:tr w14:paraId="7B1E9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1" w:type="dxa"/>
          </w:tcPr>
          <w:p w14:paraId="36005F4C">
            <w:pPr>
              <w:spacing w:after="0" w:line="300" w:lineRule="exact"/>
              <w:rPr>
                <w:rFonts w:hint="eastAsia" w:ascii="楷体" w:hAnsi="楷体" w:eastAsia="楷体" w:cs="楷体"/>
                <w:sz w:val="24"/>
                <w:szCs w:val="24"/>
              </w:rPr>
            </w:pPr>
            <w:r>
              <w:rPr>
                <w:rFonts w:hint="eastAsia" w:ascii="楷体" w:hAnsi="楷体" w:eastAsia="楷体" w:cs="楷体"/>
                <w:sz w:val="24"/>
                <w:szCs w:val="24"/>
              </w:rPr>
              <w:t>坚持公正司法</w:t>
            </w:r>
          </w:p>
        </w:tc>
        <w:tc>
          <w:tcPr>
            <w:tcW w:w="1779" w:type="dxa"/>
          </w:tcPr>
          <w:p w14:paraId="69ECB7D1">
            <w:pPr>
              <w:spacing w:after="0" w:line="300" w:lineRule="exact"/>
              <w:rPr>
                <w:rFonts w:hint="eastAsia" w:ascii="楷体" w:hAnsi="楷体" w:eastAsia="楷体" w:cs="楷体"/>
                <w:sz w:val="24"/>
                <w:szCs w:val="24"/>
              </w:rPr>
            </w:pPr>
            <w:r>
              <w:rPr>
                <w:rFonts w:hint="eastAsia" w:ascii="楷体" w:hAnsi="楷体" w:eastAsia="楷体" w:cs="楷体"/>
                <w:sz w:val="24"/>
                <w:szCs w:val="24"/>
              </w:rPr>
              <w:t>司法机关</w:t>
            </w:r>
          </w:p>
        </w:tc>
        <w:tc>
          <w:tcPr>
            <w:tcW w:w="5700" w:type="dxa"/>
          </w:tcPr>
          <w:p w14:paraId="7494D478">
            <w:pPr>
              <w:spacing w:after="0" w:line="300" w:lineRule="exact"/>
              <w:rPr>
                <w:rFonts w:hint="eastAsia" w:ascii="楷体" w:hAnsi="楷体" w:eastAsia="楷体" w:cs="楷体"/>
                <w:sz w:val="24"/>
                <w:szCs w:val="24"/>
              </w:rPr>
            </w:pPr>
            <w:r>
              <w:rPr>
                <w:rFonts w:hint="eastAsia" w:ascii="楷体" w:hAnsi="楷体" w:eastAsia="楷体" w:cs="楷体"/>
                <w:sz w:val="24"/>
                <w:szCs w:val="24"/>
              </w:rPr>
              <w:t>司法机关依法独立公正行使职权，努力让人民群众在每一个司法案件中感受到公平正义。</w:t>
            </w:r>
          </w:p>
        </w:tc>
      </w:tr>
      <w:tr w14:paraId="1B37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1" w:type="dxa"/>
          </w:tcPr>
          <w:p w14:paraId="1C47C8BA">
            <w:pPr>
              <w:spacing w:after="0" w:line="300" w:lineRule="exact"/>
              <w:rPr>
                <w:rFonts w:hint="eastAsia" w:ascii="楷体" w:hAnsi="楷体" w:eastAsia="楷体" w:cs="楷体"/>
                <w:sz w:val="24"/>
                <w:szCs w:val="24"/>
              </w:rPr>
            </w:pPr>
            <w:r>
              <w:rPr>
                <w:rFonts w:hint="eastAsia" w:ascii="楷体" w:hAnsi="楷体" w:eastAsia="楷体" w:cs="楷体"/>
                <w:sz w:val="24"/>
                <w:szCs w:val="24"/>
              </w:rPr>
              <w:t>坚持全民守法</w:t>
            </w:r>
          </w:p>
        </w:tc>
        <w:tc>
          <w:tcPr>
            <w:tcW w:w="1779" w:type="dxa"/>
          </w:tcPr>
          <w:p w14:paraId="65E1F352">
            <w:pPr>
              <w:spacing w:after="0" w:line="300" w:lineRule="exact"/>
              <w:rPr>
                <w:rFonts w:hint="eastAsia" w:ascii="楷体" w:hAnsi="楷体" w:eastAsia="楷体" w:cs="楷体"/>
                <w:sz w:val="24"/>
                <w:szCs w:val="24"/>
              </w:rPr>
            </w:pPr>
            <w:r>
              <w:rPr>
                <w:rFonts w:hint="eastAsia" w:ascii="楷体" w:hAnsi="楷体" w:eastAsia="楷体" w:cs="楷体"/>
                <w:sz w:val="24"/>
                <w:szCs w:val="24"/>
              </w:rPr>
              <w:t>公民</w:t>
            </w:r>
          </w:p>
        </w:tc>
        <w:tc>
          <w:tcPr>
            <w:tcW w:w="5700" w:type="dxa"/>
          </w:tcPr>
          <w:p w14:paraId="35E3F878">
            <w:pPr>
              <w:spacing w:after="0" w:line="300" w:lineRule="exact"/>
              <w:rPr>
                <w:rFonts w:hint="eastAsia" w:ascii="楷体" w:hAnsi="楷体" w:eastAsia="楷体" w:cs="楷体"/>
                <w:sz w:val="24"/>
                <w:szCs w:val="24"/>
              </w:rPr>
            </w:pPr>
            <w:r>
              <w:rPr>
                <w:rFonts w:hint="eastAsia" w:ascii="楷体" w:hAnsi="楷体" w:eastAsia="楷体" w:cs="楷体"/>
                <w:sz w:val="24"/>
                <w:szCs w:val="24"/>
              </w:rPr>
              <w:t>要弘扬社会主义法治精神，传承中华优秀传统法律文化，使尊法学法守法用法在全社会蔚然成风。</w:t>
            </w:r>
          </w:p>
        </w:tc>
      </w:tr>
    </w:tbl>
    <w:p w14:paraId="73D30C66">
      <w:pPr>
        <w:spacing w:after="0" w:line="300" w:lineRule="exact"/>
        <w:jc w:val="both"/>
        <w:rPr>
          <w:rFonts w:hint="eastAsia" w:ascii="楷体" w:hAnsi="楷体" w:eastAsia="楷体" w:cs="楷体"/>
          <w:b/>
          <w:bCs/>
          <w:color w:val="000000"/>
          <w:sz w:val="24"/>
          <w:szCs w:val="24"/>
          <w14:ligatures w14:val="none"/>
        </w:rPr>
      </w:pPr>
      <w:r>
        <w:rPr>
          <w:rFonts w:hint="eastAsia" w:ascii="楷体" w:hAnsi="楷体" w:eastAsia="楷体" w:cs="楷体"/>
          <w:b/>
          <w:bCs/>
          <w:color w:val="000000"/>
          <w:sz w:val="24"/>
          <w:szCs w:val="24"/>
          <w14:ligatures w14:val="none"/>
        </w:rPr>
        <w:t>【注意】</w:t>
      </w:r>
    </w:p>
    <w:p w14:paraId="240A7665">
      <w:pPr>
        <w:spacing w:after="0" w:line="300" w:lineRule="exact"/>
        <w:jc w:val="both"/>
        <w:rPr>
          <w:rFonts w:hint="eastAsia" w:ascii="楷体" w:hAnsi="楷体" w:eastAsia="楷体" w:cs="楷体"/>
          <w:color w:val="000000"/>
          <w:sz w:val="24"/>
          <w:szCs w:val="24"/>
          <w:lang w:eastAsia="zh-CN"/>
          <w14:ligatures w14:val="none"/>
        </w:rPr>
      </w:pPr>
      <w:r>
        <w:rPr>
          <w:rFonts w:hint="eastAsia" w:ascii="楷体" w:hAnsi="楷体" w:eastAsia="楷体" w:cs="楷体"/>
          <w:color w:val="000000"/>
          <w:sz w:val="24"/>
          <w:szCs w:val="24"/>
          <w14:ligatures w14:val="none"/>
        </w:rPr>
        <w:t>区分全面依法治国的基本要求：</w:t>
      </w:r>
      <w:r>
        <w:rPr>
          <w:rFonts w:hint="eastAsia" w:ascii="楷体" w:hAnsi="楷体" w:eastAsia="楷体" w:cs="楷体"/>
          <w:color w:val="000000"/>
          <w:sz w:val="24"/>
          <w:szCs w:val="24"/>
          <w:lang w:eastAsia="zh-CN"/>
          <w14:ligatures w14:val="none"/>
        </w:rPr>
        <w:t>（</w:t>
      </w:r>
      <w:r>
        <w:rPr>
          <w:rFonts w:hint="eastAsia" w:ascii="楷体" w:hAnsi="楷体" w:eastAsia="楷体" w:cs="楷体"/>
          <w:color w:val="000000"/>
          <w:sz w:val="24"/>
          <w:szCs w:val="24"/>
          <w:lang w:val="en-US" w:eastAsia="zh-CN"/>
          <w14:ligatures w14:val="none"/>
        </w:rPr>
        <w:t>注意主语</w:t>
      </w:r>
      <w:r>
        <w:rPr>
          <w:rFonts w:hint="eastAsia" w:ascii="楷体" w:hAnsi="楷体" w:eastAsia="楷体" w:cs="楷体"/>
          <w:color w:val="000000"/>
          <w:sz w:val="24"/>
          <w:szCs w:val="24"/>
          <w:lang w:eastAsia="zh-CN"/>
          <w14:ligatures w14:val="none"/>
        </w:rPr>
        <w:t>）</w:t>
      </w:r>
    </w:p>
    <w:p w14:paraId="65897F31">
      <w:pPr>
        <w:spacing w:after="0" w:line="300" w:lineRule="exact"/>
        <w:jc w:val="both"/>
        <w:rPr>
          <w:rFonts w:hint="eastAsia" w:ascii="楷体" w:hAnsi="楷体" w:eastAsia="楷体" w:cs="楷体"/>
          <w:color w:val="000000"/>
          <w:sz w:val="24"/>
          <w:szCs w:val="24"/>
          <w14:ligatures w14:val="none"/>
        </w:rPr>
      </w:pPr>
      <w:r>
        <w:rPr>
          <w:rFonts w:hint="eastAsia" w:ascii="楷体" w:hAnsi="楷体" w:eastAsia="楷体" w:cs="楷体"/>
          <w:color w:val="000000"/>
          <w:sz w:val="24"/>
          <w:szCs w:val="24"/>
          <w14:ligatures w14:val="none"/>
        </w:rPr>
        <w:t>科学立法（前提）——举例：人大及常委会制定通过《XX法》</w:t>
      </w:r>
    </w:p>
    <w:p w14:paraId="6EF98B7B">
      <w:pPr>
        <w:spacing w:after="0" w:line="300" w:lineRule="exact"/>
        <w:jc w:val="both"/>
        <w:rPr>
          <w:rFonts w:hint="eastAsia" w:ascii="楷体" w:hAnsi="楷体" w:eastAsia="楷体" w:cs="楷体"/>
          <w:color w:val="000000"/>
          <w:sz w:val="24"/>
          <w:szCs w:val="24"/>
          <w14:ligatures w14:val="none"/>
        </w:rPr>
      </w:pPr>
      <w:r>
        <w:rPr>
          <w:rFonts w:hint="eastAsia" w:ascii="楷体" w:hAnsi="楷体" w:eastAsia="楷体" w:cs="楷体"/>
          <w:color w:val="000000"/>
          <w:sz w:val="24"/>
          <w:szCs w:val="24"/>
          <w14:ligatures w14:val="none"/>
        </w:rPr>
        <w:t>严格执法（关键）——举例：行政机关（如公安交警）……、XX被抓……</w:t>
      </w:r>
    </w:p>
    <w:p w14:paraId="4E098119">
      <w:pPr>
        <w:spacing w:after="0" w:line="300" w:lineRule="exact"/>
        <w:jc w:val="both"/>
        <w:rPr>
          <w:rFonts w:hint="eastAsia" w:ascii="楷体" w:hAnsi="楷体" w:eastAsia="楷体" w:cs="楷体"/>
          <w:color w:val="000000"/>
          <w:sz w:val="24"/>
          <w:szCs w:val="24"/>
          <w14:ligatures w14:val="none"/>
        </w:rPr>
      </w:pPr>
      <w:r>
        <w:rPr>
          <w:rFonts w:hint="eastAsia" w:ascii="楷体" w:hAnsi="楷体" w:eastAsia="楷体" w:cs="楷体"/>
          <w:color w:val="000000"/>
          <w:sz w:val="24"/>
          <w:szCs w:val="24"/>
          <w14:ligatures w14:val="none"/>
        </w:rPr>
        <w:t>公正司法（保障/防线）——举例：法院、检察院……</w:t>
      </w:r>
    </w:p>
    <w:p w14:paraId="36042B21">
      <w:pPr>
        <w:pStyle w:val="5"/>
        <w:jc w:val="both"/>
        <w:rPr>
          <w:rFonts w:hint="eastAsia" w:ascii="楷体" w:hAnsi="楷体" w:eastAsia="楷体" w:cs="楷体"/>
          <w:sz w:val="24"/>
          <w:szCs w:val="24"/>
          <w:lang w:val="en-US" w:eastAsia="zh-CN"/>
        </w:rPr>
      </w:pPr>
      <w:r>
        <w:rPr>
          <w:rFonts w:hint="eastAsia" w:ascii="楷体" w:hAnsi="楷体" w:eastAsia="楷体" w:cs="楷体"/>
          <w:color w:val="000000"/>
          <w:sz w:val="24"/>
          <w:szCs w:val="24"/>
          <w14:ligatures w14:val="none"/>
        </w:rPr>
        <w:t>全民守法（基础）——举例：公民 无论职位高低都要守法</w:t>
      </w:r>
    </w:p>
    <w:p w14:paraId="5F7BD66A">
      <w:pPr>
        <w:pStyle w:val="5"/>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3.</w:t>
      </w:r>
      <w:r>
        <w:rPr>
          <w:rFonts w:hint="eastAsia" w:ascii="楷体" w:hAnsi="楷体" w:eastAsia="楷体" w:cs="楷体"/>
          <w:b/>
          <w:bCs/>
          <w:color w:val="auto"/>
          <w:sz w:val="24"/>
          <w:szCs w:val="24"/>
          <w:highlight w:val="none"/>
          <w:u w:val="none"/>
          <w:lang w:val="en-US" w:eastAsia="zh-CN"/>
        </w:rPr>
        <w:t>★</w:t>
      </w:r>
      <w:r>
        <w:rPr>
          <w:rFonts w:hint="eastAsia" w:ascii="楷体" w:hAnsi="楷体" w:eastAsia="楷体" w:cs="楷体"/>
          <w:b/>
          <w:bCs/>
          <w:color w:val="auto"/>
          <w:sz w:val="24"/>
          <w:szCs w:val="24"/>
          <w:lang w:val="en-US" w:eastAsia="zh-CN"/>
        </w:rPr>
        <w:t xml:space="preserve">（补充笔记）扫黑除恶反腐败的意义？ </w:t>
      </w:r>
    </w:p>
    <w:p w14:paraId="32DC44E4">
      <w:pPr>
        <w:pStyle w:val="5"/>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①有利于督促国家机关及其工作人员勤政廉洁，依法行政，公正执法，为人民谋利益。</w:t>
      </w:r>
    </w:p>
    <w:p w14:paraId="17F318E4">
      <w:pPr>
        <w:pStyle w:val="5"/>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②有利于全面推进依法治国，维护宪法和法律的权威。</w:t>
      </w:r>
    </w:p>
    <w:p w14:paraId="3B05A1AB">
      <w:pPr>
        <w:pStyle w:val="5"/>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③有利于保障广大人民的合法权益，促进社会和谐稳定，维护社会的公平正义，构建和谐社会。</w:t>
      </w:r>
    </w:p>
    <w:p w14:paraId="6BF601DA">
      <w:pPr>
        <w:pStyle w:val="5"/>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④有利于政府取信于民，实现国家长治久安。</w:t>
      </w:r>
    </w:p>
    <w:p w14:paraId="091D5541">
      <w:pPr>
        <w:pStyle w:val="5"/>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4.</w:t>
      </w:r>
      <w:r>
        <w:rPr>
          <w:rFonts w:hint="eastAsia" w:ascii="楷体" w:hAnsi="楷体" w:eastAsia="楷体" w:cs="楷体"/>
          <w:b/>
          <w:bCs/>
          <w:color w:val="auto"/>
          <w:sz w:val="24"/>
          <w:szCs w:val="24"/>
          <w:highlight w:val="none"/>
          <w:u w:val="none"/>
          <w:lang w:val="en-US" w:eastAsia="zh-CN"/>
        </w:rPr>
        <w:t>★</w:t>
      </w:r>
      <w:r>
        <w:rPr>
          <w:rFonts w:hint="eastAsia" w:ascii="楷体" w:hAnsi="楷体" w:eastAsia="楷体" w:cs="楷体"/>
          <w:b/>
          <w:bCs/>
          <w:color w:val="auto"/>
          <w:sz w:val="24"/>
          <w:szCs w:val="24"/>
          <w:lang w:val="en-US" w:eastAsia="zh-CN"/>
        </w:rPr>
        <w:t>（补充笔记）作为青少年，我们能为全面推进依法治国做些什么？</w:t>
      </w:r>
    </w:p>
    <w:p w14:paraId="462BCA53">
      <w:pPr>
        <w:pStyle w:val="5"/>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①努力学习法律知识，增强法律意识，自觉守法，依法规范自身行为。</w:t>
      </w:r>
    </w:p>
    <w:p w14:paraId="2554CFC0">
      <w:pPr>
        <w:pStyle w:val="5"/>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②积极宣传法律，维护法律权威，依法同违法犯罪行为作斗争。</w:t>
      </w:r>
    </w:p>
    <w:p w14:paraId="72264B1B">
      <w:pPr>
        <w:pStyle w:val="5"/>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③积极参与民主生活，依法行使监督权。</w:t>
      </w:r>
    </w:p>
    <w:p w14:paraId="296E26BF">
      <w:pPr>
        <w:pStyle w:val="5"/>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④增强权利义务观念，依法行使权利，自觉履行义务，依法维护自身合法权益。</w:t>
      </w:r>
    </w:p>
    <w:p w14:paraId="0CCC2A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楷体" w:hAnsi="楷体" w:eastAsia="楷体" w:cs="楷体"/>
          <w:b/>
          <w:color w:val="262626"/>
          <w:kern w:val="2"/>
          <w:sz w:val="24"/>
          <w:szCs w:val="24"/>
          <w:lang w:val="en-US" w:eastAsia="zh-CN"/>
          <w14:textFill>
            <w14:gradFill>
              <w14:gsLst>
                <w14:gs w14:pos="50000">
                  <w14:srgbClr w14:val="1F5FBF"/>
                </w14:gs>
                <w14:gs w14:pos="0">
                  <w14:srgbClr w14:val="1486CB"/>
                </w14:gs>
                <w14:gs w14:pos="100000">
                  <w14:srgbClr w14:val="2A34B2"/>
                </w14:gs>
              </w14:gsLst>
              <w14:lin w14:ang="5400000" w14:scaled="1"/>
            </w14:gradFill>
          </w14:textFill>
        </w:rPr>
      </w:pPr>
    </w:p>
    <w:p w14:paraId="7A0B05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楷体" w:hAnsi="楷体" w:eastAsia="楷体" w:cs="楷体"/>
          <w:b/>
          <w:color w:val="262626"/>
          <w:kern w:val="2"/>
          <w:sz w:val="24"/>
          <w:szCs w:val="24"/>
          <w:lang w:val="en-US" w:eastAsia="zh-CN"/>
          <w14:textFill>
            <w14:gradFill>
              <w14:gsLst>
                <w14:gs w14:pos="50000">
                  <w14:srgbClr w14:val="1F5FBF"/>
                </w14:gs>
                <w14:gs w14:pos="0">
                  <w14:srgbClr w14:val="1486CB"/>
                </w14:gs>
                <w14:gs w14:pos="100000">
                  <w14:srgbClr w14:val="2A34B2"/>
                </w14:gs>
              </w14:gsLst>
              <w14:lin w14:ang="5400000" w14:scaled="1"/>
            </w14:gradFill>
          </w14:textFill>
        </w:rPr>
      </w:pPr>
      <w:r>
        <w:rPr>
          <w:rFonts w:hint="eastAsia" w:ascii="楷体" w:hAnsi="楷体" w:eastAsia="楷体" w:cs="楷体"/>
          <w:b/>
          <w:color w:val="262626"/>
          <w:kern w:val="2"/>
          <w:sz w:val="24"/>
          <w:szCs w:val="24"/>
          <w:lang w:val="en-US" w:eastAsia="zh-CN"/>
          <w14:textFill>
            <w14:gradFill>
              <w14:gsLst>
                <w14:gs w14:pos="50000">
                  <w14:srgbClr w14:val="1F5FBF"/>
                </w14:gs>
                <w14:gs w14:pos="0">
                  <w14:srgbClr w14:val="1486CB"/>
                </w14:gs>
                <w14:gs w14:pos="100000">
                  <w14:srgbClr w14:val="2A34B2"/>
                </w14:gs>
              </w14:gsLst>
              <w14:lin w14:ang="5400000" w14:scaled="1"/>
            </w14:gradFill>
          </w14:textFill>
        </w:rPr>
        <w:t>第十四课 以法治推进国家治理现代化</w:t>
      </w:r>
    </w:p>
    <w:p w14:paraId="0ABDF677">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bCs/>
          <w:color w:val="FF0000"/>
          <w:sz w:val="24"/>
          <w:szCs w:val="24"/>
          <w:highlight w:val="none"/>
          <w:lang w:val="en-US" w:eastAsia="zh-CN"/>
        </w:rPr>
        <w:t>★</w:t>
      </w:r>
      <w:r>
        <w:rPr>
          <w:rFonts w:hint="eastAsia" w:ascii="楷体" w:hAnsi="楷体" w:eastAsia="楷体" w:cs="楷体"/>
          <w:b/>
          <w:bCs/>
          <w:sz w:val="24"/>
          <w:szCs w:val="24"/>
          <w:highlight w:val="none"/>
          <w:lang w:val="en-US" w:eastAsia="zh-CN"/>
        </w:rPr>
        <w:t>1.全面深化改革的</w:t>
      </w:r>
      <w:r>
        <w:rPr>
          <w:rFonts w:hint="eastAsia" w:ascii="楷体" w:hAnsi="楷体" w:eastAsia="楷体" w:cs="楷体"/>
          <w:b w:val="0"/>
          <w:bCs w:val="0"/>
          <w:sz w:val="24"/>
          <w:szCs w:val="24"/>
          <w:highlight w:val="yellow"/>
          <w:lang w:val="en-US" w:eastAsia="zh-CN"/>
        </w:rPr>
        <w:t>总目标</w:t>
      </w:r>
      <w:r>
        <w:rPr>
          <w:rFonts w:hint="eastAsia" w:ascii="楷体" w:hAnsi="楷体" w:eastAsia="楷体" w:cs="楷体"/>
          <w:b w:val="0"/>
          <w:bCs w:val="0"/>
          <w:sz w:val="24"/>
          <w:szCs w:val="24"/>
          <w:highlight w:val="none"/>
          <w:lang w:val="en-US" w:eastAsia="zh-CN"/>
        </w:rPr>
        <w:t>：完善和发展中国特色社会主义制度、推进国家治理体系和治理能力现代化。</w:t>
      </w:r>
    </w:p>
    <w:p w14:paraId="78294E22">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bCs/>
          <w:sz w:val="24"/>
          <w:szCs w:val="24"/>
          <w:highlight w:val="none"/>
          <w:lang w:val="en-US" w:eastAsia="zh-CN"/>
        </w:rPr>
      </w:pPr>
      <w:r>
        <w:rPr>
          <w:rFonts w:hint="eastAsia" w:ascii="楷体" w:hAnsi="楷体" w:eastAsia="楷体" w:cs="楷体"/>
          <w:b/>
          <w:bCs/>
          <w:color w:val="FF0000"/>
          <w:sz w:val="24"/>
          <w:szCs w:val="24"/>
          <w:highlight w:val="none"/>
          <w:lang w:val="en-US" w:eastAsia="zh-CN"/>
        </w:rPr>
        <w:t>★★★</w:t>
      </w:r>
      <w:r>
        <w:rPr>
          <w:rFonts w:hint="eastAsia" w:ascii="楷体" w:hAnsi="楷体" w:eastAsia="楷体" w:cs="楷体"/>
          <w:b/>
          <w:bCs/>
          <w:sz w:val="24"/>
          <w:szCs w:val="24"/>
          <w:highlight w:val="none"/>
          <w:lang w:val="en-US" w:eastAsia="zh-CN"/>
        </w:rPr>
        <w:t>2.法治与改革的关系</w:t>
      </w:r>
    </w:p>
    <w:p w14:paraId="2788CC6B">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①改革是</w:t>
      </w:r>
      <w:r>
        <w:rPr>
          <w:rFonts w:hint="eastAsia" w:ascii="楷体" w:hAnsi="楷体" w:eastAsia="楷体" w:cs="楷体"/>
          <w:b w:val="0"/>
          <w:bCs w:val="0"/>
          <w:sz w:val="24"/>
          <w:szCs w:val="24"/>
          <w:highlight w:val="yellow"/>
          <w:lang w:val="en-US" w:eastAsia="zh-CN"/>
        </w:rPr>
        <w:t>社会发展</w:t>
      </w:r>
      <w:r>
        <w:rPr>
          <w:rFonts w:hint="eastAsia" w:ascii="楷体" w:hAnsi="楷体" w:eastAsia="楷体" w:cs="楷体"/>
          <w:b w:val="0"/>
          <w:bCs w:val="0"/>
          <w:sz w:val="24"/>
          <w:szCs w:val="24"/>
          <w:highlight w:val="none"/>
          <w:lang w:val="en-US" w:eastAsia="zh-CN"/>
        </w:rPr>
        <w:t>的强大动力，法治是</w:t>
      </w:r>
      <w:r>
        <w:rPr>
          <w:rFonts w:hint="eastAsia" w:ascii="楷体" w:hAnsi="楷体" w:eastAsia="楷体" w:cs="楷体"/>
          <w:b w:val="0"/>
          <w:bCs w:val="0"/>
          <w:sz w:val="24"/>
          <w:szCs w:val="24"/>
          <w:highlight w:val="yellow"/>
          <w:lang w:val="en-US" w:eastAsia="zh-CN"/>
        </w:rPr>
        <w:t>国家治理体系</w:t>
      </w:r>
      <w:r>
        <w:rPr>
          <w:rFonts w:hint="eastAsia" w:ascii="楷体" w:hAnsi="楷体" w:eastAsia="楷体" w:cs="楷体"/>
          <w:b w:val="0"/>
          <w:bCs w:val="0"/>
          <w:sz w:val="24"/>
          <w:szCs w:val="24"/>
          <w:highlight w:val="none"/>
          <w:lang w:val="en-US" w:eastAsia="zh-CN"/>
        </w:rPr>
        <w:t>和</w:t>
      </w:r>
      <w:r>
        <w:rPr>
          <w:rFonts w:hint="eastAsia" w:ascii="楷体" w:hAnsi="楷体" w:eastAsia="楷体" w:cs="楷体"/>
          <w:b w:val="0"/>
          <w:bCs w:val="0"/>
          <w:sz w:val="24"/>
          <w:szCs w:val="24"/>
          <w:highlight w:val="yellow"/>
          <w:lang w:val="en-US" w:eastAsia="zh-CN"/>
        </w:rPr>
        <w:t>治理能力</w:t>
      </w:r>
      <w:r>
        <w:rPr>
          <w:rFonts w:hint="eastAsia" w:ascii="楷体" w:hAnsi="楷体" w:eastAsia="楷体" w:cs="楷体"/>
          <w:b w:val="0"/>
          <w:bCs w:val="0"/>
          <w:sz w:val="24"/>
          <w:szCs w:val="24"/>
          <w:highlight w:val="none"/>
          <w:lang w:val="en-US" w:eastAsia="zh-CN"/>
        </w:rPr>
        <w:t>的重要依托。</w:t>
      </w:r>
    </w:p>
    <w:p w14:paraId="549A9D24">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②改革和法治</w:t>
      </w:r>
      <w:r>
        <w:rPr>
          <w:rFonts w:hint="eastAsia" w:ascii="楷体" w:hAnsi="楷体" w:eastAsia="楷体" w:cs="楷体"/>
          <w:b w:val="0"/>
          <w:bCs w:val="0"/>
          <w:sz w:val="24"/>
          <w:szCs w:val="24"/>
          <w:highlight w:val="yellow"/>
          <w:lang w:val="en-US" w:eastAsia="zh-CN"/>
        </w:rPr>
        <w:t>相辅相成</w:t>
      </w:r>
      <w:r>
        <w:rPr>
          <w:rFonts w:hint="eastAsia" w:ascii="楷体" w:hAnsi="楷体" w:eastAsia="楷体" w:cs="楷体"/>
          <w:b w:val="0"/>
          <w:bCs w:val="0"/>
          <w:sz w:val="24"/>
          <w:szCs w:val="24"/>
          <w:highlight w:val="none"/>
          <w:lang w:val="en-US" w:eastAsia="zh-CN"/>
        </w:rPr>
        <w:t>、</w:t>
      </w:r>
      <w:r>
        <w:rPr>
          <w:rFonts w:hint="eastAsia" w:ascii="楷体" w:hAnsi="楷体" w:eastAsia="楷体" w:cs="楷体"/>
          <w:b w:val="0"/>
          <w:bCs w:val="0"/>
          <w:sz w:val="24"/>
          <w:szCs w:val="24"/>
          <w:highlight w:val="yellow"/>
          <w:lang w:val="en-US" w:eastAsia="zh-CN"/>
        </w:rPr>
        <w:t>相互促进</w:t>
      </w:r>
      <w:r>
        <w:rPr>
          <w:rFonts w:hint="eastAsia" w:ascii="楷体" w:hAnsi="楷体" w:eastAsia="楷体" w:cs="楷体"/>
          <w:b w:val="0"/>
          <w:bCs w:val="0"/>
          <w:sz w:val="24"/>
          <w:szCs w:val="24"/>
          <w:highlight w:val="none"/>
          <w:lang w:val="en-US" w:eastAsia="zh-CN"/>
        </w:rPr>
        <w:t>。</w:t>
      </w:r>
    </w:p>
    <w:p w14:paraId="2304DF3D">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bCs/>
          <w:sz w:val="24"/>
          <w:szCs w:val="24"/>
          <w:highlight w:val="none"/>
          <w:lang w:val="en-US" w:eastAsia="zh-CN"/>
        </w:rPr>
      </w:pPr>
      <w:r>
        <w:rPr>
          <w:rFonts w:hint="eastAsia" w:ascii="楷体" w:hAnsi="楷体" w:eastAsia="楷体" w:cs="楷体"/>
          <w:b/>
          <w:bCs/>
          <w:color w:val="FF0000"/>
          <w:sz w:val="24"/>
          <w:szCs w:val="24"/>
          <w:highlight w:val="none"/>
          <w:lang w:val="en-US" w:eastAsia="zh-CN"/>
        </w:rPr>
        <w:t>★★★</w:t>
      </w:r>
      <w:r>
        <w:rPr>
          <w:rFonts w:hint="eastAsia" w:ascii="楷体" w:hAnsi="楷体" w:eastAsia="楷体" w:cs="楷体"/>
          <w:b/>
          <w:bCs/>
          <w:sz w:val="24"/>
          <w:szCs w:val="24"/>
          <w:highlight w:val="none"/>
          <w:lang w:val="en-US" w:eastAsia="zh-CN"/>
        </w:rPr>
        <w:t>3.如何处理法治与改革的关系</w:t>
      </w:r>
    </w:p>
    <w:p w14:paraId="63611531">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yellow"/>
          <w:lang w:val="en-US" w:eastAsia="zh-CN"/>
        </w:rPr>
      </w:pPr>
      <w:r>
        <w:rPr>
          <w:rFonts w:hint="eastAsia" w:ascii="楷体" w:hAnsi="楷体" w:eastAsia="楷体" w:cs="楷体"/>
          <w:b w:val="0"/>
          <w:bCs w:val="0"/>
          <w:sz w:val="24"/>
          <w:szCs w:val="24"/>
          <w:highlight w:val="yellow"/>
          <w:lang w:val="en-US" w:eastAsia="zh-CN"/>
        </w:rPr>
        <w:t>（1）在治下推进改革。</w:t>
      </w:r>
    </w:p>
    <w:p w14:paraId="214CC1ED">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①以法治</w:t>
      </w:r>
      <w:r>
        <w:rPr>
          <w:rFonts w:hint="eastAsia" w:ascii="楷体" w:hAnsi="楷体" w:eastAsia="楷体" w:cs="楷体"/>
          <w:b w:val="0"/>
          <w:bCs w:val="0"/>
          <w:sz w:val="24"/>
          <w:szCs w:val="24"/>
          <w:highlight w:val="yellow"/>
          <w:lang w:val="en-US" w:eastAsia="zh-CN"/>
        </w:rPr>
        <w:t>引领</w:t>
      </w:r>
      <w:r>
        <w:rPr>
          <w:rFonts w:hint="eastAsia" w:ascii="楷体" w:hAnsi="楷体" w:eastAsia="楷体" w:cs="楷体"/>
          <w:b w:val="0"/>
          <w:bCs w:val="0"/>
          <w:sz w:val="24"/>
          <w:szCs w:val="24"/>
          <w:highlight w:val="none"/>
          <w:lang w:val="en-US" w:eastAsia="zh-CN"/>
        </w:rPr>
        <w:t>改革，依照</w:t>
      </w:r>
      <w:r>
        <w:rPr>
          <w:rFonts w:hint="eastAsia" w:ascii="楷体" w:hAnsi="楷体" w:eastAsia="楷体" w:cs="楷体"/>
          <w:b w:val="0"/>
          <w:bCs w:val="0"/>
          <w:sz w:val="24"/>
          <w:szCs w:val="24"/>
          <w:highlight w:val="yellow"/>
          <w:lang w:val="en-US" w:eastAsia="zh-CN"/>
        </w:rPr>
        <w:t>法定程序</w:t>
      </w:r>
      <w:r>
        <w:rPr>
          <w:rFonts w:hint="eastAsia" w:ascii="楷体" w:hAnsi="楷体" w:eastAsia="楷体" w:cs="楷体"/>
          <w:b w:val="0"/>
          <w:bCs w:val="0"/>
          <w:sz w:val="24"/>
          <w:szCs w:val="24"/>
          <w:highlight w:val="none"/>
          <w:lang w:val="en-US" w:eastAsia="zh-CN"/>
        </w:rPr>
        <w:t>把改革方案和举措上升为</w:t>
      </w:r>
      <w:r>
        <w:rPr>
          <w:rFonts w:hint="eastAsia" w:ascii="楷体" w:hAnsi="楷体" w:eastAsia="楷体" w:cs="楷体"/>
          <w:b w:val="0"/>
          <w:bCs w:val="0"/>
          <w:sz w:val="24"/>
          <w:szCs w:val="24"/>
          <w:highlight w:val="yellow"/>
          <w:lang w:val="en-US" w:eastAsia="zh-CN"/>
        </w:rPr>
        <w:t>国家意志</w:t>
      </w:r>
      <w:r>
        <w:rPr>
          <w:rFonts w:hint="eastAsia" w:ascii="楷体" w:hAnsi="楷体" w:eastAsia="楷体" w:cs="楷体"/>
          <w:b w:val="0"/>
          <w:bCs w:val="0"/>
          <w:sz w:val="24"/>
          <w:szCs w:val="24"/>
          <w:highlight w:val="none"/>
          <w:lang w:val="en-US" w:eastAsia="zh-CN"/>
        </w:rPr>
        <w:t>，确保重大改革于法有据；</w:t>
      </w:r>
    </w:p>
    <w:p w14:paraId="0814282E">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②以法治</w:t>
      </w:r>
      <w:r>
        <w:rPr>
          <w:rFonts w:hint="eastAsia" w:ascii="楷体" w:hAnsi="楷体" w:eastAsia="楷体" w:cs="楷体"/>
          <w:b w:val="0"/>
          <w:bCs w:val="0"/>
          <w:sz w:val="24"/>
          <w:szCs w:val="24"/>
          <w:highlight w:val="yellow"/>
          <w:lang w:val="en-US" w:eastAsia="zh-CN"/>
        </w:rPr>
        <w:t>深化</w:t>
      </w:r>
      <w:r>
        <w:rPr>
          <w:rFonts w:hint="eastAsia" w:ascii="楷体" w:hAnsi="楷体" w:eastAsia="楷体" w:cs="楷体"/>
          <w:b w:val="0"/>
          <w:bCs w:val="0"/>
          <w:sz w:val="24"/>
          <w:szCs w:val="24"/>
          <w:highlight w:val="none"/>
          <w:lang w:val="en-US" w:eastAsia="zh-CN"/>
        </w:rPr>
        <w:t>改革，既以法的</w:t>
      </w:r>
      <w:r>
        <w:rPr>
          <w:rFonts w:hint="eastAsia" w:ascii="楷体" w:hAnsi="楷体" w:eastAsia="楷体" w:cs="楷体"/>
          <w:b w:val="0"/>
          <w:bCs w:val="0"/>
          <w:sz w:val="24"/>
          <w:szCs w:val="24"/>
          <w:highlight w:val="yellow"/>
          <w:lang w:val="en-US" w:eastAsia="zh-CN"/>
        </w:rPr>
        <w:t>强制力</w:t>
      </w:r>
      <w:r>
        <w:rPr>
          <w:rFonts w:hint="eastAsia" w:ascii="楷体" w:hAnsi="楷体" w:eastAsia="楷体" w:cs="楷体"/>
          <w:b w:val="0"/>
          <w:bCs w:val="0"/>
          <w:sz w:val="24"/>
          <w:szCs w:val="24"/>
          <w:highlight w:val="none"/>
          <w:lang w:val="en-US" w:eastAsia="zh-CN"/>
        </w:rPr>
        <w:t>保证改革顺利推进，又以</w:t>
      </w:r>
      <w:r>
        <w:rPr>
          <w:rFonts w:hint="eastAsia" w:ascii="楷体" w:hAnsi="楷体" w:eastAsia="楷体" w:cs="楷体"/>
          <w:b w:val="0"/>
          <w:bCs w:val="0"/>
          <w:sz w:val="24"/>
          <w:szCs w:val="24"/>
          <w:highlight w:val="yellow"/>
          <w:lang w:val="en-US" w:eastAsia="zh-CN"/>
        </w:rPr>
        <w:t>法治方式</w:t>
      </w:r>
      <w:r>
        <w:rPr>
          <w:rFonts w:hint="eastAsia" w:ascii="楷体" w:hAnsi="楷体" w:eastAsia="楷体" w:cs="楷体"/>
          <w:b w:val="0"/>
          <w:bCs w:val="0"/>
          <w:sz w:val="24"/>
          <w:szCs w:val="24"/>
          <w:highlight w:val="none"/>
          <w:lang w:val="en-US" w:eastAsia="zh-CN"/>
        </w:rPr>
        <w:t>巩固和扩大改革成果。</w:t>
      </w:r>
    </w:p>
    <w:p w14:paraId="726BD437">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yellow"/>
          <w:lang w:val="en-US" w:eastAsia="zh-CN"/>
        </w:rPr>
      </w:pPr>
      <w:r>
        <w:rPr>
          <w:rFonts w:hint="eastAsia" w:ascii="楷体" w:hAnsi="楷体" w:eastAsia="楷体" w:cs="楷体"/>
          <w:b w:val="0"/>
          <w:bCs w:val="0"/>
          <w:sz w:val="24"/>
          <w:szCs w:val="24"/>
          <w:highlight w:val="yellow"/>
          <w:lang w:val="en-US" w:eastAsia="zh-CN"/>
        </w:rPr>
        <w:t>（2）在改革中完善法治。</w:t>
      </w:r>
    </w:p>
    <w:p w14:paraId="5A909FB3">
      <w:pPr>
        <w:keepNext w:val="0"/>
        <w:keepLines w:val="0"/>
        <w:pageBreakBefore w:val="0"/>
        <w:widowControl w:val="0"/>
        <w:kinsoku/>
        <w:wordWrap/>
        <w:overflowPunct/>
        <w:topLinePunct w:val="0"/>
        <w:autoSpaceDE/>
        <w:autoSpaceDN/>
        <w:bidi w:val="0"/>
        <w:adjustRightInd/>
        <w:snapToGrid/>
        <w:spacing w:line="322" w:lineRule="auto"/>
        <w:ind w:firstLine="240" w:firstLineChars="100"/>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对于实践证明比较成熟的改革经验、行之有效的改革举措，立法机关及时通过立法修法等方式，将其上升为</w:t>
      </w:r>
      <w:r>
        <w:rPr>
          <w:rFonts w:hint="eastAsia" w:ascii="楷体" w:hAnsi="楷体" w:eastAsia="楷体" w:cs="楷体"/>
          <w:b w:val="0"/>
          <w:bCs w:val="0"/>
          <w:sz w:val="24"/>
          <w:szCs w:val="24"/>
          <w:highlight w:val="yellow"/>
          <w:lang w:val="en-US" w:eastAsia="zh-CN"/>
        </w:rPr>
        <w:t>法律规定</w:t>
      </w:r>
      <w:r>
        <w:rPr>
          <w:rFonts w:hint="eastAsia" w:ascii="楷体" w:hAnsi="楷体" w:eastAsia="楷体" w:cs="楷体"/>
          <w:b w:val="0"/>
          <w:bCs w:val="0"/>
          <w:sz w:val="24"/>
          <w:szCs w:val="24"/>
          <w:highlight w:val="none"/>
          <w:lang w:val="en-US" w:eastAsia="zh-CN"/>
        </w:rPr>
        <w:t>，促进法律规范体系更加完备。</w:t>
      </w:r>
    </w:p>
    <w:p w14:paraId="783E057E">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bCs/>
          <w:color w:val="FF0000"/>
          <w:sz w:val="24"/>
          <w:szCs w:val="24"/>
          <w:highlight w:val="none"/>
          <w:lang w:val="en-US" w:eastAsia="zh-CN"/>
        </w:rPr>
      </w:pPr>
      <w:r>
        <w:rPr>
          <w:rFonts w:hint="eastAsia" w:ascii="楷体" w:hAnsi="楷体" w:eastAsia="楷体" w:cs="楷体"/>
          <w:b/>
          <w:bCs/>
          <w:color w:val="FF0000"/>
          <w:sz w:val="24"/>
          <w:szCs w:val="24"/>
          <w:highlight w:val="none"/>
          <w:lang w:val="en-US" w:eastAsia="zh-CN"/>
        </w:rPr>
        <w:t>★</w:t>
      </w:r>
      <w:r>
        <w:rPr>
          <w:rFonts w:hint="eastAsia" w:ascii="楷体" w:hAnsi="楷体" w:eastAsia="楷体" w:cs="楷体"/>
          <w:b/>
          <w:bCs/>
          <w:color w:val="auto"/>
          <w:sz w:val="24"/>
          <w:szCs w:val="24"/>
          <w:highlight w:val="none"/>
          <w:lang w:val="en-US" w:eastAsia="zh-CN"/>
        </w:rPr>
        <w:t>4.中小学生正确处理法治与改革关系的做法</w:t>
      </w:r>
    </w:p>
    <w:p w14:paraId="25E9554B">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中小学生是青少年的主体，是国家的未来和希望。我们要牢固树立</w:t>
      </w:r>
      <w:r>
        <w:rPr>
          <w:rFonts w:hint="eastAsia" w:ascii="楷体" w:hAnsi="楷体" w:eastAsia="楷体" w:cs="楷体"/>
          <w:b w:val="0"/>
          <w:bCs w:val="0"/>
          <w:sz w:val="24"/>
          <w:szCs w:val="24"/>
          <w:highlight w:val="yellow"/>
          <w:lang w:val="en-US" w:eastAsia="zh-CN"/>
        </w:rPr>
        <w:t>法治思维</w:t>
      </w:r>
      <w:r>
        <w:rPr>
          <w:rFonts w:hint="eastAsia" w:ascii="楷体" w:hAnsi="楷体" w:eastAsia="楷体" w:cs="楷体"/>
          <w:b w:val="0"/>
          <w:bCs w:val="0"/>
          <w:sz w:val="24"/>
          <w:szCs w:val="24"/>
          <w:highlight w:val="none"/>
          <w:lang w:val="en-US" w:eastAsia="zh-CN"/>
        </w:rPr>
        <w:t>，培养</w:t>
      </w:r>
      <w:r>
        <w:rPr>
          <w:rFonts w:hint="eastAsia" w:ascii="楷体" w:hAnsi="楷体" w:eastAsia="楷体" w:cs="楷体"/>
          <w:b w:val="0"/>
          <w:bCs w:val="0"/>
          <w:sz w:val="24"/>
          <w:szCs w:val="24"/>
          <w:highlight w:val="yellow"/>
          <w:lang w:val="en-US" w:eastAsia="zh-CN"/>
        </w:rPr>
        <w:t>改革创新精神</w:t>
      </w:r>
      <w:r>
        <w:rPr>
          <w:rFonts w:hint="eastAsia" w:ascii="楷体" w:hAnsi="楷体" w:eastAsia="楷体" w:cs="楷体"/>
          <w:b w:val="0"/>
          <w:bCs w:val="0"/>
          <w:sz w:val="24"/>
          <w:szCs w:val="24"/>
          <w:highlight w:val="none"/>
          <w:lang w:val="en-US" w:eastAsia="zh-CN"/>
        </w:rPr>
        <w:t>，坚定</w:t>
      </w:r>
      <w:r>
        <w:rPr>
          <w:rFonts w:hint="eastAsia" w:ascii="楷体" w:hAnsi="楷体" w:eastAsia="楷体" w:cs="楷体"/>
          <w:b w:val="0"/>
          <w:bCs w:val="0"/>
          <w:sz w:val="24"/>
          <w:szCs w:val="24"/>
          <w:highlight w:val="yellow"/>
          <w:lang w:val="en-US" w:eastAsia="zh-CN"/>
        </w:rPr>
        <w:t>法治自信</w:t>
      </w:r>
      <w:r>
        <w:rPr>
          <w:rFonts w:hint="eastAsia" w:ascii="楷体" w:hAnsi="楷体" w:eastAsia="楷体" w:cs="楷体"/>
          <w:b w:val="0"/>
          <w:bCs w:val="0"/>
          <w:sz w:val="24"/>
          <w:szCs w:val="24"/>
          <w:highlight w:val="none"/>
          <w:lang w:val="en-US" w:eastAsia="zh-CN"/>
        </w:rPr>
        <w:t>，增强</w:t>
      </w:r>
      <w:r>
        <w:rPr>
          <w:rFonts w:hint="eastAsia" w:ascii="楷体" w:hAnsi="楷体" w:eastAsia="楷体" w:cs="楷体"/>
          <w:b w:val="0"/>
          <w:bCs w:val="0"/>
          <w:sz w:val="24"/>
          <w:szCs w:val="24"/>
          <w:highlight w:val="yellow"/>
          <w:lang w:val="en-US" w:eastAsia="zh-CN"/>
        </w:rPr>
        <w:t>实践本领</w:t>
      </w:r>
      <w:r>
        <w:rPr>
          <w:rFonts w:hint="eastAsia" w:ascii="楷体" w:hAnsi="楷体" w:eastAsia="楷体" w:cs="楷体"/>
          <w:b w:val="0"/>
          <w:bCs w:val="0"/>
          <w:sz w:val="24"/>
          <w:szCs w:val="24"/>
          <w:highlight w:val="none"/>
          <w:lang w:val="en-US" w:eastAsia="zh-CN"/>
        </w:rPr>
        <w:t>。</w:t>
      </w:r>
    </w:p>
    <w:p w14:paraId="017B7FA7">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bCs/>
          <w:color w:val="FF0000"/>
          <w:sz w:val="24"/>
          <w:szCs w:val="24"/>
          <w:highlight w:val="none"/>
          <w:lang w:val="en-US" w:eastAsia="zh-CN"/>
        </w:rPr>
      </w:pPr>
      <w:r>
        <w:rPr>
          <w:rFonts w:hint="eastAsia" w:ascii="楷体" w:hAnsi="楷体" w:eastAsia="楷体" w:cs="楷体"/>
          <w:b/>
          <w:bCs/>
          <w:color w:val="FF0000"/>
          <w:sz w:val="24"/>
          <w:szCs w:val="24"/>
          <w:highlight w:val="none"/>
          <w:lang w:val="en-US" w:eastAsia="zh-CN"/>
        </w:rPr>
        <w:t>★★★</w:t>
      </w:r>
      <w:r>
        <w:rPr>
          <w:rFonts w:hint="eastAsia" w:ascii="楷体" w:hAnsi="楷体" w:eastAsia="楷体" w:cs="楷体"/>
          <w:b/>
          <w:bCs/>
          <w:color w:val="auto"/>
          <w:sz w:val="24"/>
          <w:szCs w:val="24"/>
          <w:highlight w:val="none"/>
          <w:lang w:val="en-US" w:eastAsia="zh-CN"/>
        </w:rPr>
        <w:t>5.法治与德治的关系</w:t>
      </w:r>
    </w:p>
    <w:p w14:paraId="51C43E33">
      <w:pPr>
        <w:pStyle w:val="5"/>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①法治与德治相得益彰。都是</w:t>
      </w:r>
      <w:r>
        <w:rPr>
          <w:rFonts w:hint="eastAsia" w:ascii="楷体" w:hAnsi="楷体" w:eastAsia="楷体" w:cs="楷体"/>
          <w:b w:val="0"/>
          <w:bCs w:val="0"/>
          <w:sz w:val="24"/>
          <w:szCs w:val="24"/>
          <w:highlight w:val="yellow"/>
          <w:lang w:val="en-US" w:eastAsia="zh-CN"/>
        </w:rPr>
        <w:t>治国理政</w:t>
      </w:r>
      <w:r>
        <w:rPr>
          <w:rFonts w:hint="eastAsia" w:ascii="楷体" w:hAnsi="楷体" w:eastAsia="楷体" w:cs="楷体"/>
          <w:b w:val="0"/>
          <w:bCs w:val="0"/>
          <w:sz w:val="24"/>
          <w:szCs w:val="24"/>
          <w:highlight w:val="none"/>
          <w:lang w:val="en-US" w:eastAsia="zh-CN"/>
        </w:rPr>
        <w:t>不可或缺的重要手段，都具有</w:t>
      </w:r>
      <w:r>
        <w:rPr>
          <w:rFonts w:hint="eastAsia" w:ascii="楷体" w:hAnsi="楷体" w:eastAsia="楷体" w:cs="楷体"/>
          <w:b w:val="0"/>
          <w:bCs w:val="0"/>
          <w:sz w:val="24"/>
          <w:szCs w:val="24"/>
          <w:highlight w:val="yellow"/>
          <w:lang w:val="en-US" w:eastAsia="zh-CN"/>
        </w:rPr>
        <w:t>规范社会行为</w:t>
      </w:r>
      <w:r>
        <w:rPr>
          <w:rFonts w:hint="eastAsia" w:ascii="楷体" w:hAnsi="楷体" w:eastAsia="楷体" w:cs="楷体"/>
          <w:b w:val="0"/>
          <w:bCs w:val="0"/>
          <w:sz w:val="24"/>
          <w:szCs w:val="24"/>
          <w:highlight w:val="none"/>
          <w:lang w:val="en-US" w:eastAsia="zh-CN"/>
        </w:rPr>
        <w:t>、</w:t>
      </w:r>
      <w:r>
        <w:rPr>
          <w:rFonts w:hint="eastAsia" w:ascii="楷体" w:hAnsi="楷体" w:eastAsia="楷体" w:cs="楷体"/>
          <w:b w:val="0"/>
          <w:bCs w:val="0"/>
          <w:sz w:val="24"/>
          <w:szCs w:val="24"/>
          <w:highlight w:val="yellow"/>
          <w:lang w:val="en-US" w:eastAsia="zh-CN"/>
        </w:rPr>
        <w:t>调节社会关系</w:t>
      </w:r>
      <w:r>
        <w:rPr>
          <w:rFonts w:hint="eastAsia" w:ascii="楷体" w:hAnsi="楷体" w:eastAsia="楷体" w:cs="楷体"/>
          <w:b w:val="0"/>
          <w:bCs w:val="0"/>
          <w:sz w:val="24"/>
          <w:szCs w:val="24"/>
          <w:highlight w:val="none"/>
          <w:lang w:val="en-US" w:eastAsia="zh-CN"/>
        </w:rPr>
        <w:t>、</w:t>
      </w:r>
      <w:r>
        <w:rPr>
          <w:rFonts w:hint="eastAsia" w:ascii="楷体" w:hAnsi="楷体" w:eastAsia="楷体" w:cs="楷体"/>
          <w:b w:val="0"/>
          <w:bCs w:val="0"/>
          <w:sz w:val="24"/>
          <w:szCs w:val="24"/>
          <w:highlight w:val="yellow"/>
          <w:lang w:val="en-US" w:eastAsia="zh-CN"/>
        </w:rPr>
        <w:t>维护社会秩序</w:t>
      </w:r>
      <w:r>
        <w:rPr>
          <w:rFonts w:hint="eastAsia" w:ascii="楷体" w:hAnsi="楷体" w:eastAsia="楷体" w:cs="楷体"/>
          <w:b w:val="0"/>
          <w:bCs w:val="0"/>
          <w:sz w:val="24"/>
          <w:szCs w:val="24"/>
          <w:highlight w:val="none"/>
          <w:lang w:val="en-US" w:eastAsia="zh-CN"/>
        </w:rPr>
        <w:t>的作用。</w:t>
      </w:r>
    </w:p>
    <w:p w14:paraId="5FDBEAAF">
      <w:pPr>
        <w:pStyle w:val="5"/>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②法律是成文的道德，道德是内心的法律。（法安天下，德润人心）</w:t>
      </w:r>
    </w:p>
    <w:p w14:paraId="2B931CFD">
      <w:pPr>
        <w:pStyle w:val="5"/>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③法律的有效实施有赖于道德支持，道德的自觉践行离不开法律约束。</w:t>
      </w:r>
    </w:p>
    <w:p w14:paraId="63E527BD">
      <w:pPr>
        <w:pStyle w:val="5"/>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④★法治对德治具有促进作用。</w:t>
      </w:r>
    </w:p>
    <w:p w14:paraId="6E8E6FAB">
      <w:pPr>
        <w:pStyle w:val="5"/>
        <w:rPr>
          <w:rFonts w:hint="eastAsia" w:ascii="楷体" w:hAnsi="楷体" w:eastAsia="楷体" w:cs="楷体"/>
          <w:color w:val="auto"/>
          <w:sz w:val="24"/>
          <w:szCs w:val="24"/>
          <w:lang w:val="en-US" w:eastAsia="zh-CN"/>
        </w:rPr>
      </w:pPr>
      <w:r>
        <w:rPr>
          <w:rFonts w:hint="eastAsia" w:ascii="楷体" w:hAnsi="楷体" w:eastAsia="楷体" w:cs="楷体"/>
          <w:b/>
          <w:bCs/>
          <w:color w:val="auto"/>
          <w:sz w:val="24"/>
          <w:szCs w:val="24"/>
          <w:lang w:val="en-US" w:eastAsia="zh-CN"/>
        </w:rPr>
        <w:t>⑤★德治对法治具有支撑作用</w:t>
      </w:r>
      <w:r>
        <w:rPr>
          <w:rFonts w:hint="eastAsia" w:ascii="楷体" w:hAnsi="楷体" w:eastAsia="楷体" w:cs="楷体"/>
          <w:color w:val="auto"/>
          <w:sz w:val="24"/>
          <w:szCs w:val="24"/>
          <w:lang w:val="en-US" w:eastAsia="zh-CN"/>
        </w:rPr>
        <w:t>。</w:t>
      </w:r>
    </w:p>
    <w:p w14:paraId="7C9F1628">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p>
    <w:p w14:paraId="0906342B">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bCs/>
          <w:color w:val="795D01" w:themeColor="accent3" w:themeShade="80"/>
          <w:sz w:val="24"/>
          <w:szCs w:val="24"/>
          <w:highlight w:val="none"/>
          <w:lang w:val="en-US" w:eastAsia="zh-CN"/>
        </w:rPr>
      </w:pPr>
      <w:r>
        <w:rPr>
          <w:rFonts w:hint="eastAsia" w:ascii="楷体" w:hAnsi="楷体" w:eastAsia="楷体" w:cs="楷体"/>
          <w:b/>
          <w:bCs/>
          <w:color w:val="795D01" w:themeColor="accent3" w:themeShade="80"/>
          <w:sz w:val="24"/>
          <w:szCs w:val="24"/>
          <w:highlight w:val="none"/>
          <w:lang w:val="en-US" w:eastAsia="zh-CN"/>
        </w:rPr>
        <w:t>【图示助记】</w:t>
      </w:r>
    </w:p>
    <w:p w14:paraId="122DF93B">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sz w:val="24"/>
          <w:szCs w:val="24"/>
        </w:rPr>
        <w:drawing>
          <wp:inline distT="0" distB="0" distL="114300" distR="114300">
            <wp:extent cx="2424430" cy="1038860"/>
            <wp:effectExtent l="0" t="0" r="1270" b="254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4"/>
                    <a:stretch>
                      <a:fillRect/>
                    </a:stretch>
                  </pic:blipFill>
                  <pic:spPr>
                    <a:xfrm>
                      <a:off x="0" y="0"/>
                      <a:ext cx="2424430" cy="1038860"/>
                    </a:xfrm>
                    <a:prstGeom prst="rect">
                      <a:avLst/>
                    </a:prstGeom>
                    <a:noFill/>
                    <a:ln>
                      <a:noFill/>
                    </a:ln>
                  </pic:spPr>
                </pic:pic>
              </a:graphicData>
            </a:graphic>
          </wp:inline>
        </w:drawing>
      </w:r>
    </w:p>
    <w:p w14:paraId="7256C943">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bCs/>
          <w:color w:val="auto"/>
          <w:sz w:val="24"/>
          <w:szCs w:val="24"/>
          <w:highlight w:val="none"/>
          <w:lang w:val="en-US" w:eastAsia="zh-CN"/>
        </w:rPr>
      </w:pPr>
      <w:r>
        <w:rPr>
          <w:rFonts w:hint="eastAsia" w:ascii="楷体" w:hAnsi="楷体" w:eastAsia="楷体" w:cs="楷体"/>
          <w:b/>
          <w:bCs/>
          <w:color w:val="FF0000"/>
          <w:sz w:val="24"/>
          <w:szCs w:val="24"/>
          <w:highlight w:val="none"/>
          <w:lang w:val="en-US" w:eastAsia="zh-CN"/>
        </w:rPr>
        <w:t>★</w:t>
      </w:r>
      <w:r>
        <w:rPr>
          <w:rFonts w:hint="eastAsia" w:ascii="楷体" w:hAnsi="楷体" w:eastAsia="楷体" w:cs="楷体"/>
          <w:b/>
          <w:bCs/>
          <w:color w:val="auto"/>
          <w:sz w:val="24"/>
          <w:szCs w:val="24"/>
          <w:highlight w:val="none"/>
          <w:lang w:val="en-US" w:eastAsia="zh-CN"/>
        </w:rPr>
        <w:t>6.新时代我们如何正确处理法治与德治的关系</w:t>
      </w:r>
    </w:p>
    <w:p w14:paraId="03396F53">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（1）</w:t>
      </w:r>
      <w:r>
        <w:rPr>
          <w:rFonts w:hint="eastAsia" w:ascii="楷体" w:hAnsi="楷体" w:eastAsia="楷体" w:cs="楷体"/>
          <w:b w:val="0"/>
          <w:bCs w:val="0"/>
          <w:sz w:val="24"/>
          <w:szCs w:val="24"/>
          <w:highlight w:val="yellow"/>
          <w:lang w:val="en-US" w:eastAsia="zh-CN"/>
        </w:rPr>
        <w:t>国家</w:t>
      </w:r>
      <w:r>
        <w:rPr>
          <w:rFonts w:hint="eastAsia" w:ascii="楷体" w:hAnsi="楷体" w:eastAsia="楷体" w:cs="楷体"/>
          <w:b w:val="0"/>
          <w:bCs w:val="0"/>
          <w:sz w:val="24"/>
          <w:szCs w:val="24"/>
          <w:highlight w:val="none"/>
          <w:lang w:val="en-US" w:eastAsia="zh-CN"/>
        </w:rPr>
        <w:t>：在新时代新征程上，要坚持</w:t>
      </w:r>
      <w:r>
        <w:rPr>
          <w:rFonts w:hint="eastAsia" w:ascii="楷体" w:hAnsi="楷体" w:eastAsia="楷体" w:cs="楷体"/>
          <w:b w:val="0"/>
          <w:bCs w:val="0"/>
          <w:sz w:val="24"/>
          <w:szCs w:val="24"/>
          <w:highlight w:val="yellow"/>
          <w:lang w:val="en-US" w:eastAsia="zh-CN"/>
        </w:rPr>
        <w:t>依法治国和以德治国</w:t>
      </w:r>
      <w:r>
        <w:rPr>
          <w:rFonts w:hint="eastAsia" w:ascii="楷体" w:hAnsi="楷体" w:eastAsia="楷体" w:cs="楷体"/>
          <w:b w:val="0"/>
          <w:bCs w:val="0"/>
          <w:sz w:val="24"/>
          <w:szCs w:val="24"/>
          <w:highlight w:val="none"/>
          <w:lang w:val="en-US" w:eastAsia="zh-CN"/>
        </w:rPr>
        <w:t>相结合，使法治和德治在国家治理中</w:t>
      </w:r>
      <w:r>
        <w:rPr>
          <w:rFonts w:hint="eastAsia" w:ascii="楷体" w:hAnsi="楷体" w:eastAsia="楷体" w:cs="楷体"/>
          <w:b w:val="0"/>
          <w:bCs w:val="0"/>
          <w:sz w:val="24"/>
          <w:szCs w:val="24"/>
          <w:highlight w:val="yellow"/>
          <w:lang w:val="en-US" w:eastAsia="zh-CN"/>
        </w:rPr>
        <w:t>相互补充、相互促进、相得益彰</w:t>
      </w:r>
      <w:r>
        <w:rPr>
          <w:rFonts w:hint="eastAsia" w:ascii="楷体" w:hAnsi="楷体" w:eastAsia="楷体" w:cs="楷体"/>
          <w:b w:val="0"/>
          <w:bCs w:val="0"/>
          <w:sz w:val="24"/>
          <w:szCs w:val="24"/>
          <w:highlight w:val="none"/>
          <w:lang w:val="en-US" w:eastAsia="zh-CN"/>
        </w:rPr>
        <w:t>。</w:t>
      </w:r>
    </w:p>
    <w:p w14:paraId="6C6420FD">
      <w:pPr>
        <w:keepNext w:val="0"/>
        <w:keepLines w:val="0"/>
        <w:pageBreakBefore w:val="0"/>
        <w:widowControl w:val="0"/>
        <w:kinsoku/>
        <w:wordWrap/>
        <w:overflowPunct/>
        <w:topLinePunct w:val="0"/>
        <w:autoSpaceDE/>
        <w:autoSpaceDN/>
        <w:bidi w:val="0"/>
        <w:adjustRightInd/>
        <w:snapToGrid/>
        <w:spacing w:line="322" w:lineRule="auto"/>
        <w:textAlignment w:val="auto"/>
        <w:rPr>
          <w:rFonts w:hint="eastAsia" w:ascii="楷体" w:hAnsi="楷体" w:eastAsia="楷体" w:cs="楷体"/>
          <w:sz w:val="24"/>
          <w:szCs w:val="24"/>
        </w:rPr>
      </w:pPr>
      <w:r>
        <w:rPr>
          <w:rFonts w:hint="eastAsia" w:ascii="楷体" w:hAnsi="楷体" w:eastAsia="楷体" w:cs="楷体"/>
          <w:b w:val="0"/>
          <w:bCs w:val="0"/>
          <w:sz w:val="24"/>
          <w:szCs w:val="24"/>
          <w:highlight w:val="none"/>
          <w:lang w:val="en-US" w:eastAsia="zh-CN"/>
        </w:rPr>
        <w:t>（2）</w:t>
      </w:r>
      <w:r>
        <w:rPr>
          <w:rFonts w:hint="eastAsia" w:ascii="楷体" w:hAnsi="楷体" w:eastAsia="楷体" w:cs="楷体"/>
          <w:b w:val="0"/>
          <w:bCs w:val="0"/>
          <w:sz w:val="24"/>
          <w:szCs w:val="24"/>
          <w:highlight w:val="yellow"/>
          <w:lang w:val="en-US" w:eastAsia="zh-CN"/>
        </w:rPr>
        <w:t>青少年</w:t>
      </w:r>
      <w:r>
        <w:rPr>
          <w:rFonts w:hint="eastAsia" w:ascii="楷体" w:hAnsi="楷体" w:eastAsia="楷体" w:cs="楷体"/>
          <w:b w:val="0"/>
          <w:bCs w:val="0"/>
          <w:sz w:val="24"/>
          <w:szCs w:val="24"/>
          <w:highlight w:val="none"/>
          <w:lang w:val="en-US" w:eastAsia="zh-CN"/>
        </w:rPr>
        <w:t>：青少年是国家的未来，也是世界的未来。我们既要增强</w:t>
      </w:r>
      <w:r>
        <w:rPr>
          <w:rFonts w:hint="eastAsia" w:ascii="楷体" w:hAnsi="楷体" w:eastAsia="楷体" w:cs="楷体"/>
          <w:b w:val="0"/>
          <w:bCs w:val="0"/>
          <w:sz w:val="24"/>
          <w:szCs w:val="24"/>
          <w:highlight w:val="yellow"/>
          <w:lang w:val="en-US" w:eastAsia="zh-CN"/>
        </w:rPr>
        <w:t>法治观念</w:t>
      </w:r>
      <w:r>
        <w:rPr>
          <w:rFonts w:hint="eastAsia" w:ascii="楷体" w:hAnsi="楷体" w:eastAsia="楷体" w:cs="楷体"/>
          <w:b w:val="0"/>
          <w:bCs w:val="0"/>
          <w:sz w:val="24"/>
          <w:szCs w:val="24"/>
          <w:highlight w:val="none"/>
          <w:lang w:val="en-US" w:eastAsia="zh-CN"/>
        </w:rPr>
        <w:t>，又要提升</w:t>
      </w:r>
      <w:r>
        <w:rPr>
          <w:rFonts w:hint="eastAsia" w:ascii="楷体" w:hAnsi="楷体" w:eastAsia="楷体" w:cs="楷体"/>
          <w:b w:val="0"/>
          <w:bCs w:val="0"/>
          <w:sz w:val="24"/>
          <w:szCs w:val="24"/>
          <w:highlight w:val="yellow"/>
          <w:lang w:val="en-US" w:eastAsia="zh-CN"/>
        </w:rPr>
        <w:t>道德素养</w:t>
      </w:r>
      <w:r>
        <w:rPr>
          <w:rFonts w:hint="eastAsia" w:ascii="楷体" w:hAnsi="楷体" w:eastAsia="楷体" w:cs="楷体"/>
          <w:b w:val="0"/>
          <w:bCs w:val="0"/>
          <w:sz w:val="24"/>
          <w:szCs w:val="24"/>
          <w:highlight w:val="none"/>
          <w:lang w:val="en-US" w:eastAsia="zh-CN"/>
        </w:rPr>
        <w:t>，做</w:t>
      </w:r>
      <w:r>
        <w:rPr>
          <w:rFonts w:hint="eastAsia" w:ascii="楷体" w:hAnsi="楷体" w:eastAsia="楷体" w:cs="楷体"/>
          <w:b w:val="0"/>
          <w:bCs w:val="0"/>
          <w:sz w:val="24"/>
          <w:szCs w:val="24"/>
          <w:highlight w:val="yellow"/>
          <w:lang w:val="en-US" w:eastAsia="zh-CN"/>
        </w:rPr>
        <w:t>崇德向善、遵纪守法</w:t>
      </w:r>
      <w:r>
        <w:rPr>
          <w:rFonts w:hint="eastAsia" w:ascii="楷体" w:hAnsi="楷体" w:eastAsia="楷体" w:cs="楷体"/>
          <w:b w:val="0"/>
          <w:bCs w:val="0"/>
          <w:sz w:val="24"/>
          <w:szCs w:val="24"/>
          <w:highlight w:val="none"/>
          <w:lang w:val="en-US" w:eastAsia="zh-CN"/>
        </w:rPr>
        <w:t>的新时代好公民。</w:t>
      </w:r>
    </w:p>
    <w:bookmarkEnd w:id="4"/>
    <w:bookmarkEnd w:id="5"/>
    <w:p w14:paraId="43FD9A27">
      <w:pPr>
        <w:widowControl/>
        <w:spacing w:after="0" w:line="300" w:lineRule="exact"/>
        <w:rPr>
          <w:rFonts w:hint="eastAsia" w:ascii="楷体" w:hAnsi="楷体" w:eastAsia="楷体" w:cs="楷体"/>
          <w:color w:val="000000"/>
          <w:sz w:val="24"/>
          <w:szCs w:val="24"/>
          <w14:ligatures w14:val="none"/>
        </w:rPr>
      </w:pPr>
      <w:r>
        <w:rPr>
          <w:rFonts w:hint="eastAsia" w:ascii="楷体" w:hAnsi="楷体" w:eastAsia="楷体" w:cs="楷体"/>
          <w:color w:val="000000"/>
          <w:sz w:val="24"/>
          <w:szCs w:val="24"/>
          <w14:ligatures w14:val="none"/>
        </w:rPr>
        <w:t>（注意：中国特色社会主义法治道路的一个鲜明特点，就是坚持依法治国和以德治国相结合。）</w:t>
      </w:r>
    </w:p>
    <w:p w14:paraId="1CCE9620">
      <w:pPr>
        <w:pStyle w:val="5"/>
        <w:rPr>
          <w:rFonts w:hint="eastAsia" w:ascii="楷体" w:hAnsi="楷体" w:eastAsia="楷体" w:cs="楷体"/>
          <w:b/>
          <w:bCs/>
          <w:color w:val="auto"/>
          <w:sz w:val="24"/>
          <w:szCs w:val="24"/>
          <w:lang w:val="en-US" w:eastAsia="zh-CN"/>
        </w:rPr>
      </w:pPr>
      <w:r>
        <w:rPr>
          <w:rFonts w:hint="eastAsia" w:ascii="楷体" w:hAnsi="楷体" w:eastAsia="楷体" w:cs="楷体"/>
          <w:b/>
          <w:bCs/>
          <w:color w:val="auto"/>
          <w:sz w:val="24"/>
          <w:szCs w:val="24"/>
          <w:lang w:val="en-US" w:eastAsia="zh-CN"/>
        </w:rPr>
        <w:t>7.社会主义核心价值观（P114相关链接）</w:t>
      </w:r>
    </w:p>
    <w:p w14:paraId="066C9A02">
      <w:pPr>
        <w:pStyle w:val="5"/>
        <w:rPr>
          <w:rFonts w:hint="eastAsia" w:ascii="楷体" w:hAnsi="楷体" w:eastAsia="楷体" w:cs="楷体"/>
          <w:color w:val="auto"/>
          <w:sz w:val="24"/>
          <w:szCs w:val="24"/>
          <w:lang w:val="en-US" w:eastAsia="zh-CN"/>
        </w:rPr>
      </w:pPr>
      <w:r>
        <w:rPr>
          <w:rFonts w:hint="eastAsia" w:ascii="楷体" w:hAnsi="楷体" w:eastAsia="楷体" w:cs="楷体"/>
          <w:b/>
          <w:bCs/>
          <w:color w:val="auto"/>
          <w:sz w:val="24"/>
          <w:szCs w:val="24"/>
          <w:lang w:val="en-US" w:eastAsia="zh-CN"/>
        </w:rPr>
        <w:t>（1）★</w:t>
      </w:r>
      <w:r>
        <w:rPr>
          <w:rFonts w:hint="eastAsia" w:ascii="楷体" w:hAnsi="楷体" w:eastAsia="楷体" w:cs="楷体"/>
          <w:color w:val="auto"/>
          <w:sz w:val="24"/>
          <w:szCs w:val="24"/>
          <w:lang w:val="en-US" w:eastAsia="zh-CN"/>
        </w:rPr>
        <w:t>重要性：社会主义核心价值观是</w:t>
      </w:r>
      <w:r>
        <w:rPr>
          <w:rFonts w:hint="eastAsia" w:ascii="楷体" w:hAnsi="楷体" w:eastAsia="楷体" w:cs="楷体"/>
          <w:b/>
          <w:bCs/>
          <w:color w:val="auto"/>
          <w:sz w:val="24"/>
          <w:szCs w:val="24"/>
          <w:bdr w:val="single" w:color="auto" w:sz="4" w:space="0"/>
          <w:lang w:val="en-US" w:eastAsia="zh-CN"/>
        </w:rPr>
        <w:t>当代中国精神的集中体现</w:t>
      </w:r>
      <w:r>
        <w:rPr>
          <w:rFonts w:hint="eastAsia" w:ascii="楷体" w:hAnsi="楷体" w:eastAsia="楷体" w:cs="楷体"/>
          <w:color w:val="auto"/>
          <w:sz w:val="24"/>
          <w:szCs w:val="24"/>
          <w:lang w:val="en-US" w:eastAsia="zh-CN"/>
        </w:rPr>
        <w:t>，是凝聚中国力量的思想道德基础。</w:t>
      </w:r>
    </w:p>
    <w:p w14:paraId="3C492E58">
      <w:pPr>
        <w:spacing w:after="0" w:line="300" w:lineRule="exact"/>
        <w:jc w:val="both"/>
        <w:rPr>
          <w:rFonts w:hint="eastAsia" w:ascii="楷体" w:hAnsi="楷体" w:eastAsia="楷体" w:cs="楷体"/>
          <w:color w:val="000000"/>
          <w:sz w:val="24"/>
          <w:szCs w:val="24"/>
          <w14:ligatures w14:val="none"/>
        </w:rPr>
      </w:pPr>
      <w:r>
        <w:rPr>
          <w:rFonts w:hint="eastAsia" w:ascii="楷体" w:hAnsi="楷体" w:eastAsia="楷体" w:cs="楷体"/>
          <w:color w:val="000000"/>
          <w:sz w:val="24"/>
          <w:szCs w:val="24"/>
          <w14:ligatures w14:val="none"/>
        </w:rPr>
        <w:t>（2）社会主义核心价值观促进德治的做法：要持续深化社会主义核心价值观宣传教育，增进认知认同、树立鲜明导向、强化示范带动，引导人们把社会主义核心价值观作为明德修身、立德树人的根本遵循。坚持贯穿结合融入、落细落小落实，把社会主义核心价值观要求融入日常生活，使之成为人们日用而不觉的道德规范和行为准则。</w:t>
      </w:r>
    </w:p>
    <w:p w14:paraId="5E83BC22">
      <w:pPr>
        <w:spacing w:after="0" w:line="300" w:lineRule="exact"/>
        <w:jc w:val="both"/>
        <w:rPr>
          <w:rFonts w:hint="eastAsia" w:ascii="楷体" w:hAnsi="楷体" w:eastAsia="楷体" w:cs="楷体"/>
          <w:color w:val="000000"/>
          <w:sz w:val="24"/>
          <w:szCs w:val="24"/>
          <w14:ligatures w14:val="none"/>
        </w:rPr>
      </w:pPr>
      <w:r>
        <w:rPr>
          <w:rFonts w:hint="eastAsia" w:ascii="楷体" w:hAnsi="楷体" w:eastAsia="楷体" w:cs="楷体"/>
          <w:color w:val="000000"/>
          <w:sz w:val="24"/>
          <w:szCs w:val="24"/>
          <w14:ligatures w14:val="none"/>
        </w:rPr>
        <w:t>（3）社会主义核心价值观促进法治的做法：坚持德法兼治，以道德滋养法治精神，以法治体现道德理念，全面贯彻实施宪法，推动社会主义核心价值观融入法治建设，将社会主义核心价值观要求全面体现到中国特色社会主义法律体系中，体现到法律法规立改废释、公共政策制定修订、社会治理改进完善中，为弘扬主流价值提供良好社会环境和制度保障。</w:t>
      </w:r>
    </w:p>
    <w:p w14:paraId="0040A776">
      <w:pPr>
        <w:pStyle w:val="5"/>
        <w:rPr>
          <w:rFonts w:hint="eastAsia" w:ascii="楷体" w:hAnsi="楷体" w:eastAsia="楷体" w:cs="楷体"/>
          <w:color w:val="auto"/>
          <w:sz w:val="24"/>
          <w:szCs w:val="24"/>
          <w:lang w:val="en-US" w:eastAsia="zh-CN"/>
        </w:rPr>
      </w:pPr>
    </w:p>
    <w:p w14:paraId="594C17B3">
      <w:pPr>
        <w:spacing w:after="0" w:line="300" w:lineRule="exact"/>
        <w:jc w:val="both"/>
        <w:rPr>
          <w:rFonts w:hint="eastAsia" w:ascii="楷体" w:hAnsi="楷体" w:eastAsia="楷体" w:cs="楷体"/>
          <w:color w:val="000000"/>
          <w:sz w:val="24"/>
          <w:szCs w:val="24"/>
          <w:lang w:val="en-US" w:eastAsia="zh-CN"/>
          <w14:ligatures w14:val="none"/>
        </w:rPr>
      </w:pPr>
    </w:p>
    <w:p w14:paraId="1D676E98">
      <w:pPr>
        <w:spacing w:after="0" w:line="300" w:lineRule="exact"/>
        <w:jc w:val="both"/>
        <w:rPr>
          <w:rFonts w:hint="eastAsia" w:ascii="楷体" w:hAnsi="楷体" w:eastAsia="楷体" w:cs="楷体"/>
          <w:color w:val="000000"/>
          <w:sz w:val="24"/>
          <w:szCs w:val="24"/>
          <w:lang w:val="en-US" w:eastAsia="zh-CN"/>
          <w14:ligatures w14:val="none"/>
        </w:rPr>
      </w:pPr>
    </w:p>
    <w:p w14:paraId="32B6A34C">
      <w:pPr>
        <w:spacing w:after="0" w:line="300" w:lineRule="exact"/>
        <w:jc w:val="both"/>
        <w:rPr>
          <w:rFonts w:hint="eastAsia" w:ascii="楷体" w:hAnsi="楷体" w:eastAsia="楷体" w:cs="楷体"/>
          <w:color w:val="000000"/>
          <w:sz w:val="24"/>
          <w:szCs w:val="24"/>
          <w:lang w:val="en-US" w:eastAsia="zh-CN"/>
          <w14:ligatures w14:val="none"/>
        </w:rPr>
      </w:pPr>
    </w:p>
    <w:p w14:paraId="496FEE01">
      <w:pPr>
        <w:spacing w:after="0" w:line="300" w:lineRule="exact"/>
        <w:jc w:val="both"/>
        <w:rPr>
          <w:rFonts w:hint="eastAsia" w:ascii="楷体" w:hAnsi="楷体" w:eastAsia="楷体" w:cs="楷体"/>
          <w:color w:val="000000"/>
          <w:sz w:val="24"/>
          <w:szCs w:val="24"/>
          <w:lang w:val="en-US" w:eastAsia="zh-CN"/>
          <w14:ligatures w14:val="none"/>
        </w:rPr>
      </w:pPr>
    </w:p>
    <w:p w14:paraId="40A0498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8px;height:48px" o:bullet="t">
        <v:imagedata r:id="rId1" o:title=""/>
      </v:shape>
    </w:pict>
  </w:numPicBullet>
  <w:abstractNum w:abstractNumId="0">
    <w:nsid w:val="9E4BFC72"/>
    <w:multiLevelType w:val="singleLevel"/>
    <w:tmpl w:val="9E4BFC72"/>
    <w:lvl w:ilvl="0" w:tentative="0">
      <w:start w:val="1"/>
      <w:numFmt w:val="decimal"/>
      <w:suff w:val="nothing"/>
      <w:lvlText w:val="（%1）"/>
      <w:lvlJc w:val="left"/>
    </w:lvl>
  </w:abstractNum>
  <w:abstractNum w:abstractNumId="1">
    <w:nsid w:val="1196C4DC"/>
    <w:multiLevelType w:val="singleLevel"/>
    <w:tmpl w:val="1196C4DC"/>
    <w:lvl w:ilvl="0" w:tentative="0">
      <w:start w:val="1"/>
      <w:numFmt w:val="decimal"/>
      <w:suff w:val="nothing"/>
      <w:lvlText w:val="（%1）"/>
      <w:lvlJc w:val="left"/>
    </w:lvl>
  </w:abstractNum>
  <w:abstractNum w:abstractNumId="2">
    <w:nsid w:val="78C7F654"/>
    <w:multiLevelType w:val="singleLevel"/>
    <w:tmpl w:val="78C7F654"/>
    <w:lvl w:ilvl="0" w:tentative="0">
      <w:start w:val="1"/>
      <w:numFmt w:val="bullet"/>
      <w:lvlText w:val=""/>
      <w:lvlPicBulletId w:val="0"/>
      <w:lvlJc w:val="left"/>
      <w:pPr>
        <w:ind w:left="420" w:hanging="42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24A42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jc w:val="center"/>
      <w:outlineLvl w:val="0"/>
    </w:pPr>
    <w:rPr>
      <w:rFonts w:ascii="黑体" w:hAnsi="黑体" w:eastAsia="黑体" w:cs="黑体"/>
      <w:b/>
      <w:bCs/>
      <w:color w:val="auto"/>
      <w:sz w:val="32"/>
      <w:szCs w:val="32"/>
    </w:rPr>
  </w:style>
  <w:style w:type="paragraph" w:styleId="3">
    <w:name w:val="heading 2"/>
    <w:basedOn w:val="1"/>
    <w:next w:val="1"/>
    <w:unhideWhenUsed/>
    <w:qFormat/>
    <w:uiPriority w:val="0"/>
    <w:pPr>
      <w:jc w:val="center"/>
      <w:outlineLvl w:val="1"/>
    </w:pPr>
    <w:rPr>
      <w:rFonts w:ascii="黑体" w:hAnsi="黑体" w:eastAsia="黑体" w:cs="黑体"/>
      <w:b/>
      <w:bCs/>
      <w:color w:val="auto"/>
      <w:sz w:val="30"/>
      <w:szCs w:val="30"/>
    </w:rPr>
  </w:style>
  <w:style w:type="paragraph" w:styleId="4">
    <w:name w:val="heading 3"/>
    <w:basedOn w:val="1"/>
    <w:next w:val="1"/>
    <w:unhideWhenUsed/>
    <w:qFormat/>
    <w:uiPriority w:val="0"/>
    <w:pPr>
      <w:jc w:val="center"/>
      <w:outlineLvl w:val="2"/>
    </w:pPr>
    <w:rPr>
      <w:rFonts w:ascii="黑体" w:hAnsi="黑体" w:eastAsia="黑体" w:cs="黑体"/>
      <w:b/>
      <w:bCs/>
      <w:color w:val="auto"/>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Plain Text"/>
    <w:basedOn w:val="1"/>
    <w:qFormat/>
    <w:uiPriority w:val="0"/>
    <w:pPr>
      <w:widowControl w:val="0"/>
      <w:jc w:val="both"/>
    </w:pPr>
    <w:rPr>
      <w:rFonts w:ascii="宋体" w:hAnsi="Courier New" w:eastAsia="宋体" w:cs="Courier New"/>
      <w:kern w:val="2"/>
      <w:sz w:val="21"/>
      <w:szCs w:val="21"/>
      <w:lang w:val="en-US" w:eastAsia="zh-CN" w:bidi="ar-SA"/>
    </w:rPr>
  </w:style>
  <w:style w:type="paragraph" w:styleId="6">
    <w:name w:val="Normal (Web)"/>
    <w:basedOn w:val="1"/>
    <w:semiHidden/>
    <w:unhideWhenUsed/>
    <w:qFormat/>
    <w:uiPriority w:val="99"/>
    <w:pPr>
      <w:widowControl/>
      <w:spacing w:before="100" w:beforeAutospacing="1" w:after="100" w:afterAutospacing="1" w:line="240" w:lineRule="auto"/>
    </w:pPr>
    <w:rPr>
      <w:rFonts w:ascii="宋体" w:hAnsi="宋体" w:eastAsia="宋体" w:cs="宋体"/>
      <w:kern w:val="0"/>
      <w:sz w:val="24"/>
      <w14:ligatures w14:val="none"/>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2026-06-04T09:20:00Z</dcterms:created>
  <dc:creator>王宏</dc:creator>
  <cp:lastModifiedBy>风影</cp:lastModifiedBy>
  <dcterms:modified xsi:type="dcterms:W3CDTF">2026-06-04T09:25:12Z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eyJoZGlkIjoiYjU2MzJhZDllMzY3MzFiYjIzZTcxZjlhYjM0M2NmMzMiLCJ1c2VySWQiOiI0NDQ2MjE0MDQifQ==</vt:lpwstr>
  </property>
  <property fmtid="{D5CDD505-2E9C-101B-9397-08002B2CF9AE}" pid="4" name="ICV">
    <vt:lpwstr>51328251CAB54AB1833AA8375E2C4B90_12</vt:lpwstr>
  </property>
</Properties>
</file>