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CA522">
      <w:pPr>
        <w:spacing w:line="360" w:lineRule="auto"/>
        <w:jc w:val="center"/>
        <w:rPr>
          <w:rFonts w:hint="eastAsia" w:eastAsia="黑体"/>
          <w:b/>
          <w:sz w:val="44"/>
          <w:szCs w:val="44"/>
        </w:rPr>
      </w:pPr>
      <w:bookmarkStart w:id="0" w:name="_GoBack"/>
      <w:bookmarkEnd w:id="0"/>
      <w:r>
        <w:rPr>
          <w:rFonts w:hint="eastAsia" w:eastAsia="黑体"/>
          <w:b/>
          <w:sz w:val="44"/>
          <w:szCs w:val="44"/>
        </w:rPr>
        <w:t>安徽工业大学</w:t>
      </w:r>
    </w:p>
    <w:p w14:paraId="4F2325E1">
      <w:pPr>
        <w:spacing w:line="360" w:lineRule="auto"/>
        <w:jc w:val="center"/>
        <w:rPr>
          <w:rFonts w:hint="eastAsia" w:eastAsia="黑体"/>
          <w:b/>
          <w:sz w:val="44"/>
          <w:szCs w:val="44"/>
        </w:rPr>
      </w:pPr>
    </w:p>
    <w:p w14:paraId="1C1A11B8">
      <w:pPr>
        <w:spacing w:line="360" w:lineRule="auto"/>
        <w:jc w:val="center"/>
        <w:rPr>
          <w:rFonts w:hint="eastAsia" w:eastAsia="黑体"/>
          <w:b/>
          <w:sz w:val="32"/>
        </w:rPr>
      </w:pPr>
      <w:r>
        <w:rPr>
          <w:rFonts w:hint="eastAsia" w:eastAsia="黑体"/>
          <w:b/>
          <w:sz w:val="32"/>
        </w:rPr>
        <w:t xml:space="preserve"> 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2</w:t>
      </w:r>
      <w:r>
        <w:rPr>
          <w:rFonts w:hint="eastAsia"/>
          <w:sz w:val="24"/>
          <w:szCs w:val="24"/>
          <w:u w:val="single"/>
          <w:lang w:val="en-US" w:eastAsia="zh-CN"/>
        </w:rPr>
        <w:t>026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 w:eastAsia="黑体"/>
          <w:b/>
          <w:sz w:val="32"/>
        </w:rPr>
        <w:t xml:space="preserve"> 届</w:t>
      </w:r>
      <w:r>
        <w:rPr>
          <w:rFonts w:hint="eastAsia" w:eastAsia="黑体"/>
          <w:sz w:val="32"/>
          <w:u w:val="single"/>
        </w:rPr>
        <w:t xml:space="preserve"> 软件工程 </w:t>
      </w:r>
      <w:r>
        <w:rPr>
          <w:rFonts w:hint="eastAsia" w:eastAsia="黑体"/>
          <w:b/>
          <w:sz w:val="32"/>
        </w:rPr>
        <w:t>专业毕业设计（论文）指导书</w:t>
      </w:r>
    </w:p>
    <w:p w14:paraId="6C220564">
      <w:pPr>
        <w:spacing w:line="360" w:lineRule="auto"/>
        <w:jc w:val="center"/>
        <w:rPr>
          <w:rFonts w:hint="eastAsia" w:eastAsia="黑体"/>
          <w:b/>
          <w:sz w:val="18"/>
          <w:szCs w:val="18"/>
        </w:rPr>
      </w:pPr>
    </w:p>
    <w:p w14:paraId="6C2AB73B"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设计题目：</w:t>
      </w:r>
      <w:r>
        <w:rPr>
          <w:rFonts w:hint="eastAsia"/>
          <w:bCs/>
          <w:sz w:val="24"/>
          <w:szCs w:val="24"/>
          <w:u w:val="single"/>
        </w:rPr>
        <w:t xml:space="preserve">   校园食堂智能点评与推荐系统的设计与实现      </w:t>
      </w:r>
    </w:p>
    <w:p w14:paraId="5FB84CC3">
      <w:pPr>
        <w:tabs>
          <w:tab w:val="left" w:pos="1440"/>
        </w:tabs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学生：</w:t>
      </w:r>
      <w:r>
        <w:rPr>
          <w:rFonts w:hint="eastAsia"/>
          <w:bCs/>
          <w:sz w:val="24"/>
          <w:szCs w:val="24"/>
          <w:u w:val="single"/>
        </w:rPr>
        <w:t xml:space="preserve"> </w:t>
      </w:r>
      <w:r>
        <w:rPr>
          <w:rFonts w:hint="eastAsia"/>
          <w:bCs/>
          <w:sz w:val="24"/>
          <w:szCs w:val="24"/>
          <w:u w:val="single"/>
          <w:lang w:val="en-US" w:eastAsia="zh-CN"/>
        </w:rPr>
        <w:t>王志强</w:t>
      </w:r>
      <w:r>
        <w:rPr>
          <w:rFonts w:hint="eastAsia"/>
          <w:bCs/>
          <w:sz w:val="24"/>
          <w:szCs w:val="24"/>
          <w:u w:val="single"/>
        </w:rPr>
        <w:t xml:space="preserve"> </w:t>
      </w:r>
      <w:r>
        <w:rPr>
          <w:rFonts w:hint="eastAsia"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学号：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229074091</w:t>
      </w:r>
      <w:r>
        <w:rPr>
          <w:rFonts w:hint="eastAsia"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班级：</w:t>
      </w:r>
      <w:r>
        <w:rPr>
          <w:rFonts w:hint="eastAsia"/>
          <w:bCs/>
          <w:sz w:val="24"/>
          <w:szCs w:val="24"/>
          <w:u w:val="single"/>
        </w:rPr>
        <w:t>软</w:t>
      </w:r>
      <w:r>
        <w:rPr>
          <w:rFonts w:hint="eastAsia"/>
          <w:bCs/>
          <w:sz w:val="24"/>
          <w:szCs w:val="24"/>
          <w:u w:val="single"/>
          <w:lang w:val="en-US" w:eastAsia="zh-CN"/>
        </w:rPr>
        <w:t>223</w:t>
      </w:r>
      <w:r>
        <w:rPr>
          <w:rFonts w:hint="eastAsia"/>
          <w:bCs/>
          <w:sz w:val="24"/>
          <w:szCs w:val="24"/>
          <w:u w:val="single"/>
        </w:rPr>
        <w:t xml:space="preserve"> </w:t>
      </w:r>
      <w:r>
        <w:rPr>
          <w:rFonts w:hint="eastAsia"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指导教师：</w:t>
      </w:r>
      <w:r>
        <w:rPr>
          <w:rFonts w:hint="eastAsia"/>
          <w:bCs/>
          <w:sz w:val="24"/>
          <w:szCs w:val="24"/>
          <w:u w:val="single"/>
        </w:rPr>
        <w:t xml:space="preserve"> 王喜凤 </w:t>
      </w:r>
      <w:r>
        <w:rPr>
          <w:rFonts w:hint="eastAsia"/>
          <w:sz w:val="24"/>
          <w:szCs w:val="24"/>
        </w:rPr>
        <w:t xml:space="preserve">   </w:t>
      </w:r>
    </w:p>
    <w:p w14:paraId="4F4DC6E3">
      <w:pPr>
        <w:tabs>
          <w:tab w:val="left" w:pos="1440"/>
        </w:tabs>
        <w:spacing w:line="360" w:lineRule="auto"/>
        <w:rPr>
          <w:rFonts w:hint="eastAsia"/>
          <w:sz w:val="24"/>
          <w:szCs w:val="24"/>
        </w:rPr>
      </w:pPr>
    </w:p>
    <w:p w14:paraId="1627BC6D">
      <w:pPr>
        <w:tabs>
          <w:tab w:val="left" w:pos="1440"/>
        </w:tabs>
        <w:spacing w:line="360" w:lineRule="auto"/>
        <w:rPr>
          <w:rFonts w:hint="eastAsia"/>
          <w:sz w:val="24"/>
          <w:szCs w:val="24"/>
        </w:rPr>
      </w:pPr>
    </w:p>
    <w:p w14:paraId="5399E4BF">
      <w:pPr>
        <w:spacing w:line="360" w:lineRule="auto"/>
        <w:outlineLvl w:val="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</w:t>
      </w:r>
      <w:r>
        <w:rPr>
          <w:rFonts w:hint="eastAsia" w:eastAsia="楷体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设计（论文）的目的意义</w:t>
      </w:r>
    </w:p>
    <w:p w14:paraId="102F1CF1">
      <w:pPr>
        <w:pStyle w:val="3"/>
        <w:ind w:firstLine="480" w:firstLineChars="200"/>
        <w:rPr>
          <w:rFonts w:hint="eastAsia" w:ascii="Times New Roman" w:hAnsi="Times New Roman" w:eastAsia="宋体" w:cs="Times New Roman"/>
          <w:bCs/>
          <w:color w:val="0000FF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/>
          <w:color w:val="0000FF"/>
          <w:kern w:val="2"/>
          <w:sz w:val="24"/>
          <w:szCs w:val="24"/>
          <w:u w:val="none"/>
          <w:lang w:val="en-US" w:eastAsia="zh-CN" w:bidi="ar-SA"/>
        </w:rPr>
        <w:t>本课题旨在开发一款面向高校食堂的智能点评与推荐系统，通过整合学生评价数据与个性化推荐算法，提升学生就餐体验，并为食堂管理提供数据支持。具体目的如下：</w:t>
      </w:r>
    </w:p>
    <w:p w14:paraId="22D4FE30">
      <w:pPr>
        <w:pStyle w:val="3"/>
        <w:ind w:firstLine="480" w:firstLineChars="200"/>
        <w:rPr>
          <w:rFonts w:hint="eastAsia" w:ascii="Times New Roman" w:hAnsi="Times New Roman" w:eastAsia="宋体" w:cs="Times New Roman"/>
          <w:bCs/>
          <w:color w:val="0000FF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/>
          <w:color w:val="0000FF"/>
          <w:kern w:val="2"/>
          <w:sz w:val="24"/>
          <w:szCs w:val="24"/>
          <w:u w:val="none"/>
          <w:lang w:val="en-US" w:eastAsia="zh-CN" w:bidi="ar-SA"/>
        </w:rPr>
        <w:t>（1）构建食堂菜品口碑库：允许学生对各食堂窗口的菜品进行评分与文字评论，形成真实、动态的评价体系，为学生选餐提供参考。</w:t>
      </w:r>
    </w:p>
    <w:p w14:paraId="1DF89C07">
      <w:pPr>
        <w:pStyle w:val="3"/>
        <w:ind w:firstLine="480" w:firstLineChars="200"/>
        <w:rPr>
          <w:rFonts w:hint="eastAsia" w:ascii="Times New Roman" w:hAnsi="Times New Roman" w:eastAsia="宋体" w:cs="Times New Roman"/>
          <w:bCs/>
          <w:color w:val="0000FF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/>
          <w:color w:val="0000FF"/>
          <w:kern w:val="2"/>
          <w:sz w:val="24"/>
          <w:szCs w:val="24"/>
          <w:u w:val="none"/>
          <w:lang w:val="en-US" w:eastAsia="zh-CN" w:bidi="ar-SA"/>
        </w:rPr>
        <w:t>（2）实现个性化菜品推荐：基于用户历史评分、评论行为及相似用户偏好，采用协同过滤或内容过滤等简易推荐算法，为学生推荐可能感兴趣的菜品，提高就餐满意度。</w:t>
      </w:r>
    </w:p>
    <w:p w14:paraId="11DBA991">
      <w:pPr>
        <w:pStyle w:val="3"/>
        <w:ind w:firstLine="480" w:firstLineChars="200"/>
        <w:rPr>
          <w:rFonts w:hint="eastAsia" w:ascii="Times New Roman" w:hAnsi="Times New Roman" w:eastAsia="宋体" w:cs="Times New Roman"/>
          <w:bCs/>
          <w:color w:val="0000FF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/>
          <w:color w:val="0000FF"/>
          <w:kern w:val="2"/>
          <w:sz w:val="24"/>
          <w:szCs w:val="24"/>
          <w:u w:val="none"/>
          <w:lang w:val="en-US" w:eastAsia="zh-CN" w:bidi="ar-SA"/>
        </w:rPr>
        <w:t>（3）辅助食堂管理决策：通过收集与分析学生评价数据，帮助食堂了解菜品受欢迎程度、口味偏好及服务问题，为菜品优化、窗口调整及服务改进提供数据依据。</w:t>
      </w:r>
    </w:p>
    <w:p w14:paraId="0B274B39">
      <w:pPr>
        <w:spacing w:line="360" w:lineRule="auto"/>
        <w:ind w:left="479" w:leftChars="228" w:firstLine="9" w:firstLineChars="4"/>
        <w:outlineLvl w:val="0"/>
        <w:rPr>
          <w:rFonts w:hint="eastAsia" w:ascii="Times New Roman" w:hAnsi="Times New Roman" w:eastAsia="宋体" w:cs="Times New Roman"/>
          <w:bCs/>
          <w:color w:val="0000FF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/>
          <w:color w:val="0000FF"/>
          <w:kern w:val="2"/>
          <w:sz w:val="24"/>
          <w:szCs w:val="24"/>
          <w:u w:val="none"/>
          <w:lang w:val="en-US" w:eastAsia="zh-CN" w:bidi="ar-SA"/>
        </w:rPr>
        <w:t>（4）推动校园餐饮智慧化：借助信息化手段提升食堂服务效率与学生互动</w:t>
      </w:r>
    </w:p>
    <w:p w14:paraId="7DFEA10E">
      <w:pPr>
        <w:spacing w:line="360" w:lineRule="auto"/>
        <w:outlineLvl w:val="0"/>
        <w:rPr>
          <w:rFonts w:hint="eastAsia" w:ascii="Times New Roman" w:hAnsi="Times New Roman" w:eastAsia="宋体" w:cs="Times New Roman"/>
          <w:bCs/>
          <w:color w:val="0000FF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/>
          <w:color w:val="0000FF"/>
          <w:kern w:val="2"/>
          <w:sz w:val="24"/>
          <w:szCs w:val="24"/>
          <w:u w:val="none"/>
          <w:lang w:val="en-US" w:eastAsia="zh-CN" w:bidi="ar-SA"/>
        </w:rPr>
        <w:t>体，构建便捷、智能、透明的校园餐饮环境。</w:t>
      </w:r>
    </w:p>
    <w:p w14:paraId="66A2F161">
      <w:pPr>
        <w:spacing w:line="360" w:lineRule="auto"/>
        <w:ind w:left="472" w:hanging="472" w:hangingChars="196"/>
        <w:outlineLvl w:val="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</w:t>
      </w:r>
      <w:r>
        <w:rPr>
          <w:rFonts w:hint="eastAsia" w:eastAsia="楷体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设计（论文）的课题要求（包括课题设计应掌握的具体内容、计算机应用技能及英语要求）</w:t>
      </w:r>
    </w:p>
    <w:p w14:paraId="3C0CE380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《</w:t>
      </w:r>
      <w:r>
        <w:rPr>
          <w:rFonts w:hint="eastAsia" w:ascii="Times New Roman" w:hAnsi="Times New Roman" w:eastAsia="宋体" w:cs="Times New Roman"/>
          <w:color w:val="0000FF"/>
          <w:sz w:val="24"/>
          <w:lang w:val="en-US" w:eastAsia="zh-CN"/>
        </w:rPr>
        <w:t>校园食堂智能点评与推荐系统</w:t>
      </w:r>
      <w:r>
        <w:rPr>
          <w:rFonts w:hint="eastAsia"/>
          <w:sz w:val="24"/>
        </w:rPr>
        <w:t>》主要功能：</w:t>
      </w:r>
      <w:r>
        <w:rPr>
          <w:rFonts w:hint="eastAsia"/>
          <w:color w:val="0000FF"/>
          <w:sz w:val="24"/>
        </w:rPr>
        <w:t>用户注册登录、菜品浏览与搜索、点评评分、个性化推荐、食堂数据看板等。系统需结合数据库技术与推荐算法，实现功能完整、操作简便、数据可视化良好的应用。</w:t>
      </w:r>
    </w:p>
    <w:p w14:paraId="7929A164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宋体" w:hAnsi="宋体"/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> </w:t>
      </w:r>
    </w:p>
    <w:p w14:paraId="44CE105F">
      <w:pPr>
        <w:spacing w:line="440" w:lineRule="exact"/>
        <w:ind w:firstLine="600"/>
        <w:rPr>
          <w:rFonts w:hint="eastAsia"/>
          <w:sz w:val="24"/>
        </w:rPr>
      </w:pPr>
      <w:r>
        <w:rPr>
          <w:rFonts w:hint="eastAsia"/>
          <w:sz w:val="24"/>
        </w:rPr>
        <w:t>主要设计内容：</w:t>
      </w:r>
    </w:p>
    <w:p w14:paraId="440C558A">
      <w:pPr>
        <w:numPr>
          <w:ilvl w:val="0"/>
          <w:numId w:val="1"/>
        </w:numPr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>需求分析：</w:t>
      </w:r>
      <w:r>
        <w:rPr>
          <w:rFonts w:hint="eastAsia"/>
        </w:rPr>
        <w:t xml:space="preserve"> </w:t>
      </w:r>
    </w:p>
    <w:p w14:paraId="043750DB">
      <w:pPr>
        <w:keepNext w:val="0"/>
        <w:keepLines w:val="0"/>
        <w:widowControl/>
        <w:suppressLineNumbers w:val="0"/>
        <w:spacing w:line="360" w:lineRule="auto"/>
        <w:ind w:firstLine="897" w:firstLineChars="374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确定用户需求、功能要求、性能要求等，为软件开发提供基础。</w:t>
      </w:r>
    </w:p>
    <w:p w14:paraId="3D0EE526">
      <w:pPr>
        <w:numPr>
          <w:ilvl w:val="0"/>
          <w:numId w:val="0"/>
        </w:numPr>
        <w:spacing w:line="440" w:lineRule="exact"/>
        <w:ind w:left="600" w:leftChars="0"/>
        <w:rPr>
          <w:rFonts w:hint="eastAsia"/>
          <w:color w:val="0000FF"/>
          <w:sz w:val="24"/>
        </w:rPr>
      </w:pPr>
      <w:r>
        <w:rPr>
          <w:rFonts w:hint="eastAsia"/>
          <w:color w:val="0000FF"/>
          <w:sz w:val="24"/>
        </w:rPr>
        <w:t>明确系统用户角色（学生、食堂管理员）、功能需求（点评、推荐、管理等）与非功能需求（性能、安全性、易用性）。</w:t>
      </w:r>
    </w:p>
    <w:p w14:paraId="24A23E6A">
      <w:pPr>
        <w:numPr>
          <w:ilvl w:val="0"/>
          <w:numId w:val="1"/>
        </w:numPr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>功能设计：</w:t>
      </w:r>
    </w:p>
    <w:p w14:paraId="19956778">
      <w:pPr>
        <w:numPr>
          <w:ilvl w:val="0"/>
          <w:numId w:val="0"/>
        </w:numPr>
        <w:spacing w:line="440" w:lineRule="exact"/>
        <w:ind w:left="600" w:leftChars="0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（1）用户注册与登录：</w:t>
      </w:r>
    </w:p>
    <w:p w14:paraId="41493726">
      <w:pPr>
        <w:numPr>
          <w:ilvl w:val="0"/>
          <w:numId w:val="0"/>
        </w:numPr>
        <w:spacing w:line="440" w:lineRule="exact"/>
        <w:ind w:left="600" w:leftChars="0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支持学生使用学号/手机号注册，实现身份验证与权限管理。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（2）菜品浏览与搜索：</w:t>
      </w:r>
    </w:p>
    <w:p w14:paraId="2316E1F4">
      <w:pPr>
        <w:numPr>
          <w:ilvl w:val="0"/>
          <w:numId w:val="0"/>
        </w:numPr>
        <w:spacing w:line="440" w:lineRule="exact"/>
        <w:ind w:left="600" w:leftChars="0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学生可查看各食堂窗口的菜品信息，支持按食堂、菜系、口味等筛选与搜索。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（3）点评与评分功能：</w:t>
      </w:r>
    </w:p>
    <w:p w14:paraId="47980389">
      <w:pPr>
        <w:numPr>
          <w:ilvl w:val="0"/>
          <w:numId w:val="0"/>
        </w:numPr>
        <w:spacing w:line="440" w:lineRule="exact"/>
        <w:ind w:left="600" w:leftChars="0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学生可对已消费的菜品进行评分（如五星制）与文字评论，支持上传图片。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（4）个性化推荐模块：</w:t>
      </w:r>
    </w:p>
    <w:p w14:paraId="0C70B954">
      <w:pPr>
        <w:numPr>
          <w:ilvl w:val="0"/>
          <w:numId w:val="0"/>
        </w:numPr>
        <w:spacing w:line="440" w:lineRule="exact"/>
        <w:ind w:left="600" w:leftChars="0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基于用户行为数据，实现简易的协同过滤或内容过滤推荐算法，为用户生成个性化菜品推荐列表。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（5）食堂管理后台：</w:t>
      </w:r>
    </w:p>
    <w:p w14:paraId="5781B9E0">
      <w:pPr>
        <w:numPr>
          <w:ilvl w:val="0"/>
          <w:numId w:val="0"/>
        </w:numPr>
        <w:spacing w:line="440" w:lineRule="exact"/>
        <w:ind w:left="600" w:leftChars="0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为食堂管理员提供数据看板，包括菜品评分统计、评论查看、热门菜品分析等功能。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（6）系统管理功能：</w:t>
      </w:r>
    </w:p>
    <w:p w14:paraId="1D73A29A">
      <w:pPr>
        <w:numPr>
          <w:ilvl w:val="0"/>
          <w:numId w:val="0"/>
        </w:numPr>
        <w:spacing w:line="440" w:lineRule="exact"/>
        <w:ind w:left="600" w:leftChars="0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包括用户管理、菜品信息管理、评论审核、推荐参数配置等。</w:t>
      </w:r>
    </w:p>
    <w:p w14:paraId="6564CDBB">
      <w:pPr>
        <w:numPr>
          <w:ilvl w:val="0"/>
          <w:numId w:val="1"/>
        </w:numPr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>数据库结构设计：设计合理的数据库表结构，包括用户表、菜品表、食堂窗口表、评分评论表、推荐记录表等，确保数据一致性、完整性及查询效率。</w:t>
      </w:r>
    </w:p>
    <w:p w14:paraId="16CBD259">
      <w:pPr>
        <w:numPr>
          <w:ilvl w:val="0"/>
          <w:numId w:val="1"/>
        </w:numPr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>应用软件开发：软件的编制。</w:t>
      </w:r>
    </w:p>
    <w:p w14:paraId="211C35B5">
      <w:pPr>
        <w:numPr>
          <w:ilvl w:val="0"/>
          <w:numId w:val="1"/>
        </w:numPr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>系统开发与实现</w:t>
      </w:r>
      <w:r>
        <w:rPr>
          <w:rFonts w:hint="eastAsia"/>
          <w:sz w:val="24"/>
          <w:lang w:eastAsia="zh-CN"/>
        </w:rPr>
        <w:t>：采用Java语言进行后端开发，推荐使用Spring Boot、MyBatis等主流框架；前端可选用Vue.js、React或Thymeleaf等；数据库建议使用MySQL。系统应实现前后端分离或一体化开发，保证系统稳定、可扩展。</w:t>
      </w:r>
    </w:p>
    <w:p w14:paraId="618B7FDF">
      <w:pPr>
        <w:spacing w:line="440" w:lineRule="exact"/>
        <w:ind w:left="600"/>
        <w:rPr>
          <w:rFonts w:hint="eastAsia"/>
          <w:sz w:val="24"/>
        </w:rPr>
      </w:pPr>
      <w:r>
        <w:rPr>
          <w:rFonts w:hint="eastAsia"/>
          <w:sz w:val="24"/>
        </w:rPr>
        <w:t>具体要求如下：</w:t>
      </w:r>
    </w:p>
    <w:p w14:paraId="7AB779C4">
      <w:pPr>
        <w:numPr>
          <w:ilvl w:val="0"/>
          <w:numId w:val="0"/>
        </w:numPr>
        <w:spacing w:line="440" w:lineRule="exact"/>
        <w:ind w:left="960" w:leftChars="0" w:hanging="360" w:firstLineChars="0"/>
        <w:rPr>
          <w:rFonts w:hint="eastAsia"/>
          <w:sz w:val="24"/>
        </w:rPr>
      </w:pPr>
      <w:r>
        <w:rPr>
          <w:rFonts w:hint="eastAsia"/>
          <w:kern w:val="2"/>
          <w:sz w:val="24"/>
          <w:lang w:val="en-US" w:eastAsia="zh-CN" w:bidi="ar-SA"/>
        </w:rPr>
        <w:t>1．</w:t>
      </w:r>
      <w:r>
        <w:rPr>
          <w:rFonts w:hint="eastAsia"/>
          <w:sz w:val="24"/>
        </w:rPr>
        <w:t>按用户要求实现系统功能，满足用户的功能和性能要求，并考虑数据的安全性和完整性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且系统应具备一定的可扩展性，便于后续功能迭代与维护</w:t>
      </w:r>
    </w:p>
    <w:p w14:paraId="11EAC7BD">
      <w:pPr>
        <w:numPr>
          <w:ilvl w:val="0"/>
          <w:numId w:val="0"/>
        </w:numPr>
        <w:spacing w:line="440" w:lineRule="exact"/>
        <w:ind w:left="960" w:leftChars="0" w:hanging="360" w:firstLineChars="0"/>
        <w:rPr>
          <w:rFonts w:hint="eastAsia"/>
          <w:sz w:val="24"/>
        </w:rPr>
      </w:pPr>
      <w:r>
        <w:rPr>
          <w:rFonts w:hint="eastAsia"/>
          <w:kern w:val="2"/>
          <w:sz w:val="24"/>
          <w:lang w:val="en-US" w:eastAsia="zh-CN" w:bidi="ar-SA"/>
        </w:rPr>
        <w:t>2．</w:t>
      </w:r>
      <w:r>
        <w:rPr>
          <w:rFonts w:hint="eastAsia"/>
          <w:sz w:val="24"/>
        </w:rPr>
        <w:t>界面设计应美观、简洁、易用，数据库设计应符合规范，可在数据库存取效率和数据冗余方面进行权衡。</w:t>
      </w:r>
    </w:p>
    <w:p w14:paraId="776F971A">
      <w:pPr>
        <w:numPr>
          <w:ilvl w:val="0"/>
          <w:numId w:val="0"/>
        </w:numPr>
        <w:spacing w:line="440" w:lineRule="exact"/>
        <w:ind w:left="960" w:leftChars="0" w:hanging="360" w:firstLineChars="0"/>
        <w:rPr>
          <w:rFonts w:hint="eastAsia"/>
          <w:sz w:val="24"/>
        </w:rPr>
      </w:pPr>
      <w:r>
        <w:rPr>
          <w:rFonts w:hint="eastAsia"/>
          <w:kern w:val="2"/>
          <w:sz w:val="24"/>
          <w:lang w:val="en-US" w:eastAsia="zh-CN" w:bidi="ar-SA"/>
        </w:rPr>
        <w:t>3．</w:t>
      </w:r>
      <w:r>
        <w:rPr>
          <w:rFonts w:hint="eastAsia"/>
          <w:sz w:val="24"/>
        </w:rPr>
        <w:t>在系统实施的各阶段要求提供相应的文档：系统说明书（数据流图、数据字典、功能说明等），数据结构说明书，程序设计规格书，用户手册，其它见论文要求。</w:t>
      </w:r>
    </w:p>
    <w:p w14:paraId="7E5EB749">
      <w:pPr>
        <w:numPr>
          <w:ilvl w:val="0"/>
          <w:numId w:val="0"/>
        </w:numPr>
        <w:spacing w:line="440" w:lineRule="exact"/>
        <w:ind w:left="960" w:leftChars="0" w:hanging="360" w:firstLineChars="0"/>
        <w:rPr>
          <w:rFonts w:hint="eastAsia"/>
          <w:sz w:val="24"/>
        </w:rPr>
      </w:pPr>
      <w:r>
        <w:rPr>
          <w:rFonts w:hint="eastAsia"/>
          <w:kern w:val="2"/>
          <w:sz w:val="24"/>
          <w:lang w:val="en-US" w:eastAsia="zh-CN" w:bidi="ar-SA"/>
        </w:rPr>
        <w:t>4．</w:t>
      </w:r>
      <w:r>
        <w:rPr>
          <w:rFonts w:hint="eastAsia"/>
          <w:sz w:val="24"/>
        </w:rPr>
        <w:t>系统软件及开发工具：</w:t>
      </w:r>
    </w:p>
    <w:tbl>
      <w:tblPr>
        <w:tblStyle w:val="9"/>
        <w:tblpPr w:leftFromText="180" w:rightFromText="180" w:vertAnchor="text" w:horzAnchor="page" w:tblpX="2482" w:tblpY="1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5191"/>
      </w:tblGrid>
      <w:tr w14:paraId="2C236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977" w:type="dxa"/>
            <w:noWrap w:val="0"/>
            <w:vAlign w:val="top"/>
          </w:tcPr>
          <w:p w14:paraId="6834D0FE">
            <w:pPr>
              <w:numPr>
                <w:ilvl w:val="0"/>
                <w:numId w:val="0"/>
              </w:numPr>
              <w:spacing w:line="440" w:lineRule="exact"/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4"/>
                <w:vertAlign w:val="baseline"/>
                <w:lang w:val="en-US" w:eastAsia="zh-CN"/>
              </w:rPr>
              <w:t>核心语言</w:t>
            </w:r>
          </w:p>
        </w:tc>
        <w:tc>
          <w:tcPr>
            <w:tcW w:w="5191" w:type="dxa"/>
            <w:noWrap w:val="0"/>
            <w:vAlign w:val="top"/>
          </w:tcPr>
          <w:p w14:paraId="284FCCA2">
            <w:pPr>
              <w:numPr>
                <w:ilvl w:val="0"/>
                <w:numId w:val="0"/>
              </w:numPr>
              <w:spacing w:line="440" w:lineRule="exact"/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4"/>
                <w:vertAlign w:val="baseline"/>
                <w:lang w:val="en-US" w:eastAsia="zh-CN"/>
              </w:rPr>
              <w:t>Java</w:t>
            </w:r>
          </w:p>
        </w:tc>
      </w:tr>
      <w:tr w14:paraId="2BF4C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977" w:type="dxa"/>
            <w:noWrap w:val="0"/>
            <w:vAlign w:val="top"/>
          </w:tcPr>
          <w:p w14:paraId="36F94E9E">
            <w:pPr>
              <w:numPr>
                <w:ilvl w:val="0"/>
                <w:numId w:val="0"/>
              </w:numPr>
              <w:spacing w:line="440" w:lineRule="exact"/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4"/>
                <w:vertAlign w:val="baseline"/>
                <w:lang w:val="en-US" w:eastAsia="zh-CN"/>
              </w:rPr>
              <w:t>主要IDE</w:t>
            </w:r>
          </w:p>
        </w:tc>
        <w:tc>
          <w:tcPr>
            <w:tcW w:w="5191" w:type="dxa"/>
            <w:noWrap w:val="0"/>
            <w:vAlign w:val="top"/>
          </w:tcPr>
          <w:p w14:paraId="209A6D95">
            <w:pPr>
              <w:numPr>
                <w:ilvl w:val="0"/>
                <w:numId w:val="0"/>
              </w:numPr>
              <w:spacing w:line="440" w:lineRule="exact"/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eastAsia="宋体"/>
                <w:sz w:val="24"/>
                <w:vertAlign w:val="baseline"/>
                <w:lang w:val="en-US" w:eastAsia="zh-CN"/>
              </w:rPr>
              <w:t>IntelliJ IDEA 2025.2.5</w:t>
            </w:r>
          </w:p>
        </w:tc>
      </w:tr>
      <w:tr w14:paraId="7ADFF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977" w:type="dxa"/>
            <w:noWrap w:val="0"/>
            <w:vAlign w:val="top"/>
          </w:tcPr>
          <w:p w14:paraId="7E1306E8">
            <w:pPr>
              <w:numPr>
                <w:ilvl w:val="0"/>
                <w:numId w:val="0"/>
              </w:numPr>
              <w:spacing w:line="440" w:lineRule="exact"/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4"/>
                <w:vertAlign w:val="baseline"/>
                <w:lang w:val="en-US" w:eastAsia="zh-CN"/>
              </w:rPr>
              <w:t>后端框架</w:t>
            </w:r>
          </w:p>
        </w:tc>
        <w:tc>
          <w:tcPr>
            <w:tcW w:w="5191" w:type="dxa"/>
            <w:noWrap w:val="0"/>
            <w:vAlign w:val="top"/>
          </w:tcPr>
          <w:p w14:paraId="0AED373B">
            <w:pPr>
              <w:numPr>
                <w:ilvl w:val="0"/>
                <w:numId w:val="0"/>
              </w:numPr>
              <w:spacing w:line="440" w:lineRule="exact"/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eastAsia="宋体"/>
                <w:sz w:val="24"/>
                <w:vertAlign w:val="baseline"/>
                <w:lang w:val="en-US" w:eastAsia="zh-CN"/>
              </w:rPr>
              <w:t>Spring Boot</w:t>
            </w:r>
            <w:r>
              <w:rPr>
                <w:rFonts w:hint="eastAsia" w:eastAsia="宋体"/>
                <w:sz w:val="24"/>
                <w:vertAlign w:val="baseline"/>
                <w:lang w:val="en-US" w:eastAsia="zh-CN"/>
              </w:rPr>
              <w:t xml:space="preserve"> + Spring MVC + MyBatis-Plus</w:t>
            </w:r>
          </w:p>
        </w:tc>
      </w:tr>
      <w:tr w14:paraId="1F664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977" w:type="dxa"/>
            <w:noWrap w:val="0"/>
            <w:vAlign w:val="top"/>
          </w:tcPr>
          <w:p w14:paraId="65B985BA">
            <w:pPr>
              <w:numPr>
                <w:ilvl w:val="0"/>
                <w:numId w:val="0"/>
              </w:numPr>
              <w:spacing w:line="440" w:lineRule="exact"/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4"/>
                <w:vertAlign w:val="baseline"/>
                <w:lang w:val="en-US" w:eastAsia="zh-CN"/>
              </w:rPr>
              <w:t>数据库及管理工具</w:t>
            </w:r>
          </w:p>
        </w:tc>
        <w:tc>
          <w:tcPr>
            <w:tcW w:w="5191" w:type="dxa"/>
            <w:noWrap w:val="0"/>
            <w:vAlign w:val="top"/>
          </w:tcPr>
          <w:p w14:paraId="0F3CBC8C">
            <w:pPr>
              <w:numPr>
                <w:ilvl w:val="0"/>
                <w:numId w:val="0"/>
              </w:numPr>
              <w:spacing w:line="440" w:lineRule="exact"/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4"/>
                <w:vertAlign w:val="baseline"/>
                <w:lang w:val="en-US" w:eastAsia="zh-CN"/>
              </w:rPr>
              <w:t xml:space="preserve">MySQL + </w:t>
            </w:r>
            <w:r>
              <w:rPr>
                <w:rFonts w:hint="default" w:eastAsia="宋体"/>
                <w:sz w:val="24"/>
                <w:vertAlign w:val="baseline"/>
                <w:lang w:val="en-US" w:eastAsia="zh-CN"/>
              </w:rPr>
              <w:t>Navica</w:t>
            </w:r>
            <w:r>
              <w:rPr>
                <w:rFonts w:hint="eastAsia" w:eastAsia="宋体"/>
                <w:sz w:val="24"/>
                <w:vertAlign w:val="baseline"/>
                <w:lang w:val="en-US" w:eastAsia="zh-CN"/>
              </w:rPr>
              <w:t>t</w:t>
            </w:r>
          </w:p>
        </w:tc>
      </w:tr>
      <w:tr w14:paraId="0CFB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977" w:type="dxa"/>
            <w:noWrap w:val="0"/>
            <w:vAlign w:val="top"/>
          </w:tcPr>
          <w:p w14:paraId="3135D3F0">
            <w:pPr>
              <w:numPr>
                <w:ilvl w:val="0"/>
                <w:numId w:val="0"/>
              </w:numPr>
              <w:spacing w:line="440" w:lineRule="exact"/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eastAsia="宋体"/>
                <w:sz w:val="24"/>
                <w:vertAlign w:val="baseline"/>
                <w:lang w:val="en-US" w:eastAsia="zh-CN"/>
              </w:rPr>
              <w:t>项目管理与构建工具</w:t>
            </w:r>
          </w:p>
        </w:tc>
        <w:tc>
          <w:tcPr>
            <w:tcW w:w="5191" w:type="dxa"/>
            <w:noWrap w:val="0"/>
            <w:vAlign w:val="top"/>
          </w:tcPr>
          <w:p w14:paraId="6717783E">
            <w:pPr>
              <w:numPr>
                <w:ilvl w:val="0"/>
                <w:numId w:val="0"/>
              </w:numPr>
              <w:spacing w:line="440" w:lineRule="exact"/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4"/>
                <w:vertAlign w:val="baseline"/>
                <w:lang w:val="en-US" w:eastAsia="zh-CN"/>
              </w:rPr>
              <w:t>Maven</w:t>
            </w:r>
          </w:p>
        </w:tc>
      </w:tr>
      <w:tr w14:paraId="63A06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977" w:type="dxa"/>
            <w:noWrap w:val="0"/>
            <w:vAlign w:val="top"/>
          </w:tcPr>
          <w:p w14:paraId="7B457E11">
            <w:pPr>
              <w:numPr>
                <w:ilvl w:val="0"/>
                <w:numId w:val="0"/>
              </w:numPr>
              <w:spacing w:line="440" w:lineRule="exact"/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eastAsia="宋体"/>
                <w:sz w:val="24"/>
                <w:vertAlign w:val="baseline"/>
                <w:lang w:val="en-US" w:eastAsia="zh-CN"/>
              </w:rPr>
              <w:t>版本控制</w:t>
            </w:r>
          </w:p>
        </w:tc>
        <w:tc>
          <w:tcPr>
            <w:tcW w:w="5191" w:type="dxa"/>
            <w:noWrap w:val="0"/>
            <w:vAlign w:val="top"/>
          </w:tcPr>
          <w:p w14:paraId="40388DCE">
            <w:pPr>
              <w:numPr>
                <w:ilvl w:val="0"/>
                <w:numId w:val="0"/>
              </w:numPr>
              <w:spacing w:line="440" w:lineRule="exact"/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eastAsia="宋体"/>
                <w:sz w:val="24"/>
                <w:vertAlign w:val="baseline"/>
                <w:lang w:val="en-US" w:eastAsia="zh-CN"/>
              </w:rPr>
              <w:t>Git + GitHub</w:t>
            </w:r>
          </w:p>
        </w:tc>
      </w:tr>
      <w:tr w14:paraId="76635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977" w:type="dxa"/>
            <w:noWrap w:val="0"/>
            <w:vAlign w:val="top"/>
          </w:tcPr>
          <w:p w14:paraId="38F8C1E3">
            <w:pPr>
              <w:numPr>
                <w:ilvl w:val="0"/>
                <w:numId w:val="0"/>
              </w:numPr>
              <w:spacing w:line="440" w:lineRule="exact"/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vertAlign w:val="baseline"/>
                <w:lang w:val="en-US" w:eastAsia="zh-CN"/>
              </w:rPr>
              <w:t>API测试</w:t>
            </w:r>
          </w:p>
        </w:tc>
        <w:tc>
          <w:tcPr>
            <w:tcW w:w="5191" w:type="dxa"/>
            <w:noWrap w:val="0"/>
            <w:vAlign w:val="top"/>
          </w:tcPr>
          <w:p w14:paraId="7C2D207C">
            <w:pPr>
              <w:numPr>
                <w:ilvl w:val="0"/>
                <w:numId w:val="0"/>
              </w:numPr>
              <w:spacing w:line="440" w:lineRule="exact"/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eastAsia="宋体"/>
                <w:sz w:val="24"/>
                <w:vertAlign w:val="baseline"/>
                <w:lang w:val="en-US" w:eastAsia="zh-CN"/>
              </w:rPr>
              <w:t>Postman/Apifox</w:t>
            </w:r>
          </w:p>
        </w:tc>
      </w:tr>
    </w:tbl>
    <w:p w14:paraId="613964A0">
      <w:pPr>
        <w:numPr>
          <w:ilvl w:val="0"/>
          <w:numId w:val="0"/>
        </w:numPr>
        <w:spacing w:line="440" w:lineRule="exact"/>
        <w:ind w:left="600" w:leftChars="0"/>
        <w:rPr>
          <w:rFonts w:hint="default" w:eastAsia="宋体"/>
          <w:sz w:val="24"/>
          <w:vertAlign w:val="baseline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</w:t>
      </w:r>
    </w:p>
    <w:p w14:paraId="5FB66EB0">
      <w:pPr>
        <w:numPr>
          <w:ilvl w:val="0"/>
          <w:numId w:val="0"/>
        </w:numPr>
        <w:spacing w:line="440" w:lineRule="exact"/>
        <w:ind w:left="600" w:leftChars="0"/>
        <w:rPr>
          <w:rFonts w:hint="default" w:eastAsia="宋体"/>
          <w:sz w:val="24"/>
          <w:lang w:val="en-US" w:eastAsia="zh-CN"/>
        </w:rPr>
      </w:pPr>
    </w:p>
    <w:p w14:paraId="07603852">
      <w:pPr>
        <w:numPr>
          <w:ilvl w:val="0"/>
          <w:numId w:val="0"/>
        </w:numPr>
        <w:spacing w:line="440" w:lineRule="exact"/>
        <w:ind w:left="60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</w:t>
      </w:r>
    </w:p>
    <w:p w14:paraId="1E700B2C">
      <w:pPr>
        <w:numPr>
          <w:ilvl w:val="0"/>
          <w:numId w:val="0"/>
        </w:numPr>
        <w:spacing w:line="440" w:lineRule="exact"/>
        <w:ind w:left="600" w:left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</w:t>
      </w:r>
    </w:p>
    <w:p w14:paraId="28B6D49B">
      <w:pPr>
        <w:spacing w:line="360" w:lineRule="auto"/>
        <w:ind w:firstLine="600" w:firstLineChars="250"/>
        <w:outlineLvl w:val="0"/>
        <w:rPr>
          <w:rFonts w:hint="eastAsia"/>
          <w:sz w:val="24"/>
        </w:rPr>
      </w:pPr>
    </w:p>
    <w:p w14:paraId="6F92BA69">
      <w:pPr>
        <w:spacing w:line="360" w:lineRule="auto"/>
        <w:ind w:firstLine="600" w:firstLineChars="250"/>
        <w:outlineLvl w:val="0"/>
        <w:rPr>
          <w:rFonts w:hint="eastAsia"/>
          <w:sz w:val="24"/>
        </w:rPr>
      </w:pPr>
    </w:p>
    <w:p w14:paraId="0C6C4B0E">
      <w:pPr>
        <w:spacing w:line="360" w:lineRule="auto"/>
        <w:ind w:firstLine="600" w:firstLineChars="250"/>
        <w:outlineLvl w:val="0"/>
        <w:rPr>
          <w:rFonts w:hint="eastAsia"/>
          <w:sz w:val="24"/>
        </w:rPr>
      </w:pPr>
    </w:p>
    <w:p w14:paraId="0A12F749">
      <w:pPr>
        <w:spacing w:line="360" w:lineRule="auto"/>
        <w:outlineLvl w:val="0"/>
        <w:rPr>
          <w:rFonts w:hint="eastAsia"/>
          <w:sz w:val="24"/>
        </w:rPr>
      </w:pPr>
    </w:p>
    <w:p w14:paraId="6735EB40">
      <w:pPr>
        <w:spacing w:line="360" w:lineRule="auto"/>
        <w:ind w:firstLine="600" w:firstLineChars="250"/>
        <w:outlineLvl w:val="0"/>
        <w:rPr>
          <w:rFonts w:hint="eastAsia" w:cs="宋体"/>
          <w:kern w:val="0"/>
          <w:szCs w:val="21"/>
        </w:rPr>
      </w:pPr>
      <w:r>
        <w:rPr>
          <w:rFonts w:hint="eastAsia"/>
          <w:sz w:val="24"/>
        </w:rPr>
        <w:t>5．必须完成5000字的外文翻译。</w:t>
      </w:r>
    </w:p>
    <w:p w14:paraId="7525F64A">
      <w:pPr>
        <w:spacing w:line="360" w:lineRule="auto"/>
        <w:rPr>
          <w:rFonts w:hint="eastAsia"/>
          <w:b/>
          <w:sz w:val="24"/>
          <w:szCs w:val="24"/>
        </w:rPr>
      </w:pPr>
      <w:r>
        <w:rPr>
          <w:rFonts w:hint="eastAsia"/>
          <w:sz w:val="24"/>
          <w:szCs w:val="24"/>
        </w:rPr>
        <w:t>三、</w:t>
      </w:r>
      <w:r>
        <w:rPr>
          <w:rFonts w:hint="eastAsia"/>
          <w:b/>
          <w:sz w:val="24"/>
          <w:szCs w:val="24"/>
        </w:rPr>
        <w:t>设计（论文）的课题进度安排</w:t>
      </w:r>
    </w:p>
    <w:tbl>
      <w:tblPr>
        <w:tblStyle w:val="8"/>
        <w:tblW w:w="0" w:type="auto"/>
        <w:tblInd w:w="5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3465"/>
        <w:gridCol w:w="2205"/>
      </w:tblGrid>
      <w:tr w14:paraId="464CB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58" w:hRule="atLeast"/>
        </w:trPr>
        <w:tc>
          <w:tcPr>
            <w:tcW w:w="630" w:type="dxa"/>
            <w:tcBorders>
              <w:top w:val="single" w:color="auto" w:sz="12" w:space="0"/>
              <w:left w:val="single" w:color="auto" w:sz="12" w:space="0"/>
            </w:tcBorders>
            <w:shd w:val="pct20" w:color="000000" w:fill="FFFFFF"/>
            <w:noWrap w:val="0"/>
            <w:vAlign w:val="center"/>
          </w:tcPr>
          <w:p w14:paraId="6F12C1BF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3465" w:type="dxa"/>
            <w:tcBorders>
              <w:top w:val="single" w:color="auto" w:sz="12" w:space="0"/>
            </w:tcBorders>
            <w:shd w:val="pct20" w:color="000000" w:fill="FFFFFF"/>
            <w:noWrap w:val="0"/>
            <w:vAlign w:val="center"/>
          </w:tcPr>
          <w:p w14:paraId="45C1C872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任务名称</w:t>
            </w:r>
          </w:p>
        </w:tc>
        <w:tc>
          <w:tcPr>
            <w:tcW w:w="2205" w:type="dxa"/>
            <w:tcBorders>
              <w:top w:val="single" w:color="auto" w:sz="12" w:space="0"/>
              <w:right w:val="single" w:color="auto" w:sz="12" w:space="0"/>
            </w:tcBorders>
            <w:shd w:val="pct20" w:color="000000" w:fill="FFFFFF"/>
            <w:noWrap w:val="0"/>
            <w:vAlign w:val="center"/>
          </w:tcPr>
          <w:p w14:paraId="520A2835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起始时间</w:t>
            </w:r>
          </w:p>
        </w:tc>
      </w:tr>
      <w:tr w14:paraId="1D2B5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51" w:hRule="exact"/>
        </w:trPr>
        <w:tc>
          <w:tcPr>
            <w:tcW w:w="630" w:type="dxa"/>
            <w:tcBorders>
              <w:left w:val="single" w:color="auto" w:sz="12" w:space="0"/>
              <w:bottom w:val="dotted" w:color="auto" w:sz="4" w:space="0"/>
            </w:tcBorders>
            <w:noWrap w:val="0"/>
            <w:vAlign w:val="center"/>
          </w:tcPr>
          <w:p w14:paraId="6EA5B3E9"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1</w:t>
            </w:r>
          </w:p>
        </w:tc>
        <w:tc>
          <w:tcPr>
            <w:tcW w:w="3465" w:type="dxa"/>
            <w:tcBorders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 w14:paraId="53C279E4">
            <w:pPr>
              <w:spacing w:before="120"/>
              <w:rPr>
                <w:rFonts w:hint="eastAsia" w:ascii="宋体"/>
                <w:b/>
              </w:rPr>
            </w:pPr>
            <w:r>
              <w:rPr>
                <w:rFonts w:hint="eastAsia" w:ascii="宋体"/>
              </w:rPr>
              <w:t>系统调查分析</w:t>
            </w:r>
          </w:p>
        </w:tc>
        <w:tc>
          <w:tcPr>
            <w:tcW w:w="2205" w:type="dxa"/>
            <w:tcBorders>
              <w:left w:val="nil"/>
              <w:bottom w:val="dotted" w:color="auto" w:sz="4" w:space="0"/>
              <w:right w:val="single" w:color="auto" w:sz="12" w:space="0"/>
            </w:tcBorders>
            <w:noWrap w:val="0"/>
            <w:vAlign w:val="center"/>
          </w:tcPr>
          <w:p w14:paraId="23C27D03">
            <w:pPr>
              <w:rPr>
                <w:rFonts w:hint="eastAsia" w:ascii="宋体"/>
                <w:color w:val="4472C4"/>
              </w:rPr>
            </w:pPr>
            <w:r>
              <w:rPr>
                <w:rFonts w:hint="eastAsia" w:ascii="宋体"/>
                <w:color w:val="4472C4"/>
              </w:rPr>
              <w:t>20</w:t>
            </w:r>
            <w:r>
              <w:rPr>
                <w:rFonts w:ascii="宋体"/>
                <w:color w:val="4472C4"/>
              </w:rPr>
              <w:t>2</w:t>
            </w:r>
            <w:r>
              <w:rPr>
                <w:rFonts w:hint="eastAsia" w:ascii="宋体"/>
                <w:color w:val="4472C4"/>
                <w:lang w:val="en-US" w:eastAsia="zh-CN"/>
              </w:rPr>
              <w:t>5</w:t>
            </w:r>
            <w:r>
              <w:rPr>
                <w:rFonts w:hint="eastAsia" w:ascii="宋体"/>
                <w:color w:val="4472C4"/>
              </w:rPr>
              <w:t>.12-20</w:t>
            </w:r>
            <w:r>
              <w:rPr>
                <w:rFonts w:ascii="宋体"/>
                <w:color w:val="4472C4"/>
              </w:rPr>
              <w:t>2</w:t>
            </w:r>
            <w:r>
              <w:rPr>
                <w:rFonts w:hint="eastAsia" w:ascii="宋体"/>
                <w:color w:val="4472C4"/>
                <w:lang w:val="en-US" w:eastAsia="zh-CN"/>
              </w:rPr>
              <w:t>6</w:t>
            </w:r>
            <w:r>
              <w:rPr>
                <w:rFonts w:hint="eastAsia" w:ascii="宋体"/>
                <w:color w:val="4472C4"/>
              </w:rPr>
              <w:t>．01</w:t>
            </w:r>
          </w:p>
        </w:tc>
      </w:tr>
      <w:tr w14:paraId="35D2D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17" w:hRule="exact"/>
        </w:trPr>
        <w:tc>
          <w:tcPr>
            <w:tcW w:w="630" w:type="dxa"/>
            <w:tcBorders>
              <w:top w:val="dotted" w:color="auto" w:sz="4" w:space="0"/>
              <w:left w:val="single" w:color="auto" w:sz="12" w:space="0"/>
              <w:bottom w:val="dotted" w:color="auto" w:sz="4" w:space="0"/>
            </w:tcBorders>
            <w:noWrap w:val="0"/>
            <w:vAlign w:val="center"/>
          </w:tcPr>
          <w:p w14:paraId="67015FF4"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2</w:t>
            </w:r>
          </w:p>
        </w:tc>
        <w:tc>
          <w:tcPr>
            <w:tcW w:w="3465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 w14:paraId="4A7FA08A">
            <w:pPr>
              <w:spacing w:before="120"/>
              <w:rPr>
                <w:rFonts w:hint="eastAsia" w:ascii="宋体"/>
                <w:b/>
              </w:rPr>
            </w:pPr>
            <w:r>
              <w:rPr>
                <w:rFonts w:hint="eastAsia" w:ascii="宋体"/>
              </w:rPr>
              <w:t>系统设计</w:t>
            </w:r>
          </w:p>
        </w:tc>
        <w:tc>
          <w:tcPr>
            <w:tcW w:w="2205" w:type="dxa"/>
            <w:tcBorders>
              <w:top w:val="dotted" w:color="auto" w:sz="4" w:space="0"/>
              <w:left w:val="nil"/>
              <w:bottom w:val="dotted" w:color="auto" w:sz="4" w:space="0"/>
              <w:right w:val="single" w:color="auto" w:sz="12" w:space="0"/>
            </w:tcBorders>
            <w:noWrap w:val="0"/>
            <w:vAlign w:val="center"/>
          </w:tcPr>
          <w:p w14:paraId="5E990D76">
            <w:pPr>
              <w:rPr>
                <w:rFonts w:hint="eastAsia" w:ascii="宋体"/>
                <w:color w:val="4472C4"/>
              </w:rPr>
            </w:pPr>
            <w:r>
              <w:rPr>
                <w:rFonts w:hint="eastAsia" w:ascii="宋体"/>
                <w:color w:val="4472C4"/>
              </w:rPr>
              <w:t>20</w:t>
            </w:r>
            <w:r>
              <w:rPr>
                <w:rFonts w:ascii="宋体"/>
                <w:color w:val="4472C4"/>
              </w:rPr>
              <w:t>2</w:t>
            </w:r>
            <w:r>
              <w:rPr>
                <w:rFonts w:hint="eastAsia" w:ascii="宋体"/>
                <w:color w:val="4472C4"/>
                <w:lang w:val="en-US" w:eastAsia="zh-CN"/>
              </w:rPr>
              <w:t>6</w:t>
            </w:r>
            <w:r>
              <w:rPr>
                <w:rFonts w:hint="eastAsia" w:ascii="宋体"/>
                <w:color w:val="4472C4"/>
              </w:rPr>
              <w:t>.02-20</w:t>
            </w:r>
            <w:r>
              <w:rPr>
                <w:rFonts w:ascii="宋体"/>
                <w:color w:val="4472C4"/>
              </w:rPr>
              <w:t>2</w:t>
            </w:r>
            <w:r>
              <w:rPr>
                <w:rFonts w:hint="eastAsia" w:ascii="宋体"/>
                <w:color w:val="4472C4"/>
                <w:lang w:val="en-US" w:eastAsia="zh-CN"/>
              </w:rPr>
              <w:t>6</w:t>
            </w:r>
            <w:r>
              <w:rPr>
                <w:rFonts w:hint="eastAsia" w:ascii="宋体"/>
                <w:color w:val="4472C4"/>
              </w:rPr>
              <w:t>．03</w:t>
            </w:r>
          </w:p>
        </w:tc>
      </w:tr>
      <w:tr w14:paraId="59E37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96" w:hRule="exact"/>
        </w:trPr>
        <w:tc>
          <w:tcPr>
            <w:tcW w:w="630" w:type="dxa"/>
            <w:tcBorders>
              <w:top w:val="dotted" w:color="auto" w:sz="4" w:space="0"/>
              <w:left w:val="single" w:color="auto" w:sz="12" w:space="0"/>
              <w:bottom w:val="dotted" w:color="auto" w:sz="4" w:space="0"/>
            </w:tcBorders>
            <w:noWrap w:val="0"/>
            <w:vAlign w:val="center"/>
          </w:tcPr>
          <w:p w14:paraId="67ED234D"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3</w:t>
            </w:r>
          </w:p>
        </w:tc>
        <w:tc>
          <w:tcPr>
            <w:tcW w:w="3465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 w14:paraId="6D0CDEE6">
            <w:pPr>
              <w:spacing w:before="80"/>
              <w:rPr>
                <w:rFonts w:hint="eastAsia" w:ascii="宋体"/>
              </w:rPr>
            </w:pPr>
            <w:r>
              <w:rPr>
                <w:rFonts w:hint="eastAsia" w:ascii="宋体"/>
              </w:rPr>
              <w:t>程序编制、调试、运行</w:t>
            </w:r>
          </w:p>
        </w:tc>
        <w:tc>
          <w:tcPr>
            <w:tcW w:w="2205" w:type="dxa"/>
            <w:tcBorders>
              <w:top w:val="dotted" w:color="auto" w:sz="4" w:space="0"/>
              <w:left w:val="nil"/>
              <w:bottom w:val="dotted" w:color="auto" w:sz="4" w:space="0"/>
              <w:right w:val="single" w:color="auto" w:sz="12" w:space="0"/>
            </w:tcBorders>
            <w:noWrap w:val="0"/>
            <w:vAlign w:val="center"/>
          </w:tcPr>
          <w:p w14:paraId="148A0EC1">
            <w:pPr>
              <w:rPr>
                <w:rFonts w:hint="eastAsia" w:ascii="宋体"/>
                <w:color w:val="4472C4"/>
              </w:rPr>
            </w:pPr>
            <w:r>
              <w:rPr>
                <w:rFonts w:ascii="宋体"/>
                <w:color w:val="4472C4"/>
              </w:rPr>
              <w:t>202</w:t>
            </w:r>
            <w:r>
              <w:rPr>
                <w:rFonts w:hint="eastAsia" w:ascii="宋体"/>
                <w:color w:val="4472C4"/>
                <w:lang w:val="en-US" w:eastAsia="zh-CN"/>
              </w:rPr>
              <w:t>6</w:t>
            </w:r>
            <w:r>
              <w:rPr>
                <w:rFonts w:hint="eastAsia" w:ascii="宋体"/>
                <w:color w:val="4472C4"/>
              </w:rPr>
              <w:t>.04-</w:t>
            </w:r>
            <w:r>
              <w:rPr>
                <w:rFonts w:ascii="宋体"/>
                <w:color w:val="4472C4"/>
              </w:rPr>
              <w:t>202</w:t>
            </w:r>
            <w:r>
              <w:rPr>
                <w:rFonts w:hint="eastAsia" w:ascii="宋体"/>
                <w:color w:val="4472C4"/>
                <w:lang w:val="en-US" w:eastAsia="zh-CN"/>
              </w:rPr>
              <w:t>6</w:t>
            </w:r>
            <w:r>
              <w:rPr>
                <w:rFonts w:hint="eastAsia" w:ascii="宋体"/>
                <w:color w:val="4472C4"/>
              </w:rPr>
              <w:t>．05</w:t>
            </w:r>
          </w:p>
        </w:tc>
      </w:tr>
      <w:tr w14:paraId="02952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20" w:hRule="exact"/>
        </w:trPr>
        <w:tc>
          <w:tcPr>
            <w:tcW w:w="630" w:type="dxa"/>
            <w:tcBorders>
              <w:top w:val="dotted" w:color="auto" w:sz="4" w:space="0"/>
              <w:left w:val="single" w:color="auto" w:sz="12" w:space="0"/>
              <w:bottom w:val="single" w:color="auto" w:sz="2" w:space="0"/>
            </w:tcBorders>
            <w:noWrap w:val="0"/>
            <w:vAlign w:val="center"/>
          </w:tcPr>
          <w:p w14:paraId="457D3542"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14</w:t>
            </w:r>
          </w:p>
        </w:tc>
        <w:tc>
          <w:tcPr>
            <w:tcW w:w="3465" w:type="dxa"/>
            <w:tcBorders>
              <w:top w:val="dotted" w:color="auto" w:sz="4" w:space="0"/>
              <w:bottom w:val="single" w:color="auto" w:sz="2" w:space="0"/>
              <w:right w:val="dotted" w:color="auto" w:sz="4" w:space="0"/>
            </w:tcBorders>
            <w:noWrap w:val="0"/>
            <w:vAlign w:val="center"/>
          </w:tcPr>
          <w:p w14:paraId="687773D0">
            <w:pPr>
              <w:rPr>
                <w:rFonts w:ascii="宋体"/>
              </w:rPr>
            </w:pPr>
            <w:r>
              <w:rPr>
                <w:rFonts w:hint="eastAsia" w:ascii="宋体"/>
              </w:rPr>
              <w:t>论文撰写</w:t>
            </w:r>
          </w:p>
        </w:tc>
        <w:tc>
          <w:tcPr>
            <w:tcW w:w="2205" w:type="dxa"/>
            <w:tcBorders>
              <w:top w:val="dotted" w:color="auto" w:sz="4" w:space="0"/>
              <w:left w:val="nil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 w14:paraId="3D01BA79">
            <w:pPr>
              <w:rPr>
                <w:rFonts w:hint="default" w:ascii="宋体" w:eastAsia="宋体"/>
                <w:color w:val="4472C4"/>
                <w:lang w:val="en-US" w:eastAsia="zh-CN"/>
              </w:rPr>
            </w:pPr>
            <w:r>
              <w:rPr>
                <w:rFonts w:ascii="宋体"/>
                <w:color w:val="4472C4"/>
              </w:rPr>
              <w:t>202</w:t>
            </w:r>
            <w:r>
              <w:rPr>
                <w:rFonts w:hint="eastAsia" w:ascii="宋体"/>
                <w:color w:val="4472C4"/>
                <w:lang w:val="en-US" w:eastAsia="zh-CN"/>
              </w:rPr>
              <w:t>6</w:t>
            </w:r>
            <w:r>
              <w:rPr>
                <w:rFonts w:hint="eastAsia" w:ascii="宋体"/>
                <w:color w:val="4472C4"/>
              </w:rPr>
              <w:t>.0</w:t>
            </w:r>
            <w:r>
              <w:rPr>
                <w:rFonts w:ascii="宋体"/>
                <w:color w:val="4472C4"/>
              </w:rPr>
              <w:t>5</w:t>
            </w:r>
            <w:r>
              <w:rPr>
                <w:rFonts w:hint="eastAsia" w:ascii="宋体"/>
                <w:color w:val="4472C4"/>
              </w:rPr>
              <w:t>-</w:t>
            </w:r>
            <w:r>
              <w:rPr>
                <w:rFonts w:hint="eastAsia" w:ascii="宋体"/>
                <w:color w:val="4472C4"/>
                <w:lang w:val="en-US" w:eastAsia="zh-CN"/>
              </w:rPr>
              <w:t>2026. 06</w:t>
            </w:r>
          </w:p>
        </w:tc>
      </w:tr>
    </w:tbl>
    <w:p w14:paraId="441E94F3">
      <w:pPr>
        <w:spacing w:before="156" w:beforeLines="50" w:line="360" w:lineRule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四、参考文献、网址及要求</w:t>
      </w:r>
    </w:p>
    <w:p w14:paraId="5E5EDA32">
      <w:pPr>
        <w:spacing w:before="156" w:beforeLines="50" w:line="360" w:lineRule="auto"/>
        <w:ind w:firstLine="420" w:firstLineChars="200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要求查阅8篇以上与设计内容相关的中外文资料，其中外文资料2篇以上，选一篇外文资料进行翻译（不少于3000～～5000字）。</w:t>
      </w:r>
    </w:p>
    <w:p w14:paraId="0A8E304E">
      <w:pPr>
        <w:ind w:left="1682" w:hanging="1682" w:hangingChars="801"/>
        <w:rPr>
          <w:rFonts w:hint="eastAsia"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[1] 项亮. 推荐系统实践[M]. 北京: 人民邮电出版社, 2012.</w:t>
      </w:r>
    </w:p>
    <w:p w14:paraId="75940ED3">
      <w:pPr>
        <w:ind w:left="1682" w:hanging="1682" w:hangingChars="801"/>
        <w:rPr>
          <w:rFonts w:hint="eastAsia"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[2] 肖睿. 基于用户行为的校园餐饮推荐模型研究[J]. 计算机科学与探索, 2023, 17(4): 123-130.</w:t>
      </w:r>
    </w:p>
    <w:p w14:paraId="4028B4A1">
      <w:pPr>
        <w:ind w:left="1682" w:hanging="1682" w:hangingChars="801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[3] Sarwar, B., Karypis, G., Konstan, J., &amp; Riedl, J. Item-based collaborative filtering recommendation algorithms[C]// Proceedings of the 10th International Conference on World Wide Web. 2001.</w:t>
      </w:r>
    </w:p>
    <w:p w14:paraId="5C5D1750">
      <w:pPr>
        <w:ind w:left="1682" w:hanging="1682" w:hangingChars="801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[4] Craig Walls. Spring Boot实战[M]. 北京: 人民邮电出版社, 2016.</w:t>
      </w:r>
    </w:p>
    <w:p w14:paraId="7FD21473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五、论文要求(</w:t>
      </w:r>
      <w:r>
        <w:rPr>
          <w:rFonts w:hint="eastAsia"/>
          <w:sz w:val="24"/>
          <w:szCs w:val="24"/>
        </w:rPr>
        <w:t>设计型课题格式</w:t>
      </w:r>
      <w:r>
        <w:rPr>
          <w:rFonts w:hint="eastAsia"/>
          <w:b/>
          <w:bCs/>
          <w:sz w:val="24"/>
          <w:szCs w:val="24"/>
        </w:rPr>
        <w:t>)供参考</w:t>
      </w:r>
    </w:p>
    <w:p w14:paraId="65E72D5F">
      <w:pPr>
        <w:spacing w:line="360" w:lineRule="auto"/>
        <w:ind w:firstLine="424" w:firstLineChars="202"/>
        <w:rPr>
          <w:rFonts w:hint="eastAsia"/>
          <w:szCs w:val="21"/>
        </w:rPr>
      </w:pPr>
      <w:r>
        <w:rPr>
          <w:rFonts w:hint="eastAsia"/>
          <w:szCs w:val="21"/>
        </w:rPr>
        <w:t xml:space="preserve">设计说明书(论文)(约2万字或35页左右)内容包括(按次序) :                           </w:t>
      </w:r>
    </w:p>
    <w:p w14:paraId="14C6ADCC">
      <w:pPr>
        <w:spacing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(1)</w:t>
      </w:r>
      <w:r>
        <w:rPr>
          <w:rFonts w:hint="eastAsia" w:eastAsia="黑体"/>
          <w:szCs w:val="21"/>
        </w:rPr>
        <w:t>封面</w:t>
      </w:r>
    </w:p>
    <w:p w14:paraId="73E648CE">
      <w:pPr>
        <w:spacing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(2)</w:t>
      </w:r>
      <w:r>
        <w:rPr>
          <w:rFonts w:hint="eastAsia" w:eastAsia="黑体"/>
          <w:szCs w:val="21"/>
        </w:rPr>
        <w:t>任务书</w:t>
      </w:r>
      <w:r>
        <w:rPr>
          <w:rFonts w:hint="eastAsia"/>
          <w:szCs w:val="21"/>
        </w:rPr>
        <w:t xml:space="preserve">  由指导教师填写。         </w:t>
      </w:r>
    </w:p>
    <w:p w14:paraId="4D688446">
      <w:pPr>
        <w:spacing w:line="360" w:lineRule="auto"/>
        <w:ind w:hanging="1"/>
        <w:rPr>
          <w:rFonts w:hint="eastAsia"/>
          <w:szCs w:val="21"/>
        </w:rPr>
      </w:pPr>
      <w:r>
        <w:rPr>
          <w:rFonts w:hint="eastAsia"/>
          <w:szCs w:val="21"/>
        </w:rPr>
        <w:t xml:space="preserve">    (3)</w:t>
      </w:r>
      <w:r>
        <w:rPr>
          <w:rFonts w:hint="eastAsia" w:eastAsia="黑体"/>
          <w:szCs w:val="21"/>
        </w:rPr>
        <w:t>中、外文摘要（含关键词）</w:t>
      </w:r>
      <w:r>
        <w:rPr>
          <w:rFonts w:hint="eastAsia"/>
          <w:szCs w:val="21"/>
        </w:rPr>
        <w:t xml:space="preserve"> 中外文摘要至少各300字以上。要求词义清楚，结构严密，表达正确。关键词3—5个。                           </w:t>
      </w:r>
    </w:p>
    <w:p w14:paraId="7765DE1F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(4)</w:t>
      </w:r>
      <w:r>
        <w:rPr>
          <w:rFonts w:hint="eastAsia" w:eastAsia="黑体"/>
          <w:szCs w:val="21"/>
        </w:rPr>
        <w:t>目录</w:t>
      </w:r>
      <w:r>
        <w:rPr>
          <w:rFonts w:hint="eastAsia"/>
          <w:szCs w:val="21"/>
        </w:rPr>
        <w:t xml:space="preserve">  设计说明书目录按1，1.1，1.1.1…编排标题，并注明页码。图纸目录，要求编制的图号符合专业习惯。                </w:t>
      </w:r>
    </w:p>
    <w:p w14:paraId="41E2C95E">
      <w:pPr>
        <w:spacing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(5)</w:t>
      </w:r>
      <w:r>
        <w:rPr>
          <w:rFonts w:hint="eastAsia" w:eastAsia="黑体"/>
          <w:szCs w:val="21"/>
        </w:rPr>
        <w:t>前言</w:t>
      </w:r>
      <w:r>
        <w:rPr>
          <w:rFonts w:hint="eastAsia"/>
          <w:szCs w:val="21"/>
        </w:rPr>
        <w:t xml:space="preserve">  课题目的与任务                                       </w:t>
      </w:r>
    </w:p>
    <w:p w14:paraId="0608974C">
      <w:pPr>
        <w:spacing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(6)</w:t>
      </w:r>
      <w:r>
        <w:rPr>
          <w:rFonts w:hint="eastAsia" w:eastAsia="黑体"/>
          <w:szCs w:val="21"/>
        </w:rPr>
        <w:t>正文</w:t>
      </w:r>
      <w:r>
        <w:rPr>
          <w:rFonts w:hint="eastAsia"/>
          <w:szCs w:val="21"/>
        </w:rPr>
        <w:t xml:space="preserve">          </w:t>
      </w:r>
    </w:p>
    <w:p w14:paraId="083F8EEB">
      <w:pPr>
        <w:spacing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(7)</w:t>
      </w:r>
      <w:r>
        <w:rPr>
          <w:rFonts w:hint="eastAsia" w:eastAsia="黑体"/>
          <w:szCs w:val="21"/>
        </w:rPr>
        <w:t>总结（或结论</w:t>
      </w:r>
      <w:r>
        <w:rPr>
          <w:rFonts w:hint="eastAsia"/>
          <w:szCs w:val="21"/>
        </w:rPr>
        <w:t>）</w:t>
      </w:r>
    </w:p>
    <w:p w14:paraId="1FE57E7E">
      <w:pPr>
        <w:spacing w:line="360" w:lineRule="auto"/>
        <w:ind w:firstLine="420" w:firstLineChars="200"/>
        <w:rPr>
          <w:rFonts w:hint="eastAsia"/>
          <w:sz w:val="18"/>
          <w:szCs w:val="18"/>
        </w:rPr>
      </w:pPr>
      <w:r>
        <w:rPr>
          <w:rFonts w:hint="eastAsia"/>
          <w:szCs w:val="21"/>
        </w:rPr>
        <w:t>(8)</w:t>
      </w:r>
      <w:r>
        <w:rPr>
          <w:rFonts w:hint="eastAsia" w:eastAsia="黑体"/>
          <w:szCs w:val="21"/>
        </w:rPr>
        <w:t>致谢</w:t>
      </w:r>
      <w:r>
        <w:rPr>
          <w:rFonts w:hint="eastAsia"/>
          <w:szCs w:val="21"/>
        </w:rPr>
        <w:t xml:space="preserve">                  </w:t>
      </w:r>
      <w:r>
        <w:rPr>
          <w:rFonts w:hint="eastAsia"/>
          <w:sz w:val="18"/>
          <w:szCs w:val="18"/>
        </w:rPr>
        <w:t xml:space="preserve">                            </w:t>
      </w:r>
    </w:p>
    <w:p w14:paraId="7374713B">
      <w:pPr>
        <w:spacing w:line="360" w:lineRule="auto"/>
        <w:ind w:firstLine="420" w:firstLineChars="200"/>
        <w:rPr>
          <w:rFonts w:hint="eastAsia"/>
          <w:sz w:val="18"/>
          <w:szCs w:val="18"/>
        </w:rPr>
      </w:pPr>
      <w:r>
        <w:rPr>
          <w:rFonts w:hint="eastAsia"/>
          <w:szCs w:val="21"/>
        </w:rPr>
        <w:t>(9)</w:t>
      </w:r>
      <w:r>
        <w:rPr>
          <w:rFonts w:hint="eastAsia" w:eastAsia="黑体"/>
          <w:szCs w:val="21"/>
        </w:rPr>
        <w:t xml:space="preserve">参考文献  </w:t>
      </w:r>
      <w:r>
        <w:rPr>
          <w:rFonts w:eastAsia="黑体"/>
          <w:szCs w:val="21"/>
        </w:rPr>
        <w:tab/>
      </w:r>
    </w:p>
    <w:p w14:paraId="483C857F">
      <w:pPr>
        <w:spacing w:line="360" w:lineRule="auto"/>
        <w:ind w:firstLine="420" w:firstLineChars="200"/>
        <w:rPr>
          <w:rFonts w:hint="eastAsia"/>
          <w:sz w:val="18"/>
          <w:szCs w:val="18"/>
        </w:rPr>
      </w:pPr>
      <w:r>
        <w:rPr>
          <w:rFonts w:hint="eastAsia"/>
          <w:szCs w:val="21"/>
        </w:rPr>
        <w:t>(10)</w:t>
      </w:r>
      <w:r>
        <w:rPr>
          <w:rFonts w:hint="eastAsia" w:eastAsia="黑体"/>
          <w:szCs w:val="21"/>
        </w:rPr>
        <w:t>附录或附件</w:t>
      </w:r>
      <w:r>
        <w:rPr>
          <w:rFonts w:hint="eastAsia"/>
          <w:szCs w:val="21"/>
        </w:rPr>
        <w:t xml:space="preserve">  包括程序、译文、图纸等。</w:t>
      </w:r>
    </w:p>
    <w:p w14:paraId="70B3F665">
      <w:pPr>
        <w:spacing w:line="360" w:lineRule="auto"/>
        <w:ind w:firstLine="420" w:firstLineChars="200"/>
        <w:rPr>
          <w:rFonts w:hint="eastAsia"/>
          <w:sz w:val="18"/>
          <w:szCs w:val="18"/>
        </w:rPr>
      </w:pPr>
      <w:r>
        <w:rPr>
          <w:rFonts w:hint="eastAsia"/>
          <w:szCs w:val="21"/>
        </w:rPr>
        <w:t>设计说明书(论文)的撰写格式要求参照 《安徽工业大学毕业设计（论文）撰写规范细则》 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CA479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1F600852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566BD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．"/>
      <w:lvlJc w:val="left"/>
      <w:pPr>
        <w:tabs>
          <w:tab w:val="left" w:pos="960"/>
        </w:tabs>
        <w:ind w:left="9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440"/>
        </w:tabs>
        <w:ind w:left="14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280"/>
        </w:tabs>
        <w:ind w:left="22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700"/>
        </w:tabs>
        <w:ind w:left="27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120"/>
        </w:tabs>
        <w:ind w:left="31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540"/>
        </w:tabs>
        <w:ind w:left="35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60"/>
        </w:tabs>
        <w:ind w:left="39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80"/>
        </w:tabs>
        <w:ind w:left="43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4MzA4YWFiNTk5ZGIyODUwMmE5ZTgwNjI4N2Y2ZTgifQ=="/>
  </w:docVars>
  <w:rsids>
    <w:rsidRoot w:val="00172A27"/>
    <w:rsid w:val="0001069A"/>
    <w:rsid w:val="00036340"/>
    <w:rsid w:val="00053529"/>
    <w:rsid w:val="000B2859"/>
    <w:rsid w:val="000D5C4C"/>
    <w:rsid w:val="001070BB"/>
    <w:rsid w:val="00131F47"/>
    <w:rsid w:val="001477F6"/>
    <w:rsid w:val="001625F2"/>
    <w:rsid w:val="001A61A4"/>
    <w:rsid w:val="001A77B0"/>
    <w:rsid w:val="001E4F2D"/>
    <w:rsid w:val="001E5D7D"/>
    <w:rsid w:val="001F4F41"/>
    <w:rsid w:val="001F54E5"/>
    <w:rsid w:val="00205E6B"/>
    <w:rsid w:val="00253E0B"/>
    <w:rsid w:val="00255019"/>
    <w:rsid w:val="00283B22"/>
    <w:rsid w:val="00284545"/>
    <w:rsid w:val="002B4C1D"/>
    <w:rsid w:val="002C4BB3"/>
    <w:rsid w:val="002D0B6B"/>
    <w:rsid w:val="002D1916"/>
    <w:rsid w:val="0032606C"/>
    <w:rsid w:val="003370A1"/>
    <w:rsid w:val="00337897"/>
    <w:rsid w:val="0037443D"/>
    <w:rsid w:val="003A29AB"/>
    <w:rsid w:val="003B3516"/>
    <w:rsid w:val="003F168D"/>
    <w:rsid w:val="004143CD"/>
    <w:rsid w:val="00454CCF"/>
    <w:rsid w:val="00455B01"/>
    <w:rsid w:val="004B1E8C"/>
    <w:rsid w:val="004D7575"/>
    <w:rsid w:val="0050419B"/>
    <w:rsid w:val="00504662"/>
    <w:rsid w:val="0050739C"/>
    <w:rsid w:val="00524C34"/>
    <w:rsid w:val="005716D7"/>
    <w:rsid w:val="005B7685"/>
    <w:rsid w:val="005D585E"/>
    <w:rsid w:val="005E7A12"/>
    <w:rsid w:val="00657B0E"/>
    <w:rsid w:val="006E7C83"/>
    <w:rsid w:val="006F6140"/>
    <w:rsid w:val="00701458"/>
    <w:rsid w:val="00734F36"/>
    <w:rsid w:val="00735E32"/>
    <w:rsid w:val="00780DDE"/>
    <w:rsid w:val="00783BE7"/>
    <w:rsid w:val="00797AF1"/>
    <w:rsid w:val="007A79D3"/>
    <w:rsid w:val="007D6336"/>
    <w:rsid w:val="007E0D0C"/>
    <w:rsid w:val="00824196"/>
    <w:rsid w:val="008468A2"/>
    <w:rsid w:val="00853BDE"/>
    <w:rsid w:val="00861F83"/>
    <w:rsid w:val="00885C73"/>
    <w:rsid w:val="008A06A9"/>
    <w:rsid w:val="008F3EE3"/>
    <w:rsid w:val="009030B1"/>
    <w:rsid w:val="0091322F"/>
    <w:rsid w:val="00976200"/>
    <w:rsid w:val="009858FF"/>
    <w:rsid w:val="0099087B"/>
    <w:rsid w:val="009E274E"/>
    <w:rsid w:val="00A32126"/>
    <w:rsid w:val="00A53612"/>
    <w:rsid w:val="00A57F20"/>
    <w:rsid w:val="00A802A8"/>
    <w:rsid w:val="00A836E2"/>
    <w:rsid w:val="00AA0F81"/>
    <w:rsid w:val="00AB109F"/>
    <w:rsid w:val="00AF5E01"/>
    <w:rsid w:val="00B075AF"/>
    <w:rsid w:val="00B25976"/>
    <w:rsid w:val="00B45D58"/>
    <w:rsid w:val="00B52EA2"/>
    <w:rsid w:val="00B61A91"/>
    <w:rsid w:val="00BA7BD1"/>
    <w:rsid w:val="00BC1BBE"/>
    <w:rsid w:val="00BC72B4"/>
    <w:rsid w:val="00C1519B"/>
    <w:rsid w:val="00C32169"/>
    <w:rsid w:val="00C46DD5"/>
    <w:rsid w:val="00C56CEE"/>
    <w:rsid w:val="00C6018C"/>
    <w:rsid w:val="00C630DA"/>
    <w:rsid w:val="00C974A1"/>
    <w:rsid w:val="00CA13D0"/>
    <w:rsid w:val="00CC3FA6"/>
    <w:rsid w:val="00CE10BB"/>
    <w:rsid w:val="00CF14CA"/>
    <w:rsid w:val="00CF4928"/>
    <w:rsid w:val="00D03A25"/>
    <w:rsid w:val="00D0692D"/>
    <w:rsid w:val="00D66C9A"/>
    <w:rsid w:val="00D7442A"/>
    <w:rsid w:val="00D86DE6"/>
    <w:rsid w:val="00DA3D8D"/>
    <w:rsid w:val="00DC70CA"/>
    <w:rsid w:val="00DD5A1F"/>
    <w:rsid w:val="00DE6B30"/>
    <w:rsid w:val="00E31227"/>
    <w:rsid w:val="00E31801"/>
    <w:rsid w:val="00EC7406"/>
    <w:rsid w:val="00EF5B30"/>
    <w:rsid w:val="00EF6908"/>
    <w:rsid w:val="00F3539F"/>
    <w:rsid w:val="00F45674"/>
    <w:rsid w:val="00F75B83"/>
    <w:rsid w:val="00F85BE4"/>
    <w:rsid w:val="00F97D39"/>
    <w:rsid w:val="00FB118E"/>
    <w:rsid w:val="3D9303BD"/>
    <w:rsid w:val="503404A9"/>
    <w:rsid w:val="56360DC7"/>
    <w:rsid w:val="597E02A5"/>
    <w:rsid w:val="5B5F44EF"/>
    <w:rsid w:val="5BC36B85"/>
    <w:rsid w:val="700A7EA9"/>
    <w:rsid w:val="724E4F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10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8">
    <w:name w:val="Normal Table"/>
    <w:uiPriority w:val="0"/>
    <w:rPr>
      <w:rFonts w:ascii="Times New Roman" w:hAnsi="Times New Roman" w:eastAsia="宋体" w:cs="Times New Roman"/>
    </w:rPr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uiPriority w:val="0"/>
    <w:pPr>
      <w:shd w:val="clear" w:color="auto" w:fill="000080"/>
    </w:pPr>
    <w:rPr>
      <w:rFonts w:ascii="Times New Roman" w:hAnsi="Times New Roman" w:eastAsia="宋体" w:cs="Times New Roman"/>
    </w:r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4">
    <w:name w:val="Plain Text"/>
    <w:basedOn w:val="1"/>
    <w:uiPriority w:val="0"/>
    <w:pPr>
      <w:widowControl w:val="0"/>
      <w:spacing w:after="0"/>
      <w:jc w:val="both"/>
    </w:pPr>
    <w:rPr>
      <w:rFonts w:ascii="宋体" w:hAnsi="Courier New" w:eastAsia="宋体" w:cs="Times New Roman"/>
      <w:kern w:val="2"/>
      <w:sz w:val="21"/>
      <w:szCs w:val="21"/>
      <w:lang w:bidi="ar-SA"/>
    </w:rPr>
  </w:style>
  <w:style w:type="paragraph" w:styleId="5">
    <w:name w:val="Balloon Text"/>
    <w:basedOn w:val="1"/>
    <w:uiPriority w:val="0"/>
    <w:rPr>
      <w:rFonts w:ascii="Times New Roman" w:hAnsi="Times New Roman" w:eastAsia="宋体" w:cs="Times New Roman"/>
      <w:sz w:val="18"/>
      <w:szCs w:val="18"/>
    </w:rPr>
  </w:style>
  <w:style w:type="paragraph" w:styleId="6">
    <w:name w:val="footer"/>
    <w:basedOn w:val="1"/>
    <w:uiPriority w:val="0"/>
    <w:pPr>
      <w:widowControl w:val="0"/>
      <w:tabs>
        <w:tab w:val="center" w:pos="4140"/>
        <w:tab w:val="right" w:pos="8300"/>
      </w:tabs>
      <w:snapToGrid w:val="0"/>
      <w:spacing w:after="0"/>
      <w:jc w:val="left"/>
    </w:pPr>
    <w:rPr>
      <w:rFonts w:ascii="Times New Roman" w:hAnsi="Times New Roman" w:eastAsia="宋体" w:cs="Times New Roman"/>
      <w:kern w:val="2"/>
      <w:sz w:val="18"/>
      <w:szCs w:val="18"/>
      <w:lang w:bidi="ar-SA"/>
    </w:rPr>
  </w:style>
  <w:style w:type="paragraph" w:styleId="7">
    <w:name w:val="header"/>
    <w:basedOn w:val="1"/>
    <w:uiPriority w:val="0"/>
    <w:pPr>
      <w:widowControl w:val="0"/>
      <w:pBdr>
        <w:bottom w:val="single" w:color="000000" w:sz="6" w:space="1"/>
      </w:pBdr>
      <w:tabs>
        <w:tab w:val="center" w:pos="4140"/>
        <w:tab w:val="right" w:pos="8300"/>
      </w:tabs>
      <w:snapToGrid w:val="0"/>
      <w:spacing w:after="0"/>
      <w:jc w:val="center"/>
    </w:pPr>
    <w:rPr>
      <w:rFonts w:ascii="Times New Roman" w:hAnsi="Times New Roman" w:eastAsia="宋体" w:cs="Times New Roman"/>
      <w:kern w:val="2"/>
      <w:sz w:val="18"/>
      <w:szCs w:val="18"/>
      <w:lang w:bidi="ar-SA"/>
    </w:rPr>
  </w:style>
  <w:style w:type="table" w:styleId="9">
    <w:name w:val="Table Grid"/>
    <w:basedOn w:val="8"/>
    <w:uiPriority w:val="39"/>
    <w:pPr>
      <w:widowControl w:val="0"/>
      <w:jc w:val="both"/>
    </w:pPr>
    <w:tblPr>
      <w:tblStyle w:val="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页眉 Char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页脚 Char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4">
    <w:name w:val="纯文本 Char"/>
    <w:uiPriority w:val="0"/>
    <w:rPr>
      <w:rFonts w:ascii="宋体" w:hAnsi="Courier New" w:eastAsia="宋体" w:cs="Courier New"/>
      <w:kern w:val="2"/>
      <w:sz w:val="21"/>
      <w:szCs w:val="21"/>
    </w:rPr>
  </w:style>
  <w:style w:type="character" w:customStyle="1" w:styleId="15">
    <w:name w:val="f14_b21"/>
    <w:uiPriority w:val="0"/>
    <w:rPr>
      <w:rFonts w:hint="default" w:ascii="Arial" w:hAnsi="Arial" w:eastAsia="宋体" w:cs="Arial"/>
      <w:color w:val="000000"/>
      <w:sz w:val="21"/>
      <w:szCs w:val="21"/>
    </w:rPr>
  </w:style>
  <w:style w:type="paragraph" w:customStyle="1" w:styleId="16">
    <w:name w:val="Char"/>
    <w:basedOn w:val="1"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Gsxy</Company>
  <Pages>4</Pages>
  <Words>1834</Words>
  <Characters>2257</Characters>
  <Lines>12</Lines>
  <Paragraphs>3</Paragraphs>
  <TotalTime>13</TotalTime>
  <ScaleCrop>false</ScaleCrop>
  <LinksUpToDate>false</LinksUpToDate>
  <CharactersWithSpaces>2548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2021-03-10T00:34:00Z</dcterms:created>
  <dc:creator>Gsxy</dc:creator>
  <cp:lastModifiedBy>世间美好与你同在</cp:lastModifiedBy>
  <cp:lastPrinted>2013-06-20T07:57:00Z</cp:lastPrinted>
  <dcterms:modified xsi:type="dcterms:W3CDTF">2026-03-04T09:33:18Z</dcterms:modified>
  <dc:title>毕业设计指导书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C3BC08C0941F4DB3929AAA716CFC7529_13</vt:lpwstr>
  </property>
  <property fmtid="{D5CDD505-2E9C-101B-9397-08002B2CF9AE}" pid="4" name="KSOTemplateDocerSaveRecord">
    <vt:lpwstr>eyJoZGlkIjoiN2RjMzk0ZGZlZjk1NzJkOTllZThhMTFmMmExNzVhYzEiLCJ1c2VySWQiOiI4OTUwNDYxNzQifQ==</vt:lpwstr>
  </property>
</Properties>
</file>