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i w:val="0"/>
          <w:iCs w:val="0"/>
          <w:sz w:val="32"/>
          <w:szCs w:val="32"/>
          <w:lang w:eastAsia="zh-CN"/>
        </w:rPr>
      </w:pPr>
      <w:r>
        <w:rPr>
          <w:rFonts w:hint="default"/>
          <w:b/>
          <w:bCs/>
          <w:i w:val="0"/>
          <w:iCs w:val="0"/>
          <w:sz w:val="32"/>
          <w:szCs w:val="32"/>
        </w:rPr>
        <w:t>1.54英寸</w:t>
      </w:r>
      <w:r>
        <w:rPr>
          <w:rFonts w:hint="eastAsia"/>
          <w:b/>
          <w:bCs/>
          <w:i w:val="0"/>
          <w:iCs w:val="0"/>
          <w:sz w:val="32"/>
          <w:szCs w:val="32"/>
          <w:lang w:eastAsia="zh-CN"/>
        </w:rPr>
        <w:t>墨水屏显示模块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color w:val="FF0000"/>
          <w:sz w:val="36"/>
          <w:szCs w:val="44"/>
          <w:lang w:val="en-US" w:eastAsia="zh-CN"/>
        </w:rPr>
      </w:pPr>
      <w:r>
        <w:rPr>
          <w:rFonts w:hint="eastAsia"/>
          <w:color w:val="FF0000"/>
          <w:sz w:val="36"/>
          <w:szCs w:val="44"/>
          <w:lang w:val="en-US" w:eastAsia="zh-CN"/>
        </w:rPr>
        <w:t xml:space="preserve">赠送适配的整套亚克力保护外壳 </w:t>
      </w:r>
    </w:p>
    <w:p>
      <w:pPr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SKU命名：</w:t>
      </w:r>
    </w:p>
    <w:p>
      <w:pPr>
        <w:numPr>
          <w:ilvl w:val="0"/>
          <w:numId w:val="1"/>
        </w:numPr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黑白双色(全局/局部)(分辨率200X200)</w:t>
      </w:r>
    </w:p>
    <w:p>
      <w:pPr>
        <w:numPr>
          <w:ilvl w:val="0"/>
          <w:numId w:val="1"/>
        </w:numPr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黑白红三色(全局)(分辨率200X200)</w:t>
      </w:r>
    </w:p>
    <w:p>
      <w:pPr>
        <w:numPr>
          <w:ilvl w:val="0"/>
          <w:numId w:val="1"/>
        </w:numPr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黑白黄三色(全局)(分辨率152X152)</w:t>
      </w:r>
    </w:p>
    <w:p>
      <w:pPr>
        <w:jc w:val="left"/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不同颜色之间的区别在于：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刷新模式：</w:t>
      </w:r>
    </w:p>
    <w:p>
      <w:pPr>
        <w:numPr>
          <w:numId w:val="0"/>
        </w:numPr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黑白双色支持全局刷新和局部刷新，黑白红三色/黑白黄三色仅支持全局刷新。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全局刷新时间：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default"/>
          <w:color w:val="C00000"/>
          <w:sz w:val="24"/>
          <w:szCs w:val="32"/>
          <w:lang w:val="en-US" w:eastAsia="zh-CN"/>
        </w:rPr>
        <w:t xml:space="preserve"> 2s</w:t>
      </w:r>
      <w:r>
        <w:rPr>
          <w:rFonts w:hint="eastAsia"/>
          <w:color w:val="C00000"/>
          <w:sz w:val="24"/>
          <w:szCs w:val="32"/>
          <w:lang w:val="en-US" w:eastAsia="zh-CN"/>
        </w:rPr>
        <w:t>（黑白双色），14s（黑白红三色/黑白黄三色）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3.分辨</w:t>
      </w:r>
      <w:bookmarkStart w:id="0" w:name="_GoBack"/>
      <w:bookmarkEnd w:id="0"/>
      <w:r>
        <w:rPr>
          <w:rFonts w:hint="eastAsia"/>
          <w:color w:val="C00000"/>
          <w:sz w:val="24"/>
          <w:szCs w:val="32"/>
          <w:lang w:val="en-US" w:eastAsia="zh-CN"/>
        </w:rPr>
        <w:t>率：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黑白双色(分辨率200X200)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黑白红三色(分辨率200X200)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黑白黄三色(分辨率152X152)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</w:p>
    <w:p>
      <w:pPr>
        <w:jc w:val="left"/>
        <w:rPr>
          <w:rFonts w:hint="eastAsia"/>
          <w:color w:val="auto"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color w:val="FF0000"/>
          <w:sz w:val="24"/>
          <w:szCs w:val="32"/>
          <w:lang w:val="en-US" w:eastAsia="zh-CN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【</w:t>
      </w:r>
      <w:r>
        <w:rPr>
          <w:rFonts w:hint="eastAsia"/>
          <w:b/>
          <w:bCs/>
          <w:lang w:eastAsia="zh-CN"/>
        </w:rPr>
        <w:t>电子纸原理</w:t>
      </w:r>
      <w:r>
        <w:rPr>
          <w:rFonts w:hint="default"/>
        </w:rPr>
        <w:t>】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eastAsia"/>
          <w:lang w:eastAsia="zh-CN"/>
        </w:rPr>
        <w:t>电子墨水屏</w:t>
      </w:r>
      <w:r>
        <w:rPr>
          <w:rFonts w:hint="default"/>
        </w:rPr>
        <w:t>是采用微胶囊化电泳显示器MED图像显示技术的电子纸设备。最初的方法是创建微小的球体，其中带电的颜料悬浮在透明油中，并且将根据电子电荷移动。电子纸屏幕通过反射环境光线显示图案，所以它没有背景光要求。在阳光下，电子纸屏幕仍然具有180度的宽视角的高可视性。这是电子阅读的理想选择。</w:t>
      </w:r>
      <w:r>
        <w:rPr>
          <w:rFonts w:hint="eastAsia"/>
          <w:lang w:eastAsia="zh-CN"/>
        </w:rPr>
        <w:t>屏幕断电后仍然能保留最后一屏较长时间，可以长达半年，因此在电子标签领域，也得到了广泛的应用，</w:t>
      </w:r>
      <w:r>
        <w:rPr>
          <w:rFonts w:hint="default"/>
        </w:rPr>
        <w:t>用于货架标签、工业仪表等显示应用。</w:t>
      </w:r>
    </w:p>
    <w:p>
      <w:pPr>
        <w:jc w:val="both"/>
        <w:rPr>
          <w:rFonts w:hint="default"/>
        </w:rPr>
      </w:pPr>
      <w:r>
        <w:rPr>
          <w:rFonts w:hint="default"/>
        </w:rPr>
        <w:t>【</w:t>
      </w:r>
      <w:r>
        <w:rPr>
          <w:rFonts w:hint="eastAsia"/>
          <w:b/>
          <w:bCs/>
          <w:lang w:eastAsia="zh-CN"/>
        </w:rPr>
        <w:t>模块</w:t>
      </w:r>
      <w:r>
        <w:rPr>
          <w:rFonts w:hint="default"/>
          <w:b/>
          <w:bCs/>
        </w:rPr>
        <w:t>介绍</w:t>
      </w:r>
      <w:r>
        <w:rPr>
          <w:rFonts w:hint="default"/>
        </w:rPr>
        <w:t>】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本模块屏幕大小为</w:t>
      </w:r>
      <w:r>
        <w:rPr>
          <w:rFonts w:hint="default"/>
        </w:rPr>
        <w:t>1.54英寸，</w:t>
      </w:r>
      <w:r>
        <w:rPr>
          <w:rFonts w:hint="eastAsia"/>
          <w:color w:val="FF0000"/>
          <w:lang w:eastAsia="zh-CN"/>
        </w:rPr>
        <w:t>黑白双色</w:t>
      </w:r>
      <w:r>
        <w:rPr>
          <w:rFonts w:hint="eastAsia"/>
          <w:color w:val="FF0000"/>
          <w:lang w:val="en-US" w:eastAsia="zh-CN"/>
        </w:rPr>
        <w:t xml:space="preserve"> 黑白红三色</w:t>
      </w:r>
      <w:r>
        <w:rPr>
          <w:rFonts w:hint="default"/>
          <w:color w:val="FF0000"/>
        </w:rPr>
        <w:t>分辨率为200x200</w:t>
      </w:r>
      <w:r>
        <w:rPr>
          <w:rFonts w:hint="eastAsia"/>
          <w:color w:val="FF0000"/>
          <w:lang w:eastAsia="zh-CN"/>
        </w:rPr>
        <w:t>或者</w:t>
      </w:r>
      <w:r>
        <w:rPr>
          <w:rFonts w:hint="eastAsia"/>
          <w:color w:val="FF0000"/>
          <w:lang w:val="en-US" w:eastAsia="zh-CN"/>
        </w:rPr>
        <w:t>黑白黄三色152X152</w:t>
      </w:r>
      <w:r>
        <w:rPr>
          <w:rFonts w:hint="default"/>
          <w:lang w:val="en-US" w:eastAsia="zh-CN"/>
        </w:rPr>
        <w:t>，带有内部控制器，使用SPI接口通信，</w:t>
      </w:r>
      <w:r>
        <w:rPr>
          <w:rFonts w:hint="eastAsia"/>
          <w:color w:val="FF0000"/>
          <w:lang w:eastAsia="zh-CN"/>
        </w:rPr>
        <w:t>黑白双色</w:t>
      </w:r>
      <w:r>
        <w:rPr>
          <w:rFonts w:hint="default"/>
          <w:color w:val="FF0000"/>
          <w:lang w:val="en-US" w:eastAsia="zh-CN"/>
        </w:rPr>
        <w:t>支持局部刷新。</w:t>
      </w:r>
      <w:r>
        <w:rPr>
          <w:rFonts w:hint="eastAsia"/>
          <w:color w:val="FF0000"/>
          <w:lang w:val="en-US" w:eastAsia="zh-CN"/>
        </w:rPr>
        <w:t>三色的不支持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功耗低、视角宽、断电仍可清晰显示等优点，用于货架标签、工业仪表等显示应用。</w:t>
      </w:r>
    </w:p>
    <w:p>
      <w:r>
        <w:rPr>
          <w:rFonts w:hint="default"/>
          <w:lang w:val="en-US" w:eastAsia="zh-CN"/>
        </w:rPr>
        <w:t>【</w:t>
      </w:r>
      <w:r>
        <w:rPr>
          <w:rFonts w:hint="eastAsia"/>
          <w:b/>
          <w:bCs/>
          <w:lang w:eastAsia="zh-CN"/>
        </w:rPr>
        <w:t>模块</w:t>
      </w:r>
      <w:r>
        <w:rPr>
          <w:rFonts w:hint="default"/>
          <w:b/>
          <w:bCs/>
          <w:lang w:val="en-US" w:eastAsia="zh-CN"/>
        </w:rPr>
        <w:t>特点</w:t>
      </w:r>
      <w:r>
        <w:rPr>
          <w:rFonts w:hint="default"/>
          <w:lang w:val="en-US" w:eastAsia="zh-CN"/>
        </w:rPr>
        <w:t>】</w:t>
      </w:r>
    </w:p>
    <w:p>
      <w:pPr>
        <w:rPr>
          <w:rFonts w:hint="eastAsia" w:eastAsiaTheme="minorEastAsia"/>
          <w:color w:val="FF0000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</w:rPr>
        <w:t>无需背光，</w:t>
      </w:r>
      <w:r>
        <w:rPr>
          <w:rFonts w:hint="default"/>
          <w:color w:val="FF0000"/>
        </w:rPr>
        <w:t>断电可长时间保持最后一屏</w:t>
      </w:r>
      <w:r>
        <w:rPr>
          <w:rFonts w:hint="default"/>
        </w:rPr>
        <w:t>的显示内容</w:t>
      </w:r>
      <w:r>
        <w:rPr>
          <w:rFonts w:hint="eastAsia"/>
          <w:lang w:eastAsia="zh-CN"/>
        </w:rPr>
        <w:t>，时间</w:t>
      </w:r>
      <w:r>
        <w:rPr>
          <w:rFonts w:hint="eastAsia"/>
          <w:color w:val="FF0000"/>
          <w:lang w:eastAsia="zh-CN"/>
        </w:rPr>
        <w:t>可长达半年</w:t>
      </w:r>
    </w:p>
    <w:p>
      <w:r>
        <w:rPr>
          <w:rFonts w:hint="eastAsia"/>
          <w:color w:val="auto"/>
          <w:lang w:val="en-US" w:eastAsia="zh-CN"/>
        </w:rPr>
        <w:t>2.</w:t>
      </w:r>
      <w:r>
        <w:rPr>
          <w:rFonts w:hint="default"/>
          <w:color w:val="FF0000"/>
        </w:rPr>
        <w:t>功耗非常低</w:t>
      </w:r>
      <w:r>
        <w:rPr>
          <w:rFonts w:hint="default"/>
        </w:rPr>
        <w:t>，基本只在刷新时耗电</w:t>
      </w:r>
    </w:p>
    <w:p>
      <w:pPr>
        <w:rPr>
          <w:color w:val="FF0000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SPI控制接口，可</w:t>
      </w:r>
      <w:r>
        <w:rPr>
          <w:rFonts w:hint="default"/>
          <w:color w:val="FF0000"/>
        </w:rPr>
        <w:t>接入Raspberry/Arduino</w:t>
      </w:r>
      <w:r>
        <w:rPr>
          <w:rFonts w:hint="eastAsia"/>
          <w:color w:val="FF0000"/>
          <w:lang w:val="en-US" w:eastAsia="zh-CN"/>
        </w:rPr>
        <w:t>/STM3</w:t>
      </w:r>
      <w:r>
        <w:rPr>
          <w:rFonts w:hint="default"/>
          <w:color w:val="FF0000"/>
        </w:rPr>
        <w:t>等主控板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</w:rPr>
        <w:t>提供完善的配套资料(Arduino示例程序</w:t>
      </w:r>
      <w:r>
        <w:rPr>
          <w:rFonts w:hint="eastAsia"/>
          <w:lang w:val="en-US" w:eastAsia="zh-CN"/>
        </w:rPr>
        <w:t>,展示全局显示</w:t>
      </w:r>
      <w:r>
        <w:rPr>
          <w:rFonts w:hint="eastAsia"/>
          <w:color w:val="FF0000"/>
          <w:lang w:eastAsia="zh-CN"/>
        </w:rPr>
        <w:t>（仅</w:t>
      </w:r>
      <w:r>
        <w:rPr>
          <w:rFonts w:hint="eastAsia"/>
          <w:color w:val="FF0000"/>
          <w:lang w:val="en-US" w:eastAsia="zh-CN"/>
        </w:rPr>
        <w:t>黑白双色支持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  <w:lang w:val="en-US" w:eastAsia="zh-CN"/>
        </w:rPr>
        <w:t>和局部显示</w:t>
      </w:r>
      <w:r>
        <w:rPr>
          <w:rFonts w:hint="default"/>
        </w:rPr>
        <w:t>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【</w:t>
      </w:r>
      <w:r>
        <w:rPr>
          <w:rFonts w:hint="eastAsia"/>
          <w:b/>
          <w:bCs/>
          <w:lang w:eastAsia="zh-CN"/>
        </w:rPr>
        <w:t>模块</w:t>
      </w:r>
      <w:r>
        <w:rPr>
          <w:rFonts w:hint="default"/>
          <w:b/>
          <w:bCs/>
        </w:rPr>
        <w:t>参数</w:t>
      </w:r>
      <w:r>
        <w:rPr>
          <w:rFonts w:hint="default"/>
        </w:rPr>
        <w:t>】</w:t>
      </w:r>
    </w:p>
    <w:p>
      <w:r>
        <w:rPr>
          <w:rFonts w:hint="default"/>
        </w:rPr>
        <w:t xml:space="preserve">工作电压： </w:t>
      </w:r>
      <w:r>
        <w:rPr>
          <w:rFonts w:hint="default"/>
          <w:color w:val="FF0000"/>
        </w:rPr>
        <w:t>3.3V</w:t>
      </w:r>
      <w:r>
        <w:rPr>
          <w:rFonts w:hint="eastAsia"/>
          <w:color w:val="FF0000"/>
          <w:lang w:val="en-US" w:eastAsia="zh-CN"/>
        </w:rPr>
        <w:t>/5V（适配</w:t>
      </w:r>
      <w:r>
        <w:rPr>
          <w:rFonts w:hint="default"/>
          <w:color w:val="FF0000"/>
        </w:rPr>
        <w:t>Arduino</w:t>
      </w:r>
      <w:r>
        <w:rPr>
          <w:rFonts w:hint="eastAsia"/>
          <w:color w:val="FF0000"/>
          <w:lang w:eastAsia="zh-CN"/>
        </w:rPr>
        <w:t>接入</w:t>
      </w:r>
      <w:r>
        <w:rPr>
          <w:rFonts w:hint="eastAsia"/>
          <w:color w:val="FF0000"/>
          <w:lang w:val="en-US" w:eastAsia="zh-CN"/>
        </w:rPr>
        <w:t xml:space="preserve"> 不要再额外转换电平）</w:t>
      </w:r>
    </w:p>
    <w:p>
      <w:pPr>
        <w:rPr>
          <w:rFonts w:hint="eastAsia" w:eastAsiaTheme="minorEastAsia"/>
          <w:lang w:eastAsia="zh-CN"/>
        </w:rPr>
      </w:pPr>
      <w:r>
        <w:rPr>
          <w:rFonts w:hint="default"/>
        </w:rPr>
        <w:t>通信接口： 3-wire SPI、4-wire SPI</w:t>
      </w:r>
      <w:r>
        <w:rPr>
          <w:rFonts w:hint="eastAsia"/>
          <w:lang w:eastAsia="zh-CN"/>
        </w:rPr>
        <w:t>可选</w:t>
      </w:r>
    </w:p>
    <w:p>
      <w:r>
        <w:rPr>
          <w:rFonts w:hint="default"/>
        </w:rPr>
        <w:t xml:space="preserve">外形尺寸： </w:t>
      </w:r>
      <w:r>
        <w:rPr>
          <w:rFonts w:hint="eastAsia"/>
          <w:lang w:val="en-US" w:eastAsia="zh-CN"/>
        </w:rPr>
        <w:t>55</w:t>
      </w:r>
      <w:r>
        <w:rPr>
          <w:rFonts w:hint="default"/>
        </w:rPr>
        <w:t>mm × 3</w:t>
      </w:r>
      <w:r>
        <w:rPr>
          <w:rFonts w:hint="eastAsia"/>
          <w:lang w:val="en-US" w:eastAsia="zh-CN"/>
        </w:rPr>
        <w:t>9.4</w:t>
      </w:r>
      <w:r>
        <w:rPr>
          <w:rFonts w:hint="default"/>
        </w:rPr>
        <w:t>mm</w:t>
      </w:r>
    </w:p>
    <w:p>
      <w:r>
        <w:rPr>
          <w:rFonts w:hint="default"/>
        </w:rPr>
        <w:t>显示尺寸： 27.6mm × 27.6mm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default"/>
        </w:rPr>
        <w:t>点        距： 0.138 × 0.138</w:t>
      </w:r>
      <w:r>
        <w:rPr>
          <w:rFonts w:hint="eastAsia"/>
          <w:lang w:val="en-US" w:eastAsia="zh-CN"/>
        </w:rPr>
        <w:t>(黑白/黑白红)/</w:t>
      </w:r>
      <w:r>
        <w:rPr>
          <w:rFonts w:hint="default"/>
        </w:rPr>
        <w:t>0.1</w:t>
      </w:r>
      <w:r>
        <w:rPr>
          <w:rFonts w:hint="eastAsia"/>
          <w:lang w:val="en-US" w:eastAsia="zh-CN"/>
        </w:rPr>
        <w:t>81</w:t>
      </w:r>
      <w:r>
        <w:rPr>
          <w:rFonts w:hint="default"/>
        </w:rPr>
        <w:t xml:space="preserve"> × 0.1</w:t>
      </w:r>
      <w:r>
        <w:rPr>
          <w:rFonts w:hint="eastAsia"/>
          <w:lang w:val="en-US" w:eastAsia="zh-CN"/>
        </w:rPr>
        <w:t>81(黑白黄)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分  辨  率： 200 × 200</w:t>
      </w:r>
      <w:r>
        <w:rPr>
          <w:rFonts w:hint="eastAsia"/>
          <w:lang w:val="en-US" w:eastAsia="zh-CN"/>
        </w:rPr>
        <w:t>(黑白/黑白红)/152X152(黑白黄)</w:t>
      </w:r>
    </w:p>
    <w:p>
      <w:r>
        <w:rPr>
          <w:rFonts w:hint="default"/>
        </w:rPr>
        <w:t>显示颜色：</w:t>
      </w:r>
      <w:r>
        <w:rPr>
          <w:rFonts w:hint="eastAsia"/>
          <w:color w:val="C00000"/>
          <w:sz w:val="24"/>
          <w:szCs w:val="32"/>
          <w:lang w:val="en-US" w:eastAsia="zh-CN"/>
        </w:rPr>
        <w:t>黑白双色/黑白红三色/黑白黄三色/</w:t>
      </w:r>
    </w:p>
    <w:p>
      <w:r>
        <w:rPr>
          <w:rFonts w:hint="default"/>
        </w:rPr>
        <w:t>灰度等级： 2</w:t>
      </w:r>
    </w:p>
    <w:p>
      <w:pPr>
        <w:rPr>
          <w:rFonts w:hint="eastAsia" w:eastAsiaTheme="minorEastAsia"/>
          <w:sz w:val="18"/>
          <w:szCs w:val="18"/>
          <w:lang w:eastAsia="zh-CN"/>
        </w:rPr>
      </w:pPr>
      <w:r>
        <w:rPr>
          <w:rFonts w:hint="default"/>
        </w:rPr>
        <w:t>局部刷新： 0.3s</w:t>
      </w:r>
      <w:r>
        <w:rPr>
          <w:rFonts w:hint="eastAsia"/>
          <w:lang w:eastAsia="zh-CN"/>
        </w:rPr>
        <w:t>（仅</w:t>
      </w:r>
      <w:r>
        <w:rPr>
          <w:rFonts w:hint="eastAsia"/>
          <w:lang w:val="en-US" w:eastAsia="zh-CN"/>
        </w:rPr>
        <w:t>黑白双色支持</w:t>
      </w:r>
      <w:r>
        <w:rPr>
          <w:rFonts w:hint="eastAsia"/>
          <w:lang w:eastAsia="zh-CN"/>
        </w:rPr>
        <w:t>）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default"/>
          <w:color w:val="FF0000"/>
        </w:rPr>
        <w:t>全局刷新： 2s</w:t>
      </w:r>
      <w:r>
        <w:rPr>
          <w:rFonts w:hint="eastAsia"/>
          <w:color w:val="FF0000"/>
          <w:lang w:eastAsia="zh-CN"/>
        </w:rPr>
        <w:t>（黑白双色），</w:t>
      </w:r>
      <w:r>
        <w:rPr>
          <w:rFonts w:hint="eastAsia"/>
          <w:color w:val="FF0000"/>
          <w:lang w:val="en-US" w:eastAsia="zh-CN"/>
        </w:rPr>
        <w:t>14s（</w:t>
      </w:r>
      <w:r>
        <w:rPr>
          <w:rFonts w:hint="eastAsia"/>
          <w:color w:val="FF0000"/>
          <w:sz w:val="24"/>
          <w:szCs w:val="32"/>
          <w:lang w:val="en-US" w:eastAsia="zh-CN"/>
        </w:rPr>
        <w:t>黑白红三色/黑白黄三色</w:t>
      </w:r>
      <w:r>
        <w:rPr>
          <w:rFonts w:hint="eastAsia"/>
          <w:color w:val="FF0000"/>
          <w:lang w:val="en-US" w:eastAsia="zh-CN"/>
        </w:rPr>
        <w:t>）</w:t>
      </w:r>
    </w:p>
    <w:p>
      <w:r>
        <w:rPr>
          <w:rFonts w:hint="default"/>
        </w:rPr>
        <w:t>刷新功耗： 26.4mW(typ.)</w:t>
      </w:r>
    </w:p>
    <w:p>
      <w:r>
        <w:rPr>
          <w:rFonts w:hint="default"/>
        </w:rPr>
        <w:t>待机功耗： &lt;0.017mW</w:t>
      </w:r>
    </w:p>
    <w:p>
      <w:pPr>
        <w:rPr>
          <w:rFonts w:hint="default"/>
        </w:rPr>
      </w:pPr>
      <w:r>
        <w:rPr>
          <w:rFonts w:hint="default"/>
        </w:rPr>
        <w:t>可视角度： &gt;170°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52850"/>
            <wp:effectExtent l="0" t="0" r="10160" b="0"/>
            <wp:docPr id="2" name="图片 2" descr="2018-05-10_14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-05-10_1426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rPr>
          <w:rFonts w:hint="default"/>
          <w:lang w:val="en-US" w:eastAsia="zh-CN"/>
        </w:rPr>
        <w:t>【</w:t>
      </w:r>
      <w:r>
        <w:rPr>
          <w:rFonts w:hint="default"/>
          <w:b/>
          <w:bCs/>
          <w:lang w:val="en-US" w:eastAsia="zh-CN"/>
        </w:rPr>
        <w:t>接口说明</w:t>
      </w:r>
      <w:r>
        <w:rPr>
          <w:rFonts w:hint="default"/>
          <w:lang w:val="en-US" w:eastAsia="zh-CN"/>
        </w:rPr>
        <w:t>】</w:t>
      </w: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default"/>
        </w:rPr>
        <w:t>VCC   ：3.3V</w:t>
      </w:r>
      <w:r>
        <w:rPr>
          <w:rFonts w:hint="eastAsia"/>
          <w:lang w:val="en-US" w:eastAsia="zh-CN"/>
        </w:rPr>
        <w:t>/5.0V，</w:t>
      </w:r>
      <w:r>
        <w:rPr>
          <w:rFonts w:hint="eastAsia"/>
          <w:color w:val="0000FF"/>
          <w:lang w:val="en-US" w:eastAsia="zh-CN"/>
        </w:rPr>
        <w:t>可通过开关选择输入电压</w:t>
      </w:r>
    </w:p>
    <w:p>
      <w:r>
        <w:rPr>
          <w:rFonts w:hint="default"/>
        </w:rPr>
        <w:t>GND   ：GND</w:t>
      </w: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default"/>
        </w:rPr>
        <w:t>DIN     ：SPI通信MOSI引脚</w:t>
      </w:r>
      <w:r>
        <w:rPr>
          <w:rFonts w:hint="eastAsia"/>
          <w:lang w:eastAsia="zh-CN"/>
        </w:rPr>
        <w:t>，</w:t>
      </w:r>
      <w:r>
        <w:rPr>
          <w:rFonts w:hint="eastAsia"/>
          <w:color w:val="0000FF"/>
          <w:lang w:val="en-US" w:eastAsia="zh-CN"/>
        </w:rPr>
        <w:t>4线或3线SPI模式可通过开关选择</w:t>
      </w:r>
    </w:p>
    <w:p>
      <w:r>
        <w:rPr>
          <w:rFonts w:hint="default"/>
        </w:rPr>
        <w:t>CLK    ：SPI通信SCK引脚</w:t>
      </w:r>
    </w:p>
    <w:p>
      <w:r>
        <w:rPr>
          <w:rFonts w:hint="default"/>
        </w:rPr>
        <w:t>CS      ：SPI片选引脚（低电平有效）</w:t>
      </w:r>
    </w:p>
    <w:p>
      <w:r>
        <w:rPr>
          <w:rFonts w:hint="default"/>
        </w:rPr>
        <w:t>DC      ：数据/命令控制引脚（高电平表示数据，低电平表示命令）</w:t>
      </w:r>
    </w:p>
    <w:p>
      <w:r>
        <w:rPr>
          <w:rFonts w:hint="default"/>
        </w:rPr>
        <w:t>RST    ：外部复位引脚（低电平复位）</w:t>
      </w:r>
    </w:p>
    <w:p>
      <w:r>
        <w:rPr>
          <w:rFonts w:hint="default"/>
        </w:rPr>
        <w:t>BUSY ：</w:t>
      </w:r>
      <w:r>
        <w:rPr>
          <w:rFonts w:hint="eastAsia"/>
          <w:lang w:eastAsia="zh-CN"/>
        </w:rPr>
        <w:t>工作</w:t>
      </w:r>
      <w:r>
        <w:rPr>
          <w:rFonts w:hint="default"/>
        </w:rPr>
        <w:t>状态输出引脚（高电平表示</w:t>
      </w:r>
      <w:r>
        <w:rPr>
          <w:rFonts w:hint="eastAsia"/>
          <w:lang w:eastAsia="zh-CN"/>
        </w:rPr>
        <w:t>正在工作</w:t>
      </w:r>
      <w:r>
        <w:rPr>
          <w:rFonts w:hint="default"/>
        </w:rPr>
        <w:t>）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38805" cy="2247265"/>
            <wp:effectExtent l="0" t="0" r="4445" b="635"/>
            <wp:docPr id="5" name="图片 5" descr="2018-05-10_14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05-10_1435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t>【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与arduino连接</w:t>
      </w:r>
      <w:r>
        <w:rPr>
          <w:rFonts w:hint="default"/>
          <w:color w:val="FF0000"/>
          <w:sz w:val="28"/>
          <w:szCs w:val="36"/>
          <w:lang w:val="en-US" w:eastAsia="zh-CN"/>
        </w:rPr>
        <w:t>】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</w:t>
      </w:r>
      <w:r>
        <w:rPr>
          <w:rFonts w:hint="eastAsia"/>
          <w:b/>
          <w:bCs/>
          <w:lang w:val="en-US" w:eastAsia="zh-CN"/>
        </w:rPr>
        <w:t>测试示例（配套arduino程序）</w:t>
      </w:r>
      <w:r>
        <w:rPr>
          <w:rFonts w:hint="default"/>
          <w:lang w:val="en-US" w:eastAsia="zh-CN"/>
        </w:rPr>
        <w:t>】</w:t>
      </w: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1、导入测试程序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打开Arduino IDE，打开“项目”下拉菜单 -&gt;“加载库”-&gt;“添加一个.ZIP库”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选择EPD1IN54.zip或者文件夹库文件添加。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56330" cy="2908935"/>
            <wp:effectExtent l="0" t="0" r="1270" b="5715"/>
            <wp:docPr id="1" name="图片 1" descr="2018-05-12_16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-05-12_162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打开“文件”下拉菜单 -&gt;“示例”，选择epd1in54-demo例程，编译并上传到开发板。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3300" cy="3484245"/>
            <wp:effectExtent l="0" t="0" r="0" b="1905"/>
            <wp:docPr id="3" name="图片 3" descr="2018-05-12_16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05-12_1634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开发板与电子纸显示器连接方式如下：</w:t>
      </w:r>
    </w:p>
    <w:p>
      <w:pPr>
        <w:jc w:val="left"/>
        <w:rPr>
          <w:rFonts w:hint="default"/>
          <w:lang w:val="en-US" w:eastAsia="zh-CN"/>
        </w:rPr>
      </w:pPr>
    </w:p>
    <w:tbl>
      <w:tblPr>
        <w:tblStyle w:val="7"/>
        <w:tblW w:w="8203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5"/>
        <w:gridCol w:w="5088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 xml:space="preserve">1.54 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e-Paper</w:t>
            </w:r>
          </w:p>
        </w:tc>
        <w:tc>
          <w:tcPr>
            <w:tcW w:w="5088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UNO /NANO V3.0/ PRO MINI /MEGA2560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5.0V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5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.0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GND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GND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DIN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D11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CLK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D13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CS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D10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DC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D9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RST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D8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BUSY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D7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根据供电电压，设置拨动开关至正确档位。SPI接口默认使用4线接口。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可从库文件夹keywords.txt文档查找到所需函数。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2、更改显示图片</w:t>
      </w:r>
    </w:p>
    <w:p>
      <w:r>
        <w:t>间接显示图片：用电脑把图片转换成对应的数组，然后把该数组以.c 文件的形式直接嵌入到程序中。</w:t>
      </w:r>
    </w:p>
    <w:p>
      <w:r>
        <w:t xml:space="preserve">如何把一张图片转换成对应的数组。 </w:t>
      </w:r>
    </w:p>
    <w:p>
      <w:pPr>
        <w:numPr>
          <w:ilvl w:val="0"/>
          <w:numId w:val="3"/>
        </w:numPr>
      </w:pPr>
      <w:r>
        <w:t>打开 Windows 系统自带的画图工具，新建图片，像素设置成 200x200。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t xml:space="preserve">由于模块只能显示两阶的灰度（仅有黑白两色），因此在把图片转换成数组之前，必须转 化成单色位图（File </w:t>
      </w:r>
      <w:r>
        <w:rPr>
          <w:rFonts w:hint="eastAsia"/>
          <w:lang w:eastAsia="zh-CN"/>
        </w:rPr>
        <w:t>》</w:t>
      </w:r>
      <w:r>
        <w:t>Save as</w:t>
      </w:r>
      <w:r>
        <w:rPr>
          <w:rFonts w:hint="eastAsia"/>
          <w:lang w:eastAsia="zh-CN"/>
        </w:rPr>
        <w:t>》</w:t>
      </w:r>
      <w:r>
        <w:t xml:space="preserve">BMP picture </w:t>
      </w:r>
      <w:r>
        <w:rPr>
          <w:rFonts w:hint="eastAsia"/>
          <w:lang w:eastAsia="zh-CN"/>
        </w:rPr>
        <w:t>》</w:t>
      </w:r>
      <w:r>
        <w:t xml:space="preserve"> Monochrome Bitmap）。 示例程序包中包含一张单色位图图片（raspberrypi/python/monocolor.bmp）。 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t>使用 Image2Lcd.exe 软件生成图片所对应的数组（.c 文件）。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 xml:space="preserve">使用该软件打开图片，设置对应参数：  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>输出数据类型为：C 语言数组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>扫描模式：水平扫描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>输出灰度：单色（即两阶）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 xml:space="preserve">最大宽度和高度：200 和 200 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 xml:space="preserve">不勾选“包含图像头数据” 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>勾选“颜色翻转”（勾选：图片中的白色会转换成 1，黑色会转换成 0）</w:t>
      </w:r>
    </w:p>
    <w:p>
      <w:pPr>
        <w:numPr>
          <w:ilvl w:val="0"/>
          <w:numId w:val="3"/>
        </w:numPr>
        <w:ind w:left="0" w:leftChars="0" w:firstLine="0" w:firstLineChars="0"/>
      </w:pPr>
      <w:r>
        <w:t>点击“保存”，就会生成对应的.c 文件。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t>将对应的数组复制到工程中，程序调用这个数组进行显示即可。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jc w:val="left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t>【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与Raspberry Pi连接</w:t>
      </w:r>
      <w:r>
        <w:rPr>
          <w:rFonts w:hint="default"/>
          <w:color w:val="FF0000"/>
          <w:sz w:val="28"/>
          <w:szCs w:val="36"/>
          <w:lang w:val="en-US" w:eastAsia="zh-CN"/>
        </w:rPr>
        <w:t>】</w:t>
      </w:r>
    </w:p>
    <w:p>
      <w:pPr>
        <w:widowControl w:val="0"/>
        <w:numPr>
          <w:ilvl w:val="0"/>
          <w:numId w:val="0"/>
        </w:numPr>
        <w:jc w:val="both"/>
      </w:pPr>
    </w:p>
    <w:tbl>
      <w:tblPr>
        <w:tblStyle w:val="7"/>
        <w:tblW w:w="4160" w:type="dxa"/>
        <w:jc w:val="center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20"/>
        <w:gridCol w:w="2640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  <w:jc w:val="center"/>
        </w:trPr>
        <w:tc>
          <w:tcPr>
            <w:tcW w:w="1520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e-Paper</w:t>
            </w:r>
          </w:p>
        </w:tc>
        <w:tc>
          <w:tcPr>
            <w:tcW w:w="2640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Raspberry Pi 3B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3.3V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3.3V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GND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GND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SDIN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MOSI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SCLK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SCLK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CS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CE0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DC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25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RST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17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BUSY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24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7"/>
        <w:tblpPr w:leftFromText="180" w:rightFromText="180" w:vertAnchor="text" w:horzAnchor="page" w:tblpX="3545" w:tblpY="932"/>
        <w:tblOverlap w:val="never"/>
        <w:tblW w:w="4700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8"/>
        <w:gridCol w:w="3052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1648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e-Paper</w:t>
            </w:r>
          </w:p>
        </w:tc>
        <w:tc>
          <w:tcPr>
            <w:tcW w:w="3052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252525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STMF103C8T6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3.3V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3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.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3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GND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GND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DIN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B9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CLK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B8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CS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PB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7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DC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B6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RST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B5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BUSY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B4</w:t>
            </w:r>
          </w:p>
        </w:tc>
      </w:tr>
    </w:tbl>
    <w:p>
      <w:pPr>
        <w:jc w:val="left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t>【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与STM32连接</w:t>
      </w:r>
      <w:r>
        <w:rPr>
          <w:rFonts w:hint="default"/>
          <w:color w:val="FF0000"/>
          <w:sz w:val="28"/>
          <w:szCs w:val="36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09D787"/>
    <w:multiLevelType w:val="singleLevel"/>
    <w:tmpl w:val="B309D7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645495"/>
    <w:multiLevelType w:val="singleLevel"/>
    <w:tmpl w:val="006454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DB02AC8"/>
    <w:multiLevelType w:val="singleLevel"/>
    <w:tmpl w:val="0DB02AC8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A5C41"/>
    <w:rsid w:val="092E5E83"/>
    <w:rsid w:val="0DFE47EC"/>
    <w:rsid w:val="15A86206"/>
    <w:rsid w:val="16E656DC"/>
    <w:rsid w:val="1D3E673C"/>
    <w:rsid w:val="1E0633D3"/>
    <w:rsid w:val="1E4517C9"/>
    <w:rsid w:val="222D3826"/>
    <w:rsid w:val="28E678B1"/>
    <w:rsid w:val="2EC31216"/>
    <w:rsid w:val="3C4F2B55"/>
    <w:rsid w:val="3CBE6C9A"/>
    <w:rsid w:val="434D6727"/>
    <w:rsid w:val="435D433A"/>
    <w:rsid w:val="4CC35218"/>
    <w:rsid w:val="57E84147"/>
    <w:rsid w:val="58857CED"/>
    <w:rsid w:val="5CFC3147"/>
    <w:rsid w:val="625023EC"/>
    <w:rsid w:val="6C8B2EB3"/>
    <w:rsid w:val="6ED84952"/>
    <w:rsid w:val="7A837F2B"/>
    <w:rsid w:val="7F8810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2018-12-06T04:27:54Z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