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Investment Memo - Walt Disney Co (DIS)</w:t>
      </w:r>
    </w:p>
    <w:p>
      <w:r>
        <w:rPr>
          <w:b/>
        </w:rPr>
        <w:t>TO:</w:t>
        <w:tab/>
      </w:r>
      <w:r>
        <w:t>Institutional Client Coverage Team</w:t>
      </w:r>
    </w:p>
    <w:p>
      <w:r>
        <w:rPr>
          <w:b/>
        </w:rPr>
        <w:t>FROM:</w:t>
        <w:tab/>
      </w:r>
      <w:r>
        <w:t>Media &amp; Entertainment Coverage Group</w:t>
      </w:r>
    </w:p>
    <w:p>
      <w:r>
        <w:rPr>
          <w:b/>
        </w:rPr>
        <w:t>DATE:</w:t>
        <w:tab/>
      </w:r>
      <w:r>
        <w:t>May 2026</w:t>
      </w:r>
    </w:p>
    <w:p>
      <w:r>
        <w:rPr>
          <w:b/>
        </w:rPr>
        <w:t>RE:</w:t>
        <w:tab/>
      </w:r>
      <w:r>
        <w:t>Walt Disney Co (DIS) – Q2 FY2026 Financial Update</w:t>
      </w:r>
    </w:p>
    <w:p>
      <w:r>
        <w:t>________________________________________________________________________________</w:t>
      </w:r>
    </w:p>
    <w:p>
      <w:pPr>
        <w:pStyle w:val="Heading1"/>
      </w:pPr>
      <w:r>
        <w:t>Executive Summary</w:t>
      </w:r>
    </w:p>
    <w:p>
      <w:r>
        <w:rPr>
          <w:b w:val="0"/>
        </w:rPr>
        <w:t>Walt Disney Co reported Q2 FY2026 single-quarter revenue of $25.17 billion and operating income of $4.60 billion, reflecting continued year-over-year growth versus the comparable prior-year period. The company generated net income of $2.25 billion for the quarter, translating to diluted EPS of $1.27. Disney's balance sheet remains robust with total assets of $205.2 billion, stockholders' equity of $108.7 billion, and cash and cash equivalents of $5.68 billion as of the end of Q2 FY2026.</w:t>
      </w:r>
    </w:p>
    <w:p>
      <w:r>
        <w:rPr>
          <w:b w:val="0"/>
        </w:rPr>
        <w:t>On a year-to-date basis (first half of FY2026), Disney has delivered revenue of $51.15 billion and operating income of $9.20 billion, positioning the company on a stable-to-improving trajectory relative to the prior fiscal year. The half-year net income of $4.65 billion and cumulative diluted EPS of $2.61 demonstrate consistent profitability. Total assets grew modestly from $197.5 billion at FY2025 year-end to $205.2 billion, while stockholders' equity remained essentially flat at $108.7 billion compared to $109.9 billion at year-end.</w:t>
      </w:r>
    </w:p>
    <w:p>
      <w:pPr>
        <w:pStyle w:val="Heading1"/>
      </w:pPr>
      <w:r>
        <w:t>Revenue and Profitability Analysis</w:t>
      </w:r>
    </w:p>
    <w:p>
      <w:r>
        <w:rPr>
          <w:b w:val="0"/>
        </w:rPr>
        <w:t>Disney's Q2 FY2026 single-quarter revenue of $25.17 billion represented a modest sequential decline from Q1 FY2026 revenue of $25.98 billion, a decrease of approximately 3.1%. However, relative to the prior-year Q2 FY2025 period, revenue grew meaningfully. The first half of FY2026 generated $51.15 billion in revenue compared to $48.31 billion in the first half of FY2025, reflecting year-over-year growth of approximately 5.9%.</w:t>
      </w:r>
    </w:p>
    <w:p>
      <w:r>
        <w:rPr>
          <w:b w:val="0"/>
        </w:rPr>
        <w:t>Operating income for Q2 FY2026 came in at $4.60 billion, essentially flat sequentially versus Q1 FY2026's $4.60 billion. On a half-year basis, FY2026 operating income of $9.20 billion was slightly below the prior-year first-half figure of $9.50 billion, a decline of approximately 3.1%. This suggests that while top-line revenue grew, cost pressures may have modestly compressed margins.</w:t>
      </w:r>
    </w:p>
    <w:p>
      <w:r>
        <w:rPr>
          <w:b w:val="0"/>
        </w:rPr>
        <w:t>Selling, general and administrative (SG&amp;A) expenses for Q2 FY2026 were $4.07 billion, roughly flat with Q1 FY2026's $4.12 billion. On a half-year basis, SG&amp;A totaled $8.19 billion in FY2026 versus $7.91 billion in the first half of FY2025, representing an increase of approximately 3.5%. Notably, the SG&amp;A growth rate of 3.5% trailed the revenue growth rate of 5.9%, suggesting improving operating leverage on the administrative expense line.</w:t>
      </w:r>
    </w:p>
    <w:p>
      <w:r>
        <w:rPr>
          <w:b w:val="0"/>
        </w:rPr>
        <w:t>Full-year FY2025 results provide important context: Disney generated total revenue of $94.43 billion, operating income of $17.55 billion, and net income of $12.40 billion for that fiscal year. The current first-half FY2026 operating income run rate of $9.20 billion annualizes to approximately $18.4 billion, which would represent a roughly 5% improvement over FY2025's full-year operating income of $17.55 billion if maintained.</w:t>
      </w:r>
    </w:p>
    <w:p>
      <w:pPr>
        <w:pStyle w:val="Heading1"/>
      </w:pPr>
      <w:r>
        <w:t>Earnings Quality</w:t>
      </w:r>
    </w:p>
    <w:p>
      <w:r>
        <w:rPr>
          <w:b w:val="0"/>
        </w:rPr>
        <w:t>Diluted earnings per share have shown a generally stable trajectory over the last four reported single quarters. Starting from Q3 FY2025 (the quarter ending June 28, 2025), Disney reported diluted EPS of $2.92. This was followed by Q4 FY2025, which can be derived as FY2025 full-year EPS of $6.85 less the first three quarters cumulative EPS of $6.12, yielding Q4 FY2025 diluted EPS of approximately $0.73. The Q1 FY2026 quarter delivered EPS of $1.34, while Q2 FY2026 came in at $1.27.</w:t>
      </w:r>
    </w:p>
    <w:p>
      <w:r>
        <w:rPr>
          <w:b w:val="0"/>
        </w:rPr>
        <w:t>The quarterly EPS pattern reveals some variability: Q3 FY2025 was the strongest single quarter at $2.92, Q4 FY2025 was notably weaker at $0.73, and the first two quarters of FY2026 have settled into a more consistent range of $1.27-$1.34. The Q4 FY2025 dip likely reflects seasonal factors or one-time items common in Disney's fiscal fourth quarter. The stabilization in Q1 and Q2 FY2026 around the $1.30 level suggests a more normalized quarterly earnings cadence going forward.</w:t>
      </w:r>
    </w:p>
    <w:p>
      <w:r>
        <w:rPr>
          <w:b w:val="0"/>
        </w:rPr>
        <w:t>Year-to-date FY2026 diluted EPS stands at $2.61 for the first half, compared to $3.21 for the first half of FY2025, representing a decline of approximately 18.7%. This is primarily attributable to the prior year's first half benefiting from stronger results in Q2 FY2025 (EPS of $3.21 as a standalone period). Investors should monitor whether the second half of FY2026 can recover toward the prior year's second-half implied EPS of $3.64 (FY2025 full-year $6.85 less first-half $3.21).</w:t>
      </w:r>
    </w:p>
    <w:p>
      <w:pPr>
        <w:pStyle w:val="Heading1"/>
      </w:pPr>
      <w:r>
        <w:t>Balance Sheet Snapshot</w:t>
      </w:r>
    </w:p>
    <w:p>
      <w:r>
        <w:rPr>
          <w:b w:val="0"/>
        </w:rPr>
        <w:t>Disney's balance sheet as of Q2 FY2026 shows total assets of $205.22 billion, stockholders' equity of $108.71 billion, and cash and cash equivalents of $5.68 billion. Compared to the FY2025 year-end figures of $197.51 billion in total assets, $109.87 billion in stockholders' equity, and $5.70 billion in cash, the balance sheet has expanded modestly while maintaining a strong equity base.</w:t>
      </w:r>
    </w:p>
    <w:p>
      <w:r>
        <w:rPr>
          <w:b w:val="0"/>
        </w:rPr>
        <w:t>Total assets grew by approximately $7.7 billion (3.9%) from year-end to Q2 FY2026, likely reflecting continued investment in content and infrastructure. Stockholders' equity declined marginally by $1.16 billion (1.1%), suggesting that share repurchases or dividends may have modestly exceeded net income contributions to retained earnings during the first half. Cash balances remained essentially flat, declining only $13 million from $5.70 billion to $5.68 billion, indicating disciplined cash management.</w:t>
      </w:r>
    </w:p>
    <w:p>
      <w:r>
        <w:rPr>
          <w:b w:val="0"/>
        </w:rPr>
        <w:t>The implied equity-to-assets ratio stands at approximately 53.0% as of Q2 FY2026, down slightly from 55.6% at FY2025 year-end, reflecting the faster growth in total assets relative to equity. This remains a healthy leverage profile for a large-cap media company. The stable cash position of $5.68 billion provides adequate liquidity for ongoing operations, content investment, and capital return to shareholders.</w:t>
      </w:r>
    </w:p>
    <w:p>
      <w:pPr>
        <w:pStyle w:val="Heading1"/>
      </w:pPr>
      <w:r>
        <w:t>Key Takeaways and Risks</w:t>
      </w:r>
    </w:p>
    <w:p>
      <w:r>
        <w:rPr>
          <w:b w:val="0"/>
        </w:rPr>
        <w:t>Investment Thesis:</w:t>
        <w:br/>
        <w:t>- Disney's revenue grew approximately 5.9% year-over-year in the first half of FY2026, demonstrating continued demand for its content and experiences across its diversified portfolio.</w:t>
        <w:br/>
        <w:t>- SG&amp;A expense growth of 3.5% trailed revenue growth of 5.9%, suggesting improving operating leverage that could support margin expansion over time.</w:t>
        <w:br/>
        <w:t>- The balance sheet remains conservatively managed with 53% equity-to-assets and stable cash balances near $5.7 billion.</w:t>
        <w:br/>
        <w:t>- The first-half FY2026 operating income run rate of $9.20 billion, if sustained, implies full-year operating income above the FY2025 level of $17.55 billion.</w:t>
      </w:r>
    </w:p>
    <w:p>
      <w:r>
        <w:rPr>
          <w:b w:val="0"/>
        </w:rPr>
        <w:t>Risks to Monitor:</w:t>
        <w:br/>
        <w:t>- First-half FY2026 diluted EPS of $2.61 is approximately 19% below the prior-year first-half EPS of $3.21, and the company must deliver a strong second half to match FY2025's full-year EPS of $6.85.</w:t>
        <w:br/>
        <w:t>- Operating income on a half-year basis declined 3.1% despite 5.9% revenue growth, indicating that cost pressures in areas beyond SG&amp;A (such as content amortization or direct costs) may be compressing margins.</w:t>
        <w:br/>
        <w:t>- The modest decline in stockholders' equity from year-end suggests capital returns are outpacing earnings retention, which may limit balance sheet flexibility if conditions deteriorate.</w:t>
        <w:br/>
        <w:t>- Quarterly EPS volatility, particularly the weak Q4 FY2025 implied result of $0.73, highlights the sensitivity of Disney's earnings to seasonal and one-time factors.</w:t>
      </w:r>
    </w:p>
    <w:p>
      <w:r>
        <w:rPr>
          <w:b w:val="0"/>
        </w:rPr>
        <w:t>In summary, Disney presents as a financially stable large-cap media company with modest revenue growth, a strong balance sheet, and improving cost discipline. The key watchpoint for the remainder of FY2026 is whether the company can deliver a second-half earnings acceleration to match or exceed FY2025's full-year profitability. Current momentum supports a constructive but not aggressive outlook for the shares.</w:t>
      </w:r>
    </w:p>
    <w:p/>
    <w:p>
      <w:r>
        <w:t>Media &amp; Entertainment Coverage Group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