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 of Law - People v. Tacardon</w:t>
      </w:r>
    </w:p>
    <w:p>
      <w:r>
        <w:rPr>
          <w:b/>
        </w:rPr>
        <w:t>TO:</w:t>
        <w:tab/>
      </w:r>
      <w:r>
        <w:t>Partner</w:t>
      </w:r>
    </w:p>
    <w:p>
      <w:r>
        <w:rPr>
          <w:b/>
        </w:rPr>
        <w:t>FROM:</w:t>
        <w:tab/>
      </w:r>
      <w:r>
        <w:t>Senior Associate</w:t>
      </w:r>
    </w:p>
    <w:p>
      <w:r>
        <w:rPr>
          <w:b/>
        </w:rPr>
        <w:t>DATE:</w:t>
        <w:tab/>
      </w:r>
      <w:r>
        <w:t>January 15, 2023</w:t>
      </w:r>
    </w:p>
    <w:p>
      <w:r>
        <w:rPr>
          <w:b/>
        </w:rPr>
        <w:t>RE:</w:t>
        <w:tab/>
      </w:r>
      <w:r>
        <w:t>People v. Tacardon (2022) 302 Cal. Rptr. 3d 374 - Analysis of Spotlight Detention Issue</w:t>
      </w:r>
    </w:p>
    <w:p>
      <w:r>
        <w:t>________________________________________________________________________________</w:t>
      </w:r>
    </w:p>
    <w:p>
      <w:pPr>
        <w:pStyle w:val="Heading1"/>
      </w:pPr>
      <w:r>
        <w:t>I. Central Legal Question Resolved</w:t>
      </w:r>
    </w:p>
    <w:p>
      <w:r>
        <w:rPr>
          <w:b w:val="0"/>
        </w:rPr>
        <w:t>The California Supreme Court granted review in People v. Tacardon to examine the significance of a sheriff's deputy's use of a spotlight when approaching a legally parked vehicle in a residential neighborhood. The Court stated: 'We granted review to examine the significance of the deputy's use of a spotlight in this circumstance.' The central legal question was whether shining a spotlight for illumination constitutes a detention under the Fourth Amendment, requiring justification for the seizure of evidence subsequently discovered.</w:t>
      </w:r>
    </w:p>
    <w:p>
      <w:r>
        <w:rPr>
          <w:b w:val="0"/>
        </w:rPr>
        <w:t>The Court noted a direct conflict in the Courts of Appeal on this issue. The Court of Appeal in this case, People v. Tacardon (2020) 53 Cal.App.5th 89, expressly disagreed with the reasoning of the Court of Appeal in People v. Kidd (2019) 36 Cal.App.5th 12. In Kidd, the court had found an unlawful detention on similar facts where an officer pulled behind a parked car, turned on spotlights, and approached on foot. The Tacardon Court of Appeal rejected that conclusion. The Supreme Court granted review to resolve this conflict.</w:t>
      </w:r>
    </w:p>
    <w:p>
      <w:pPr>
        <w:pStyle w:val="Heading1"/>
      </w:pPr>
      <w:r>
        <w:t>II. Holding: Spotlight Does Not Automatically Constitute a Detention</w:t>
      </w:r>
    </w:p>
    <w:p>
      <w:r>
        <w:rPr>
          <w:b w:val="0"/>
        </w:rPr>
        <w:t>The Court held that 'shining a spotlight for illumination does not ipso facto constitute a detention under the Fourth Amendment.' This holding directly rejected the per se rule suggested by the Kidd decision. The Court emphasized that the spotlight is not, by itself, dispositive of the detention question. Rather, it is one circumstance to be considered in the overall analysis of whether a reasonable person would have felt free to terminate the encounter.</w:t>
      </w:r>
    </w:p>
    <w:p>
      <w:r>
        <w:rPr>
          <w:b w:val="0"/>
        </w:rPr>
        <w:t>The Court's conclusion rested on the distinction between a consensual encounter and a detention. As the Court stated: 'Officers can approach people on the street and engage them in consensual conversation.' So 'merely walking up to someone in a parked car is not a detention.' The issue presented was whether additional circumstances, including the spotlight, transformed the encounter into a detention. The Court answered this in the negative on the facts before it.</w:t>
      </w:r>
    </w:p>
    <w:p>
      <w:pPr>
        <w:pStyle w:val="Heading1"/>
      </w:pPr>
      <w:r>
        <w:t>III. Totality of the Circumstances Test</w:t>
      </w:r>
    </w:p>
    <w:p>
      <w:r>
        <w:rPr>
          <w:b w:val="0"/>
        </w:rPr>
        <w:t>The Court applied a totality of the circumstances test to determine if the encounter became a detention. The test asks whether, 'in view of all of the circumstances surrounding the incident, a reasonable person would have believed that he was not free to leave,' or 'otherwise terminate the encounter.' The Court analyzed several key factual factors from the record.</w:t>
      </w:r>
    </w:p>
    <w:p>
      <w:r>
        <w:rPr>
          <w:b w:val="0"/>
        </w:rPr>
        <w:t>First, the Court noted what Deputy Grubb did not do. He did not activate his siren or emergency lights. He did not block defendant's car; he parked 15 to 20 feet behind the BMW. He did not issue any commands to the car's occupants. He approached at a walking pace and did not draw a weapon. The Court of Appeal had emphasized these facts, noting the deputy 'did not block defendant's car, use his emergency lights, or immediately and aggressively question Tacardon.'</w:t>
      </w:r>
    </w:p>
    <w:p>
      <w:r>
        <w:rPr>
          <w:b w:val="0"/>
        </w:rPr>
        <w:t>Second, the Court considered the location and circumstances. The encounter occurred in a residential Stockton neighborhood at approximately 8:45 p.m. Deputy Grubb was on patrol in a marked car with both his headlights and high beams on. The BMW was legally parked in front of a residence, in the vicinity of a streetlight. The Court noted that while the area was known for narcotics sales and weapons possession, this alone did not transform the encounter.</w:t>
      </w:r>
    </w:p>
    <w:p>
      <w:r>
        <w:rPr>
          <w:b w:val="0"/>
        </w:rPr>
        <w:t>Third, the Court examined the sequence of events. After parking and turning on his spotlight, Grubb sat in his patrol car for 15 to 20 seconds while he informed dispatch of his location. He then approached on foot. As he approached, a woman in the backseat 'jumped out' of the BMW, and Grubb directed her to stand near the sidewalk. The Court of Appeal had concluded this interaction with the passenger did not transform the encounter with Tacardon, as there was 'no evidence [Tacardon] observed the deputy's interaction with [the passenger], or that the deputy conveyed to defendant that he, like [his passenger], was required to remain.'</w:t>
      </w:r>
    </w:p>
    <w:p>
      <w:pPr>
        <w:pStyle w:val="Heading1"/>
      </w:pPr>
      <w:r>
        <w:t>IV. Contrast with People v. Kidd</w:t>
      </w:r>
    </w:p>
    <w:p>
      <w:r>
        <w:rPr>
          <w:b w:val="0"/>
        </w:rPr>
        <w:t>The Court's analysis contrasts with the approach taken by the Court of Appeal in People v. Kidd (2019) 36 Cal.App.5th 12. In Kidd, an officer saw two men parked on a residential street with the car's fog lights on at 1:30 in the morning. The officer drove past the car, made a U-turn, and parked 10 feet behind the vehicle, shined two spotlights, and approached on foot. The Kidd court found a detention occurred when the officer pulled up behind the parked car and turned on the spotlights.</w:t>
      </w:r>
    </w:p>
    <w:p>
      <w:r>
        <w:rPr>
          <w:b w:val="0"/>
        </w:rPr>
        <w:t>The Kidd court's reasoning rested on the premise that 'motorists are trained to yield immediately when a law enforcement vehicle pulls in behind them and turns on its lights. Regardless of the color of the lights the officer turned on, a reasonable person in Kidd's circumstances 'would expect that if he drove off, the officer would respond by following with red light on and siren sounding.' The court also noted the officer's immediate exit and approach, concluding a reasonable person would not have felt free to leave.</w:t>
      </w:r>
    </w:p>
    <w:p>
      <w:r>
        <w:rPr>
          <w:b w:val="0"/>
        </w:rPr>
        <w:t>The Tacardon Court of Appeal 'expressly disagreed with People v. Kidd.' The Supreme Court in Tacardon implicitly affirmed this disagreement by holding that a spotlight does not ipso facto constitute a detention. The Tacardon Court's focus on the totality of the circumstances, including the absence of emergency lights, sirens, or commands, and the officer's non-aggressive approach, led it to conclude the encounter remained consensual. The Kidd court's focus on the subjective effect of any lights being turned on was rejected in favor of a more nuanced, multi-factor analysis.</w:t>
      </w:r>
    </w:p>
    <w:p>
      <w:pPr>
        <w:pStyle w:val="Heading1"/>
      </w:pPr>
      <w:r>
        <w:t>V. Procedural History and Standard of Review</w:t>
      </w:r>
    </w:p>
    <w:p>
      <w:r>
        <w:rPr>
          <w:b w:val="0"/>
        </w:rPr>
        <w:t>The case has a complex procedural history involving three levels of California courts. At the preliminary hearing, the magistrate denied Tacardon's motion to suppress the evidence under Penal Code section 1538.5. The magistrate held Tacardon to answer, reasoning 'it was a police contact . . . . [I]n other words, he didn't stop the defendant. There certainly was a point at which the defendant wasn't free to go but that still would not preclude it being characterized as a contact.' The magistrate also noted the deputy's observation of a large quantity of what appeared to be marijuana in plain view.</w:t>
      </w:r>
    </w:p>
    <w:p>
      <w:r>
        <w:rPr>
          <w:b w:val="0"/>
        </w:rPr>
        <w:t>Tacardon renewed his motion to suppress in conjunction with a motion to dismiss the information under Penal Code sections 995, subdivision (a)(2)(B), and 1538.5, subdivisions (i) and (m), citing People v. Lilienthal (1978) 22 Cal.3d 891 and People v. McDonald (2006) 137 Cal.App.4th 521. The superior court granted the motion and dismissed the charges. The superior court held that Deputy Grubb's detention of the female passenger effectuated a detention of Tacardon.</w:t>
      </w:r>
    </w:p>
    <w:p>
      <w:r>
        <w:rPr>
          <w:b w:val="0"/>
        </w:rPr>
        <w:t>The Court of Appeal reversed the superior court's decision. It agreed with the superior court that the deputy's position, spotlight, and approach did not manifest a sufficient show of police authority to constitute a detention, but it rejected the superior court's conclusion that the interaction with the passenger transformed the encounter. The Court of Appeal reversed the dismissal and reinstated the charges. The Supreme Court then granted review to resolve the conflict between the Court of Appeal's decision in this case and the decision in People v. Kidd. The standard of review for a motion to suppress involves independent review of the ultimate legal question of detention, while deferring to the trial court's factual findings where supported by substantial evidence.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