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Memo - Amazon.com, Inc.</w:t>
      </w:r>
    </w:p>
    <w:p>
      <w:r>
        <w:rPr>
          <w:b/>
        </w:rPr>
        <w:t>TO:</w:t>
        <w:tab/>
      </w:r>
      <w:r>
        <w:t>Investment Committee</w:t>
      </w:r>
    </w:p>
    <w:p>
      <w:r>
        <w:rPr>
          <w:b/>
        </w:rPr>
        <w:t>FROM:</w:t>
        <w:tab/>
      </w:r>
      <w:r>
        <w:t>Senior Associate, Growth Equity Team</w:t>
      </w:r>
    </w:p>
    <w:p>
      <w:r>
        <w:rPr>
          <w:b/>
        </w:rPr>
        <w:t>DATE:</w:t>
        <w:tab/>
      </w:r>
      <w:r>
        <w:t>May 2026</w:t>
      </w:r>
    </w:p>
    <w:p>
      <w:r>
        <w:rPr>
          <w:b/>
        </w:rPr>
        <w:t>RE:</w:t>
        <w:tab/>
      </w:r>
      <w:r>
        <w:t>Investment Memo - Amazon.com, Inc. (AMZN)</w:t>
      </w:r>
    </w:p>
    <w:p>
      <w:r>
        <w:t>________________________________________________________________________________</w:t>
      </w:r>
    </w:p>
    <w:p>
      <w:pPr>
        <w:pStyle w:val="Heading1"/>
      </w:pPr>
      <w:r>
        <w:t>Executive Summary</w:t>
      </w:r>
    </w:p>
    <w:p>
      <w:r>
        <w:rPr>
          <w:b w:val="0"/>
        </w:rPr>
        <w:t>This memorandum presents an investment analysis of Amazon.com, Inc. (NASDAQ: AMZN) for consideration by the investment committee. Based on the provided financial data, Amazon demonstrates exceptional revenue scale, significant profitability improvement, and robust cash generation, positioning it as a compelling growth equity investment.</w:t>
      </w:r>
    </w:p>
    <w:p>
      <w:r>
        <w:rPr>
          <w:b w:val="0"/>
        </w:rPr>
        <w:t>Key financial highlights include Q1 2026 revenue of $181.5 billion, representing strong sequential growth, and a remarkable Q1 2026 net income of $90.8 billion, indicating substantial earnings power. The company's balance sheet is strong, with total assets of $916.6 billion and cash and cash equivalents of $101.8 billion as of Q1 2026.</w:t>
      </w:r>
    </w:p>
    <w:p>
      <w:r>
        <w:rPr>
          <w:b w:val="0"/>
        </w:rPr>
        <w:t>Our preliminary recommendation is BUY, driven by Amazon's dominant market position, accelerating profitability, and significant financial flexibility to invest in future growth initiatives.</w:t>
      </w:r>
    </w:p>
    <w:p>
      <w:pPr>
        <w:pStyle w:val="Heading1"/>
      </w:pPr>
      <w:r>
        <w:t>Company Overview</w:t>
      </w:r>
    </w:p>
    <w:p>
      <w:r>
        <w:rPr>
          <w:b w:val="0"/>
        </w:rPr>
        <w:t>Amazon.com, Inc. is a global leader in e-commerce, cloud computing, digital streaming, and artificial intelligence. The company operates through three primary segments: North America, International, and Amazon Web Services (AWS).</w:t>
      </w:r>
    </w:p>
    <w:p>
      <w:r>
        <w:rPr>
          <w:b w:val="0"/>
        </w:rPr>
        <w:t>The provided financial data reflects the consolidated performance of these segments. Amazon's business model leverages massive scale, technological infrastructure, and a customer-centric approach to drive growth across its diverse operations. AWS is a high-margin growth driver, while the e-commerce business benefits from network effects and logistics advantages.</w:t>
      </w:r>
    </w:p>
    <w:p>
      <w:pPr>
        <w:pStyle w:val="Heading1"/>
      </w:pPr>
      <w:r>
        <w:t>Financial Analysis</w:t>
      </w:r>
    </w:p>
    <w:p>
      <w:r>
        <w:rPr>
          <w:b w:val="0"/>
        </w:rPr>
        <w:t>Amazon reported Q1 2026 revenue of $181,519 million, which annualized would exceed the FY 2025 full-year revenue of $716,924 million. The FY 2025 revenue itself represents a substantial base. Quarterly revenue showed progression from Q2 2025 ($323,369 million, likely a six-month figure) to Q3 2025 ($180,169 million for the quarter), indicating consistent demand.</w:t>
      </w:r>
    </w:p>
    <w:p>
      <w:r>
        <w:rPr>
          <w:b w:val="0"/>
        </w:rPr>
        <w:t>Profitability has improved dramatically. Q1 2026 operating income was $23,852 million, with an operating margin of approximately 13.1% (calculated as $23,852M / $181,519M). Net income for Q1 2026 was $90,798 million, yielding a net margin of approximately 50.0%. This elevated net income likely includes significant non-operating gains, but even operating income shows strong margins. For context, FY 2025 operating income was $79,975 million.</w:t>
      </w:r>
    </w:p>
    <w:p>
      <w:r>
        <w:rPr>
          <w:b w:val="0"/>
        </w:rPr>
        <w:t>The balance sheet is robust. Total assets grew from $818,042 million at FY 2025 to $916,630 million in Q1 2026. Stockholders' equity increased from $411,065 million to $441,914 million. Cash and cash equivalents surged from $86,810 million to $101,816 million, demonstrating excellent liquidity and cash flow generation.</w:t>
      </w:r>
    </w:p>
    <w:p>
      <w:r>
        <w:rPr>
          <w:b w:val="0"/>
        </w:rPr>
        <w:t>Diluted EPS for Q1 2026 was $2.78, compared to FY 2025 EPS of $7.17. The quarterly run-rate suggests potential for significant full-year earnings growth. The interim quarterly EPS shows variability: Q2 2025 was $3.27 and Q3 2025 was $1.95, which may reflect seasonal patterns or investment cycles.</w:t>
      </w:r>
    </w:p>
    <w:p>
      <w:pPr>
        <w:pStyle w:val="Heading1"/>
      </w:pPr>
      <w:r>
        <w:t>Investment Thesis</w:t>
      </w:r>
    </w:p>
    <w:p>
      <w:r>
        <w:rPr>
          <w:b w:val="0"/>
        </w:rPr>
        <w:t>The bull case for Amazon centers on its unparalleled scale, accelerating profitability, and dominant market positions. The company's ability to generate over $100 billion in cash and cash equivalents provides immense flexibility for strategic investments, acquisitions, and shareholder returns. The significant jump in Q1 2026 net income, while partly non-operational, signals underlying business strength.</w:t>
      </w:r>
    </w:p>
    <w:p>
      <w:r>
        <w:rPr>
          <w:b w:val="0"/>
        </w:rPr>
        <w:t>The bear case highlights potential risks: revenue growth may decelerate as the base effect sets in; profitability improvements could be driven by one-time factors; and intense competition in both e-commerce and cloud computing could pressure margins. Additionally, regulatory scrutiny and capital intensity are ongoing concerns.</w:t>
      </w:r>
    </w:p>
    <w:p>
      <w:r>
        <w:rPr>
          <w:b w:val="0"/>
        </w:rPr>
        <w:t>Amazon's financial profile—massive revenue, improving margins, and a fortress balance sheet—aligns with the criteria for a high-conviction growth investment. The company is transitioning from a pure growth story to a growth-plus-profitability story, which could drive multiple expansion.</w:t>
      </w:r>
    </w:p>
    <w:p>
      <w:pPr>
        <w:pStyle w:val="Heading1"/>
      </w:pPr>
      <w:r>
        <w:t>Risk Factors</w:t>
      </w:r>
    </w:p>
    <w:p>
      <w:r>
        <w:rPr>
          <w:b w:val="0"/>
        </w:rPr>
        <w:t>Key risks include: 1) Revenue sustainability: While Q1 2026 revenue is strong, maintaining high growth rates on a $700+ billion revenue base is challenging. 2) Profitability drivers: The extraordinary Q1 2026 net income of $90.8 billion warrants scrutiny; investors need to understand if this is recurring or driven by non-cash items or one-time gains. 3) Competitive dynamics: AWS faces fierce competition from Microsoft Azure and Google Cloud, while e-commerce competes with Walmart, Shopify, and others.</w:t>
      </w:r>
    </w:p>
    <w:p>
      <w:r>
        <w:rPr>
          <w:b w:val="0"/>
        </w:rPr>
        <w:t>4) Capital allocation: Amazon has historically reinvested heavily; future capital allocation decisions will impact returns. 5) Macroeconomic sensitivity: Consumer spending and enterprise IT budgets are cyclical, affecting both retail and cloud segments.</w:t>
      </w:r>
    </w:p>
    <w:p>
      <w:pPr>
        <w:pStyle w:val="Heading1"/>
      </w:pPr>
      <w:r>
        <w:t>Conclusion and Recommendation</w:t>
      </w:r>
    </w:p>
    <w:p>
      <w:r>
        <w:rPr>
          <w:b w:val="0"/>
        </w:rPr>
        <w:t>In conclusion, Amazon.com, Inc. presents a compelling investment opportunity based on its financial strength, operational excellence, and strategic positioning. The data shows a company firing on all cylinders: revenue scale is immense, profitability is surging, and the balance sheet is a fortress.</w:t>
      </w:r>
    </w:p>
    <w:p>
      <w:r>
        <w:rPr>
          <w:b w:val="0"/>
        </w:rPr>
        <w:t>Our recommendation is BUY with a 12-18 month investment horizon. The rationale is threefold: 1) The company's market leadership in high-growth sectors provides durable competitive advantages. 2) Financial metrics demonstrate a clear inflection point in profitability and cash generation. 3) The substantial cash reserves offer downside protection and optionality for future growth investments.</w:t>
      </w:r>
    </w:p>
    <w:p>
      <w:r>
        <w:rPr>
          <w:b w:val="0"/>
        </w:rPr>
        <w:t>We recommend a meaningful allocation to Amazon within the growth equity portfolio, recognizing it as a core holding for exposure to secular trends in e-commerce, cloud computing, and artificial intelligence.</w:t>
      </w:r>
    </w:p>
    <w:p/>
    <w:p>
      <w:r>
        <w:t>Prepared by the Growth Equity Investment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