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Document: Discriminated Union Support (PR #2336)</w:t>
      </w:r>
    </w:p>
    <w:p>
      <w:r>
        <w:rPr>
          <w:b/>
        </w:rPr>
        <w:t>TO:</w:t>
        <w:tab/>
      </w:r>
      <w:r>
        <w:t>Pydantic Engineering Team</w:t>
      </w:r>
    </w:p>
    <w:p>
      <w:r>
        <w:rPr>
          <w:b/>
        </w:rPr>
        <w:t>FROM:</w:t>
        <w:tab/>
      </w:r>
      <w:r>
        <w:t>Senior Software Engineer, Core Team</w:t>
      </w:r>
    </w:p>
    <w:p>
      <w:r>
        <w:rPr>
          <w:b/>
        </w:rPr>
        <w:t>DATE:</w:t>
        <w:tab/>
      </w:r>
      <w:r>
        <w:t>2021-12-18</w:t>
      </w:r>
    </w:p>
    <w:p>
      <w:r>
        <w:rPr>
          <w:b/>
        </w:rPr>
        <w:t>RE:</w:t>
        <w:tab/>
      </w:r>
      <w:r>
        <w:t>Technical Design for Discriminated Union Feature (closes #619, #3113)</w:t>
      </w:r>
    </w:p>
    <w:p>
      <w:r>
        <w:t>________________________________________________________________________________</w:t>
      </w:r>
    </w:p>
    <w:p>
      <w:pPr>
        <w:pStyle w:val="Heading1"/>
      </w:pPr>
      <w:r>
        <w:t>Background</w:t>
      </w:r>
    </w:p>
    <w:p>
      <w:r>
        <w:rPr>
          <w:b w:val="0"/>
        </w:rPr>
        <w:t>This design document outlines the implementation of discriminated union support in Pydantic, a feature that addresses the long-standing feature request in issue #619. The goal is to enable Pydantic to fully support tagged unions as specified in the OpenAPI specification, where a designated field serves as a discriminator to determine the correct schema for validation.</w:t>
      </w:r>
    </w:p>
    <w:p>
      <w:r>
        <w:rPr>
          <w:b w:val="0"/>
        </w:rPr>
        <w:t>The OpenAPI specification supports a discriminator object within a oneOf schema, which matches a literal field value against a set of allowed values to select the appropriate sub-schema. Pydantic previously lacked this capability, relying only on standard typing.Union without a discriminator mechanism. This change closes issues #619 and #3113, providing a direct way to declare and validate tagged unions.</w:t>
      </w:r>
    </w:p>
    <w:p>
      <w:pPr>
        <w:pStyle w:val="Heading1"/>
      </w:pPr>
      <w:r>
        <w:t>Public API</w:t>
      </w:r>
    </w:p>
    <w:p>
      <w:r>
        <w:rPr>
          <w:b w:val="0"/>
        </w:rPr>
        <w:t>The public API for declaring a discriminated union offers two primary approaches, both leveraging Pydantic's existing Field and Annotated constructs.</w:t>
      </w:r>
    </w:p>
    <w:p>
      <w:r>
        <w:rPr>
          <w:b w:val="0"/>
        </w:rPr>
        <w:t>The first method places Field(discriminator='field_name') directly in a model field definition. For example, a field pet: Union[Cat, Dog, Lizard] = Field(..., discriminator='pet_type') declares that the pet_type field in the data will determine whether to validate against the Cat, Dog, or Lizard model.</w:t>
      </w:r>
    </w:p>
    <w:p>
      <w:r>
        <w:rPr>
          <w:b w:val="0"/>
        </w:rPr>
        <w:t>The second method uses typing.Annotated to attach the discriminator metadata to the union type itself: Pet = Annotated[Union[Cat, Dog], Field(discriminator='pet_type')]. This allows the discriminated union type to be reused across multiple models.</w:t>
      </w:r>
    </w:p>
    <w:p>
      <w:r>
        <w:rPr>
          <w:b w:val="0"/>
        </w:rPr>
        <w:t>In both cases, the discriminator field must be annotated with a Literal type in each model variant (e.g., pet_type: Literal['cat']). This ensures that the validation logic can match the input value against the defined literal values.</w:t>
      </w:r>
    </w:p>
    <w:p>
      <w:pPr>
        <w:pStyle w:val="Heading1"/>
      </w:pPr>
      <w:r>
        <w:t>Schema Generation</w:t>
      </w:r>
    </w:p>
    <w:p>
      <w:r>
        <w:rPr>
          <w:b w:val="0"/>
        </w:rPr>
        <w:t>When generating a JSON Schema, a discriminated union is rendered as a oneOf schema object. This aligns with the OpenAPI specification, which uses oneOf to represent tagged unions.</w:t>
      </w:r>
    </w:p>
    <w:p>
      <w:r>
        <w:rPr>
          <w:b w:val="0"/>
        </w:rPr>
        <w:t>The schema includes an OpenAPI discriminator object that specifies the property name used for discrimination. For example, using the schema_json function on the Pet type defined as Annotated[Union[Cat, Dog], Field(discriminator='pet_type')] produces a schema with oneOf and a discriminator object containing propertyName.</w:t>
      </w:r>
    </w:p>
    <w:p>
      <w:r>
        <w:rPr>
          <w:b w:val="0"/>
        </w:rPr>
        <w:t>This rendering is demonstrated in the schema_ad_hoc.py example, where the Cat and Dog models each have a pet_type field of type Literal['cat'] or Literal['dog'] respectively. The generated schema correctly identifies pet_type as the discriminator field.</w:t>
      </w:r>
    </w:p>
    <w:p>
      <w:pPr>
        <w:pStyle w:val="Heading1"/>
      </w:pPr>
      <w:r>
        <w:t>Validation Behavior</w:t>
      </w:r>
    </w:p>
    <w:p>
      <w:r>
        <w:rPr>
          <w:b w:val="0"/>
        </w:rPr>
        <w:t>During validation, Pydantic examines the value of the discriminator field in the input data. It matches this value against the Literal types defined in each variant of the union.</w:t>
      </w:r>
    </w:p>
    <w:p>
      <w:r>
        <w:rPr>
          <w:b w:val="0"/>
        </w:rPr>
        <w:t>If the discriminator field is missing or its value does not match any of the defined literals, validation fails with a ValidationError. This is demonstrated in the types_union_discriminated.py example, where attempting to validate a Dog with missing barks field raises an error.</w:t>
      </w:r>
    </w:p>
    <w:p>
      <w:r>
        <w:rPr>
          <w:b w:val="0"/>
        </w:rPr>
        <w:t>The validation logic selects the first model whose discriminator literal matches the input value and then validates the rest of the data against that model. If no model matches, a clear error is raised indicating the discriminator value was invalid.</w:t>
      </w:r>
    </w:p>
    <w:p>
      <w:pPr>
        <w:pStyle w:val="Heading1"/>
      </w:pPr>
      <w:r>
        <w:t>Nested Discriminators</w:t>
      </w:r>
    </w:p>
    <w:p>
      <w:r>
        <w:rPr>
          <w:b w:val="0"/>
        </w:rPr>
        <w:t>Discriminated unions can be nested to handle more complex type hierarchies. This is demonstrated in the types_union_discriminated_nested.py example.</w:t>
      </w:r>
    </w:p>
    <w:p>
      <w:r>
        <w:rPr>
          <w:b w:val="0"/>
        </w:rPr>
        <w:t>In this example, a Cat discriminated union is defined as Annotated[Union[BlackCat, WhiteCat], Field(discriminator='color')], where BlackCat and WhiteCat both have a pet_type: Literal['cat'] but differ by a color field (Literal['black'] or Literal['white']).</w:t>
      </w:r>
    </w:p>
    <w:p>
      <w:r>
        <w:rPr>
          <w:b w:val="0"/>
        </w:rPr>
        <w:t>This Cat type is then used within a higher-level Pet discriminated union: Pet = Annotated[Union[Cat, Dog], Field(discriminator='pet_type')]. Validation of an input like {'pet_type': 'cat', 'color': 'black', 'black_name': 'felix'} first uses pet_type to select the Cat sub-union, then uses color to select the BlackCat model.</w:t>
      </w:r>
    </w:p>
    <w:p>
      <w:r>
        <w:rPr>
          <w:b w:val="0"/>
        </w:rPr>
        <w:t>The example also notes that a custom root type (__root__: Annotated[Union[BlackCat, WhiteCat], Field(discriminator='color')]) could be used as an alternative to the Annotated type alias for Cat.</w:t>
      </w:r>
    </w:p>
    <w:p>
      <w:pPr>
        <w:pStyle w:val="Heading1"/>
      </w:pPr>
      <w:r>
        <w:t>Test Coverage</w:t>
      </w:r>
    </w:p>
    <w:p>
      <w:r>
        <w:rPr>
          <w:b w:val="0"/>
        </w:rPr>
        <w:t>As indicated in the PR checklist, the implementation includes unit tests for all changes. These tests cover the core validation logic, schema generation, and nested discriminator scenarios.</w:t>
      </w:r>
    </w:p>
    <w:p>
      <w:r>
        <w:rPr>
          <w:b w:val="0"/>
        </w:rPr>
        <w:t>The CI pipeline confirms that all tests pass and that code coverage remains at 100%. This ensures the feature is thoroughly tested and does not introduce regressions.</w:t>
      </w:r>
    </w:p>
    <w:p>
      <w:r>
        <w:rPr>
          <w:b w:val="0"/>
        </w:rPr>
        <w:t>The documentation has been updated to reflect the new feature, as required by the checklist. A change description file changes/619-PrettyWood.md was added, linking to the official documentation.</w:t>
      </w:r>
    </w:p>
    <w:p/>
    <w:p>
      <w:r>
        <w:t>Prepared by the Pydantic Core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