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Memorandum - United States v. Petrushkin</w:t>
      </w:r>
    </w:p>
    <w:p>
      <w:r>
        <w:rPr>
          <w:b/>
        </w:rPr>
        <w:t>TO:</w:t>
        <w:tab/>
      </w:r>
      <w:r>
        <w:t>[Supervising Partner Name]</w:t>
      </w:r>
    </w:p>
    <w:p>
      <w:r>
        <w:rPr>
          <w:b/>
        </w:rPr>
        <w:t>FROM:</w:t>
        <w:tab/>
      </w:r>
      <w:r>
        <w:t>[Associate Name]</w:t>
      </w:r>
    </w:p>
    <w:p>
      <w:r>
        <w:rPr>
          <w:b/>
        </w:rPr>
        <w:t>DATE:</w:t>
        <w:tab/>
      </w:r>
      <w:r>
        <w:t>[Current Date]</w:t>
      </w:r>
    </w:p>
    <w:p>
      <w:r>
        <w:rPr>
          <w:b/>
        </w:rPr>
        <w:t>RE:</w:t>
        <w:tab/>
      </w:r>
      <w:r>
        <w:t>United States v. Petrushkin, 142 F.4th 1241 (9th Cir. 2025) - Analysis of Sentence Vacatur and Remand for Resentencing</w:t>
      </w:r>
    </w:p>
    <w:p>
      <w:r>
        <w:rPr>
          <w:b/>
        </w:rPr>
        <w:t>CC:</w:t>
        <w:tab/>
      </w:r>
      <w:r>
        <w:t>Petrushkin Case File</w:t>
      </w:r>
    </w:p>
    <w:p>
      <w:r>
        <w:t>________________________________________________________________________________</w:t>
      </w:r>
    </w:p>
    <w:p>
      <w:pPr>
        <w:pStyle w:val="Heading1"/>
      </w:pPr>
      <w:r>
        <w:t>MEMORANDUM</w:t>
      </w:r>
    </w:p>
    <w:p>
      <w:r>
        <w:rPr>
          <w:b w:val="0"/>
        </w:rPr>
        <w:t>MEMORANDUM</w:t>
        <w:br/>
        <w:br/>
        <w:t>To: [Supervising Partner Name]</w:t>
        <w:br/>
        <w:t>From: [Associate Name]</w:t>
        <w:br/>
        <w:t>Date: [Current Date]</w:t>
        <w:br/>
        <w:t>Re: United States v. Petrushkin, 142 F.4th 1241 (9th Cir. 2025) - Analysis of Sentence Vacatur and Remand for Resentencing</w:t>
        <w:br/>
        <w:t>Cc: Petrushkin Case File</w:t>
      </w:r>
    </w:p>
    <w:p>
      <w:pPr>
        <w:pStyle w:val="Heading2"/>
      </w:pPr>
      <w:r>
        <w:t>QUESTION PRESENTED</w:t>
      </w:r>
    </w:p>
    <w:p>
      <w:r>
        <w:rPr>
          <w:b w:val="0"/>
        </w:rPr>
        <w:t>Whether the appeal waiver in Vincent Nicholas Petrushkin's plea agreement - which permitted him to 'appeal only the reasonableness of his sentence' - precluded his challenge to the district court's application of the enhancement pursuant to U.S.S.G. § 2K2.1(c)(1), and whether the Ninth Circuit correctly held that the 'potentially emboldened or facilitated' requirement set forth in United States v. Routon, 25 F.3d 815 (9th Cir. 1994), applies to the cross-reference provision of § 2K2.1(c)(1).</w:t>
      </w:r>
    </w:p>
    <w:p>
      <w:pPr>
        <w:pStyle w:val="Heading2"/>
      </w:pPr>
      <w:r>
        <w:t>SHORT ANSWER</w:t>
      </w:r>
    </w:p>
    <w:p>
      <w:r>
        <w:rPr>
          <w:b w:val="0"/>
        </w:rPr>
        <w:t>No, the appeal waiver did not preclude Petrushkin's challenge to the district court's application of the U.S.S.G. § 2K2.1(c)(1) enhancement. The Ninth Circuit held that the waiver allowing appeal 'only the reasonableness of his sentence' was broad enough to encompass a challenge to an improper guidelines enhancement that affected the reasonableness of the sentence. The court further held that the 'potentially emboldened or facilitated' requirement from United States v. Routon, 25 F.3d 815 (9th Cir. 1994), applies to § 2K2.1(c)(1). Consequently, the court vacated the sentence imposed by the district court and remanded for resentencing.</w:t>
      </w:r>
    </w:p>
    <w:p>
      <w:pPr>
        <w:pStyle w:val="Heading2"/>
      </w:pPr>
      <w:r>
        <w:t>STATEMENT OF FACTS</w:t>
      </w:r>
    </w:p>
    <w:p>
      <w:r>
        <w:rPr>
          <w:b w:val="0"/>
        </w:rPr>
        <w:t>Vincent Nicholas Petrushkin (also known as Vincint Petrushkin or Vincent Petrushkin) pled guilty to possession of a firearm as a felon in violation of 18 U.S.C. §§ 922(g)(1) and 924(a)(2). The case originated in the United States District Court for the Eastern District of Washington, where District Judge Thomas O. Rice presided over the matter under docket number 2:21-cr-00164-TOR-2.</w:t>
      </w:r>
    </w:p>
    <w:p>
      <w:r>
        <w:rPr>
          <w:b w:val="0"/>
        </w:rPr>
        <w:t>In the plea agreement, Petrushkin agreed to an appeal waiver that permitted him to 'appeal only the reasonableness of his sentence.' At sentencing, the district court applied an enhancement pursuant to U.S.S.G. § 2K2.1(c)(1), a cross-reference provision that allows courts to apply the base level and special offense characteristics from another substantive offense if the defendant used or possessed any firearm or ammunition cited in the offense of conviction in connection with the commission or attempted commission of another offense, or possessed or transferred a firearm or ammunition with knowledge or intent that it would be used or possessed in connection with another offense.</w:t>
      </w:r>
    </w:p>
    <w:p>
      <w:r>
        <w:rPr>
          <w:b w:val="0"/>
        </w:rPr>
        <w:t>Petrushkin appealed the sentence to the Ninth Circuit. The appeal, assigned case number 23-572, was argued and submitted on September 11, 2024, in Seattle, Washington. The panel consisted of Circuit Judges William A. Fletcher and Jennifer Sung, and District Judge Jed S. Rakoff of the Southern District of New York, sitting by designation. Judge Sung authored the opinion, which was filed on July 14, 2025.</w:t>
      </w:r>
    </w:p>
    <w:p>
      <w:r>
        <w:rPr>
          <w:b w:val="0"/>
        </w:rPr>
        <w:t>On appeal, Petrushkin challenged the district court's application of the § 2K2.1(c)(1) enhancement. The Ninth Circuit held that the appeal waiver did not preclude this challenge and applied the 'potentially emboldened or facilitated' requirement from United States v. Routon, 25 F.3d 815 (9th Cir. 1994). The court vacated the sentence and remanded for resentencing.</w:t>
      </w:r>
    </w:p>
    <w:p>
      <w:pPr>
        <w:pStyle w:val="Heading2"/>
      </w:pPr>
      <w:r>
        <w:t>DISCUSSION</w:t>
      </w:r>
    </w:p>
    <w:p>
      <w:r>
        <w:rPr>
          <w:b w:val="0"/>
        </w:rPr>
        <w:t>I. SCOPE OF THE APPEAL WAIVER</w:t>
        <w:br/>
        <w:br/>
        <w:t>The first issue before the Ninth Circuit was whether the appeal waiver in Petrushkin's plea agreement precluded his challenge to the district court's application of the U.S.S.G. § 2K2.1(c)(1) enhancement. The plea agreement contained a waiver allowing Petrushkin to 'appeal only the reasonableness of his sentence.' The Ninth Circuit held that the waiver did not preclude the challenge. The court reasoned that a challenge to the application of a guidelines enhancement directly implicates the reasonableness of the sentence, and therefore falls within the scope of the waiver.</w:t>
      </w:r>
    </w:p>
    <w:p>
      <w:r>
        <w:rPr>
          <w:b w:val="0"/>
        </w:rPr>
        <w:t>II. APPLICATION OF THE ROUTON TEST TO § 2K2.1(c)(1)</w:t>
        <w:br/>
        <w:br/>
        <w:t>The central legal issue in the appeal was the interpretation and application of U.S.S.G. § 2K2.1(c)(1). This cross-reference provision allows courts to apply the base level and special offense characteristics from another substantive offense if the defendant used or possessed any firearm or ammunition cited in the offense of conviction in connection with the commission or attempted commission of another offense. Petrushkin argued that the district court improperly applied this enhancement. The Ninth Circuit agreed, holding that the 'potentially emboldened or facilitated' requirement set forth in United States v. Routon, 25 F.3d 815 (9th Cir. 1994), applies to § 2K2.1(c)(1). The Routon test requires that the firearm have 'potentially emboldened or facilitated' the defendant's criminal conduct.</w:t>
      </w:r>
    </w:p>
    <w:p>
      <w:r>
        <w:rPr>
          <w:b w:val="0"/>
        </w:rPr>
        <w:t>III. VACATUR AND REMAND FOR RESENTENCING</w:t>
        <w:br/>
        <w:br/>
        <w:t>Having found that the district court erred in applying the § 2K2.1(c)(1) enhancement without satisfying the Routon requirement, the Ninth Circuit vacated Petrushkin's sentence and remanded the case for resentencing. The vacatur was based on the improper application of the enhancement, which likely resulted in a higher sentencing guidelines range and therefore an unreasonable sentence. The remand requires the district court to resentence Petrushkin without the improperly applied enhancement, or to apply the enhancement only if the Routon test is satisfied.</w:t>
      </w:r>
    </w:p>
    <w:p>
      <w:r>
        <w:rPr>
          <w:b w:val="0"/>
        </w:rPr>
        <w:t>IV. IMPLICATIONS FOR RESENTENCING</w:t>
        <w:br/>
        <w:br/>
        <w:t>On remand, the district court must resentence Petrushkin. The court will need to recalculate the applicable guidelines range without the § 2K2.1(c)(1) enhancement unless the government can demonstrate that the Routon requirement is met. For the defense, the resentencing should focus on arguing for a sentence within the lower guidelines range without the enhancement. The Ninth Circuit's decision clarifies the standard for applying the § 2K2.1(c)(1) enhancement and will likely influence how district courts in the Ninth Circuit apply this provision in future cases.</w:t>
      </w:r>
    </w:p>
    <w:p>
      <w:pPr>
        <w:pStyle w:val="Heading2"/>
      </w:pPr>
      <w:r>
        <w:t>CONCLUSION</w:t>
      </w:r>
    </w:p>
    <w:p>
      <w:r>
        <w:rPr>
          <w:b w:val="0"/>
        </w:rPr>
        <w:t>The Ninth Circuit's decision in United States v. Petrushkin, 142 F.4th 1241 (9th Cir. 2025), vacated Mr. Petrushkin's sentence because the district court improperly applied the U.S.S.G. § 2K2.1(c)(1) enhancement without satisfying the Routon requirement. The court held that the appeal waiver in the plea agreement did not preclude Petrushkin's challenge to the enhancement because the waiver permitted appeal 'only the reasonableness of his sentence,' and the enhancement challenge went to the reasonableness of the sentence. The court further held that the 'potentially emboldened or facilitated' requirement from United States v. Routon, 25 F.3d 815 (9th Cir. 1994), applies to § 2K2.1(c)(1). On remand, the district court must resentence Mr. Petrushkin without the improperly applied enhancement unless the government can satisfy the Routon 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