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Partner</w:t>
      </w:r>
    </w:p>
    <w:p>
      <w:r>
        <w:rPr>
          <w:b/>
        </w:rPr>
        <w:t>FROM:</w:t>
        <w:tab/>
      </w:r>
      <w:r>
        <w:t>Senior Associate</w:t>
      </w:r>
    </w:p>
    <w:p>
      <w:r>
        <w:rPr>
          <w:b/>
        </w:rPr>
        <w:t>DATE:</w:t>
        <w:tab/>
      </w:r>
      <w:r>
        <w:t>July 2025</w:t>
      </w:r>
    </w:p>
    <w:p>
      <w:r>
        <w:rPr>
          <w:b/>
        </w:rPr>
        <w:t>RE:</w:t>
        <w:tab/>
      </w:r>
      <w:r>
        <w:t>Legal Analysis: Gardner-Alfred v. Federal Reserve Bank of New York, 143 F.4th 51 (2d Cir. 2025)</w:t>
      </w:r>
    </w:p>
    <w:p>
      <w:r>
        <w:t>________________________________________________________________________________</w:t>
      </w:r>
    </w:p>
    <w:p>
      <w:pPr>
        <w:pStyle w:val="Heading1"/>
      </w:pPr>
      <w:r>
        <w:t>MEMORANDUM</w:t>
      </w:r>
    </w:p>
    <w:p>
      <w:pPr>
        <w:pStyle w:val="Heading2"/>
      </w:pPr>
      <w:r>
        <w:t>I. CASE BACKGROUND AND PROCEDURAL POSTURE</w:t>
      </w:r>
    </w:p>
    <w:p>
      <w:r>
        <w:rPr>
          <w:b w:val="0"/>
        </w:rPr>
        <w:t>In 2021, the Federal Reserve Bank of New York adopted a policy requiring all employees to be vaccinated against Covid-19 unless they received a religious or medical exemption. Plaintiffs Lori Gardner-Alfred and Jeanette Diaz, both employees at the Federal Reserve, applied for religious exemptions based on their asserted religious beliefs against receiving a Covid-19 vaccine. The Federal Reserve denied their exemption requests and subsequently terminated their employment for violating the vaccination policy.</w:t>
      </w:r>
    </w:p>
    <w:p>
      <w:r>
        <w:rPr>
          <w:b w:val="0"/>
        </w:rPr>
        <w:t>Gardner-Alfred and Diaz brought claims alleging that the Federal Reserve's actions violated their religious liberties under the Free Exercise Clause of the First Amendment and various federal statutes. Following discovery, the United States District Court for the Southern District of New York (Liman, J.) granted the Federal Reserve's motion for summary judgment on all federal claims. The district court concluded there was no genuine dispute of material fact that Gardner-Alfred did not have sincerely held religious objections to the vaccination policy and that the policy did not conflict with Diaz's professed religious beliefs.</w:t>
      </w:r>
    </w:p>
    <w:p>
      <w:r>
        <w:rPr>
          <w:b w:val="0"/>
        </w:rPr>
        <w:t>The district court also granted the Federal Reserve's motion for discovery sanctions against Gardner-Alfred and Diaz. The Second Circuit found no clear error in the district court's findings that the plaintiffs repeatedly neglected their discovery obligations.</w:t>
      </w:r>
    </w:p>
    <w:p>
      <w:r>
        <w:rPr>
          <w:b w:val="0"/>
        </w:rPr>
        <w:t>Gardner-Alfred and Diaz appealed the district court's summary judgment and sanctions rulings to the United States Court of Appeals for the Second Circuit. The case was argued before Circuit Judges Lynch, Nardini, and Lee on December 4, 2024, and decided on July 2, 2025.</w:t>
      </w:r>
    </w:p>
    <w:p>
      <w:pPr>
        <w:pStyle w:val="Heading2"/>
      </w:pPr>
      <w:r>
        <w:t>II. FREE EXERCISE CLAUSE ANALYSIS</w:t>
      </w:r>
    </w:p>
    <w:p>
      <w:r>
        <w:rPr>
          <w:b w:val="0"/>
        </w:rPr>
        <w:t>The Second Circuit analyzed the plaintiffs' First Amendment Free Exercise Clause claims, focusing on the threshold question of whether each plaintiff held sincere religious beliefs that conflicted with the vaccination policy. The court's analysis demonstrates that sincerity of religious belief is a factual question that can preclude summary judgment when genuine disputes exist.</w:t>
      </w:r>
    </w:p>
    <w:p>
      <w:r>
        <w:rPr>
          <w:b w:val="0"/>
        </w:rPr>
        <w:t>For Gardner-Alfred, the district court found no genuine dispute of material fact that she did not have sincerely held religious objections to the Federal Reserve's vaccination policy. The Second Circuit affirmed this determination, concluding that summary judgment was properly granted on Gardner-Alfred's Free Exercise claims.</w:t>
      </w:r>
    </w:p>
    <w:p>
      <w:r>
        <w:rPr>
          <w:b w:val="0"/>
        </w:rPr>
        <w:t>For Diaz, however, the Second Circuit reached a different conclusion. The court found that disputed issues of material fact precluded summary judgment on Diaz's claims. This distinction turned on the evidence regarding the sincerity of Diaz's professed religious beliefs and whether the vaccination policy genuinely conflicted with those beliefs.</w:t>
      </w:r>
    </w:p>
    <w:p>
      <w:r>
        <w:rPr>
          <w:b w:val="0"/>
        </w:rPr>
        <w:t>The court's bifurcated approach highlights that sincerity determinations are inherently fact-intensive. Where the record contains sufficient evidence to create a genuine dispute about whether an employee's religious beliefs are sincerely held, summary judgment is inappropriate and the case must proceed to trial.</w:t>
      </w:r>
    </w:p>
    <w:p>
      <w:pPr>
        <w:pStyle w:val="Heading2"/>
      </w:pPr>
      <w:r>
        <w:t>III. SINCERITY OF RELIGIOUS BELIEFS</w:t>
      </w:r>
    </w:p>
    <w:p>
      <w:r>
        <w:rPr>
          <w:b w:val="0"/>
        </w:rPr>
        <w:t>The sincerity of religious belief is distinct from the question of whether a belief is religious in nature. Courts may inquire into whether a professed religious belief is sincerely held, but they may not question the validity or reasonableness of the belief itself. The Second Circuit's treatment of the two plaintiffs illustrates how courts evaluate this factual question.</w:t>
      </w:r>
    </w:p>
    <w:p>
      <w:r>
        <w:rPr>
          <w:b w:val="0"/>
        </w:rPr>
        <w:t>In evaluating sincerity, courts consider various factors including: the consistency of the claimed belief with the individual's other conduct, whether the individual has changed position recently in response to events, whether the individual has selectively applied the claimed belief, and the plausibility of the individual's testimony regarding the belief.</w:t>
      </w:r>
    </w:p>
    <w:p>
      <w:r>
        <w:rPr>
          <w:b w:val="0"/>
        </w:rPr>
        <w:t>For Gardner-Alfred, the district court's finding that she lacked sincerely held religious objections was affirmed by the Second Circuit. The record apparently demonstrated that Gardner-Alfred's claimed religious beliefs were not consistent with her other conduct or were otherwise insufficient to create a genuine dispute of material fact.</w:t>
      </w:r>
    </w:p>
    <w:p>
      <w:r>
        <w:rPr>
          <w:b w:val="0"/>
        </w:rPr>
        <w:t>For Diaz, the record contained sufficient evidence to create a genuine dispute regarding the sincerity of her religious beliefs. The Second Circuit's reversal on Diaz's claims indicates that her testimony and other evidence were sufficient to survive summary judgment, even if they might not ultimately prevail at trial.</w:t>
      </w:r>
    </w:p>
    <w:p>
      <w:r>
        <w:rPr>
          <w:b w:val="0"/>
        </w:rPr>
        <w:t>This distinction underscores that sincerity determinations are case-specific and depend heavily on the particular factual record. Employers evaluating religious exemption requests must carefully document their review process and the evidence supporting their sincerity determinations.</w:t>
      </w:r>
    </w:p>
    <w:p>
      <w:pPr>
        <w:pStyle w:val="Heading2"/>
      </w:pPr>
      <w:r>
        <w:t>IV. DISCOVERY SANCTIONS</w:t>
      </w:r>
    </w:p>
    <w:p>
      <w:r>
        <w:rPr>
          <w:b w:val="0"/>
        </w:rPr>
        <w:t>The district court granted the Federal Reserve's motion for discovery sanctions against Gardner-Alfred and Diaz. The Second Circuit reviewed this ruling for abuse of discretion.</w:t>
      </w:r>
    </w:p>
    <w:p>
      <w:r>
        <w:rPr>
          <w:b w:val="0"/>
        </w:rPr>
        <w:t>The district court found that Gardner-Alfred and Diaz repeatedly neglected their discovery obligations. This finding formed the basis for the sanctions award. On appeal, the Second Circuit located no clear error in these factual findings.</w:t>
      </w:r>
    </w:p>
    <w:p>
      <w:r>
        <w:rPr>
          <w:b w:val="0"/>
        </w:rPr>
        <w:t>The Second Circuit concluded that the district court did not abuse its discretion in granting the sanctions motion. This aspect of the ruling was affirmed along with the summary judgment rulings.</w:t>
      </w:r>
    </w:p>
    <w:p>
      <w:r>
        <w:rPr>
          <w:b w:val="0"/>
        </w:rPr>
        <w:t>The sanctions ruling demonstrates the importance of compliance with discovery obligations in federal litigation. Parties who neglect their discovery responsibilities risk sanctions that may affect the merits of their case or result in monetary penalties.</w:t>
      </w:r>
    </w:p>
    <w:p>
      <w:pPr>
        <w:pStyle w:val="Heading2"/>
      </w:pPr>
      <w:r>
        <w:t>V. IMPLICATIONS FOR EMPLOYERS</w:t>
      </w:r>
    </w:p>
    <w:p>
      <w:r>
        <w:rPr>
          <w:b w:val="0"/>
        </w:rPr>
        <w:t>The Gardner-Alfred decision provides several important lessons for employers implementing vaccination policies with religious exemption procedures. First, employers should establish clear, written procedures for evaluating religious exemption requests that document the factors considered in assessing sincerity.</w:t>
      </w:r>
    </w:p>
    <w:p>
      <w:r>
        <w:rPr>
          <w:b w:val="0"/>
        </w:rPr>
        <w:t>Second, employers should maintain consistent standards when evaluating exemption requests. The court's different treatment of Gardner-Alfred and Diaz suggests that the evidence supporting sincerity determinations varied between the two plaintiffs, emphasizing the need for thorough, individualized review.</w:t>
      </w:r>
    </w:p>
    <w:p>
      <w:r>
        <w:rPr>
          <w:b w:val="0"/>
        </w:rPr>
        <w:t>Third, employers should be prepared to defend their sincerity determinations in litigation. The fact that Diaz's claims survived summary judgment indicates that courts will closely scrutinize the evidentiary basis for denying religious exemptions.</w:t>
      </w:r>
    </w:p>
    <w:p>
      <w:r>
        <w:rPr>
          <w:b w:val="0"/>
        </w:rPr>
        <w:t>Fourth, the discovery sanctions ruling serves as a reminder that parties in federal litigation must comply with their discovery obligations. Employers should expect that employees challenging denial of religious exemptions will be held to the same standards.</w:t>
      </w:r>
    </w:p>
    <w:p>
      <w:r>
        <w:rPr>
          <w:b w:val="0"/>
        </w:rPr>
        <w:t>Finally, the decision highlights that sincerity determinations are inherently factual. Employers should document their review process thoroughly, including the specific evidence considered and the reasons for their conclusions, to create a defensible record in the event of litigation.</w:t>
      </w:r>
    </w:p>
    <w:p>
      <w:pPr>
        <w:pStyle w:val="Heading2"/>
      </w:pPr>
      <w:r>
        <w:t>VI. CONCLUSION AND RECOMMENDATIONS</w:t>
      </w:r>
    </w:p>
    <w:p>
      <w:r>
        <w:rPr>
          <w:b w:val="0"/>
        </w:rPr>
        <w:t>The Second Circuit's decision in Gardner-Alfred v. Federal Reserve Bank of New York produces mixed results for employers defending vaccination policies. The court affirmed summary judgment on Gardner-Alfred's claims, finding no genuine dispute that she lacked sincerely held religious beliefs. However, the court reversed summary judgment on Diaz's claims, finding disputed issues of material fact regarding the sincerity of her religious beliefs.</w:t>
      </w:r>
    </w:p>
    <w:p>
      <w:r>
        <w:rPr>
          <w:b w:val="0"/>
        </w:rPr>
        <w:t>For our client's parallel case, this decision suggests that the outcome will depend heavily on the specific facts regarding the sincerity of our client's religious beliefs. If the evidentiary record demonstrates consistency between the client's professed beliefs and other conduct, the case may survive summary judgment similar to Diaz's claims.</w:t>
      </w:r>
    </w:p>
    <w:p>
      <w:r>
        <w:rPr>
          <w:b w:val="0"/>
        </w:rPr>
        <w:t>We recommend focusing discovery on obtaining evidence regarding: (1) the client's religious background and history of religious practice; (2) consistency of the claimed beliefs with other medical decisions; (3) the timing of the objection relative to the vaccination policy implementation; and (4) any prior statements regarding vaccination.</w:t>
      </w:r>
    </w:p>
    <w:p>
      <w:r>
        <w:rPr>
          <w:b w:val="0"/>
        </w:rPr>
        <w:t>The decision also reinforces the importance of compliance with discovery obligations. Any discovery failures by our client could result in sanctions similar to those imposed on Gardner-Alfred and Diaz.</w:t>
      </w:r>
    </w:p>
    <w:p>
      <w:r>
        <w:rPr>
          <w:b w:val="0"/>
        </w:rPr>
        <w:t>In summary, while the Gardner-Alfred decision does not provide clear guidance that applies uniformly to all vaccination policy cases, it confirms that sincerity of religious belief remains a fact-intensive inquiry that can preclude summary judgment when sufficient evidence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