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Litigation Memo - Eye Therapies v Slayback Pharma</w:t>
      </w:r>
    </w:p>
    <w:p>
      <w:r>
        <w:rPr>
          <w:b/>
        </w:rPr>
        <w:t>TO:</w:t>
        <w:tab/>
      </w:r>
      <w:r>
        <w:t>Litigation Team</w:t>
      </w:r>
    </w:p>
    <w:p>
      <w:r>
        <w:rPr>
          <w:b/>
        </w:rPr>
        <w:t>FROM:</w:t>
        <w:tab/>
      </w:r>
      <w:r>
        <w:t>Associate, IP Litigation Group</w:t>
      </w:r>
    </w:p>
    <w:p>
      <w:r>
        <w:rPr>
          <w:b/>
        </w:rPr>
        <w:t>DATE:</w:t>
        <w:tab/>
      </w:r>
      <w:r>
        <w:t>July 2025</w:t>
      </w:r>
    </w:p>
    <w:p>
      <w:r>
        <w:rPr>
          <w:b/>
        </w:rPr>
        <w:t>RE:</w:t>
        <w:tab/>
      </w:r>
      <w:r>
        <w:t>Eye Therapies, LLC v. Slayback Pharma LLC, 141 F.4th 1264 (Fed. Cir. 2025)</w:t>
      </w:r>
    </w:p>
    <w:p>
      <w:r>
        <w:t>________________________________________________________________________________</w:t>
      </w:r>
    </w:p>
    <w:p>
      <w:pPr>
        <w:pStyle w:val="Heading1"/>
      </w:pPr>
      <w:r>
        <w:t>Case Overview and Procedural History</w:t>
      </w:r>
    </w:p>
    <w:p>
      <w:r>
        <w:rPr>
          <w:b w:val="0"/>
        </w:rPr>
        <w:t>This memorandum summarizes the Federal Circuit's decision in Eye Therapies, LLC v. Slayback Pharma LLC, 141 F.4th 1264 (Fed. Cir. 2025). The case is an appeal from a final written decision of the Patent Trial and Appeal Board (the "Board") in inter partes review proceeding IPR2022-00142.</w:t>
      </w:r>
    </w:p>
    <w:p>
      <w:r>
        <w:rPr>
          <w:b w:val="0"/>
        </w:rPr>
        <w:t>Appellant Eye Therapies, LLC owns and licenses U.S. Patent No. 8,293,742 (the "'742 patent"), which teaches a method to reduce eye redness using a low-concentration dose of brimonidine. Appellee Slayback Pharma, LLC petitioned for inter partes review of the '742 patent. The Board issued a final written decision holding all claims of the '742 patent unpatentable. Eye Therapies appealed that decision to the Federal Circuit.</w:t>
      </w:r>
    </w:p>
    <w:p>
      <w:r>
        <w:rPr>
          <w:b w:val="0"/>
        </w:rPr>
        <w:t>The panel consisted of Circuit Judges Taranto and Stoll, and District Judge Scarsi, sitting by designation. Judge Scarsi authored the opinion.</w:t>
      </w:r>
    </w:p>
    <w:p>
      <w:pPr>
        <w:pStyle w:val="Heading1"/>
      </w:pPr>
      <w:r>
        <w:t>Issues on Appeal</w:t>
      </w:r>
    </w:p>
    <w:p>
      <w:r>
        <w:rPr>
          <w:b w:val="0"/>
        </w:rPr>
        <w:t>Eye Therapies raised two issues on appeal before the Federal Circuit. First, Eye Therapies challenged the Board's construction of the phrase "consisting essentially of" as recited in the claims of the '742 patent. Second, Eye Therapies challenged the Board's conclusion that all claims of the '742 patent would have been obvious over the prior art.</w:t>
      </w:r>
    </w:p>
    <w:p>
      <w:pPr>
        <w:pStyle w:val="Heading1"/>
      </w:pPr>
      <w:r>
        <w:t>Claim Construction Analysis</w:t>
      </w:r>
    </w:p>
    <w:p>
      <w:r>
        <w:rPr>
          <w:b w:val="0"/>
        </w:rPr>
        <w:t>The first issue concerned the construction of the transitional phrase "consisting essentially of" as used in independent claims 1 and 3 of the '742 patent. The claims recite: "A method for reducing eye redness consisting essentially of administering" brimonidine. The Board construed this phrase in a manner that Eye Therapies argued was erroneous.</w:t>
      </w:r>
    </w:p>
    <w:p>
      <w:r>
        <w:rPr>
          <w:b w:val="0"/>
        </w:rPr>
        <w:t>The Federal Circuit reversed the Board's claim construction of the "consisting essentially of" limitation. The court's analysis centered on the proper interpretation of this transitional phrase, which under patent law has a well-established meaning—it permits the inclusion of unrecited elements that do not materially affect the basic and novel characteristics of the claimed invention. The Federal Circuit determined that the Board applied an incorrect construction.</w:t>
      </w:r>
    </w:p>
    <w:p>
      <w:pPr>
        <w:pStyle w:val="Heading1"/>
      </w:pPr>
      <w:r>
        <w:t>Obviousness Analysis</w:t>
      </w:r>
    </w:p>
    <w:p>
      <w:r>
        <w:rPr>
          <w:b w:val="0"/>
        </w:rPr>
        <w:t>The Board concluded that all claims of the '742 patent would have been obvious over the prior art. Eye Therapies challenged this conclusion on appeal.</w:t>
      </w:r>
    </w:p>
    <w:p>
      <w:r>
        <w:rPr>
          <w:b w:val="0"/>
        </w:rPr>
        <w:t>The Federal Circuit vacated the Board's obviousness finding. The court's vacatur was based on the claim construction error: because the Board applied an incorrect construction of "consisting essentially of," its obviousness analysis was necessarily flawed. The obviousness determination depended on the proper scope of the claims, which in turn depended on the correct construction of this limiting language.</w:t>
      </w:r>
    </w:p>
    <w:p>
      <w:pPr>
        <w:pStyle w:val="Heading1"/>
      </w:pPr>
      <w:r>
        <w:t>Holding and Disposition</w:t>
      </w:r>
    </w:p>
    <w:p>
      <w:r>
        <w:rPr>
          <w:b w:val="0"/>
        </w:rPr>
        <w:t>The Federal Circuit reversed the Board's claim construction of the "consisting essentially of" limitation, vacated the Board's obviousness finding, and remanded the case for further proceedings consistent with the court's opinion.</w:t>
      </w:r>
    </w:p>
    <w:p>
      <w:pPr>
        <w:pStyle w:val="Heading1"/>
      </w:pPr>
      <w:r>
        <w:t>Implications for Remand</w:t>
      </w:r>
    </w:p>
    <w:p>
      <w:r>
        <w:rPr>
          <w:b w:val="0"/>
        </w:rPr>
        <w:t>On remand, the Board will need to reconsider the obviousness determination applying the correct construction of "consisting essentially of." The Federal Circuit's reversal of the claim construction will define the scope of the claims on remand. The Board will assess whether the prior art renders the properly construed claims obvious.</w:t>
      </w:r>
    </w:p>
    <w:p>
      <w:r>
        <w:rPr>
          <w:b w:val="0"/>
        </w:rPr>
        <w:t>The client should be prepared to brief the correct interpretation of "consisting essentially of" and to present arguments regarding the scope of the claims as properly construed. The remand presents an opportunity for Eye Therapies to argue that the prior art does not teach or suggest the claimed method when the transitional phrase is given its proper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