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Memo - Trump v. CASA Analysis</w:t>
      </w:r>
    </w:p>
    <w:p>
      <w:r>
        <w:rPr>
          <w:b/>
        </w:rPr>
        <w:t>TO:</w:t>
        <w:tab/>
      </w:r>
      <w:r>
        <w:t>Practice Group Chair</w:t>
      </w:r>
    </w:p>
    <w:p>
      <w:r>
        <w:rPr>
          <w:b/>
        </w:rPr>
        <w:t>FROM:</w:t>
        <w:tab/>
      </w:r>
      <w:r>
        <w:t>Junior Associate</w:t>
      </w:r>
    </w:p>
    <w:p>
      <w:r>
        <w:rPr>
          <w:b/>
        </w:rPr>
        <w:t>DATE:</w:t>
        <w:tab/>
      </w:r>
      <w:r>
        <w:t>2025</w:t>
      </w:r>
    </w:p>
    <w:p>
      <w:r>
        <w:rPr>
          <w:b/>
        </w:rPr>
        <w:t>RE:</w:t>
        <w:tab/>
      </w:r>
      <w:r>
        <w:t>Analysis of Trump v. CASA, Inc., 606 U.S. 831 (2025)</w:t>
      </w:r>
    </w:p>
    <w:p>
      <w:r>
        <w:t>________________________________________________________________________________</w:t>
      </w:r>
    </w:p>
    <w:p>
      <w:pPr>
        <w:pStyle w:val="Heading1"/>
      </w:pPr>
      <w:r>
        <w:t>I. Introduction and Procedural Posture</w:t>
      </w:r>
    </w:p>
    <w:p>
      <w:r>
        <w:rPr>
          <w:b w:val="0"/>
        </w:rPr>
        <w:t>This memorandum analyzes the Supreme Court's decision in Trump v. CASA, Inc., 606 U.S. 831 (2025), a case arising from the Government's application for partial stay of preliminary injunctions blocking enforcement of President Trump's Executive Order No. 14160, titled "Protecting the Meaning and Value of American Citizenship," 90 Fed. Reg. 8449. The case was argued on May 15, 2025, and decided on June 27, 2025, with the opinion authored by Justice Amy Coney Barrett. The case number is No. 24A884.</w:t>
      </w:r>
    </w:p>
    <w:p>
      <w:r>
        <w:rPr>
          <w:b w:val="0"/>
        </w:rPr>
        <w:t>The underlying dispute involves Executive Order No. 14160, which "identifies circumstances in which a person born in the United States is not 'subject to the jurisdiction thereof' and is thus not recognized as an American citizen." Plaintiffs—described as "individuals, organizations, and States"—filed three separate suits challenging the Executive Order on the grounds that it "violates the Fourteenth Amendment's Citizenship Clause, §1, and §201 of the Nationality Act of 1940."</w:t>
      </w:r>
    </w:p>
    <w:p>
      <w:r>
        <w:rPr>
          <w:b w:val="0"/>
        </w:rPr>
        <w:t>In each of the three cases, the District Court entered what the Court characterized as a "universal injunction"—meaning "an injunction barring executive officials from applying the Executive Order to anyone, not just the plaintiffs." The Government sought stays in the Courts of Appeals, which "denied the Government's request to stay the sweeping relief." The Government then filed "three nearly identical emergency applications" seeking partial stays "to limit the preliminary injunctions to the plaintiffs in each case."</w:t>
      </w:r>
    </w:p>
    <w:p>
      <w:pPr>
        <w:pStyle w:val="Heading1"/>
      </w:pPr>
      <w:r>
        <w:t>II. Issue Presented and Scope of the Decision</w:t>
      </w:r>
    </w:p>
    <w:p>
      <w:r>
        <w:rPr>
          <w:b w:val="0"/>
        </w:rPr>
        <w:t>The Court's decision is notable for its narrow scope. As the syllabus expressly states, "[t]he applications do not raise—and thus the Court does not address—the question whether the Executive Order violates the Citizenship Clause or Nationality Act." The substantive constitutionality of Executive Order No. 14160 was therefore not before the Court and remains unresolved.</w:t>
      </w:r>
    </w:p>
    <w:p>
      <w:r>
        <w:rPr>
          <w:b w:val="0"/>
        </w:rPr>
        <w:t>Instead, the sole issue decided was "whether, under the Judiciary Act of 1789, federal [courts]" possess the equitable authority to issue universal injunctions—relief that extends beyond the parties to the litigation to bind the government's enforcement of a challenged policy against all persons nationwide. The Government's argument was straightforward: "the District Courts lacked equitable authority to impose universal relief."</w:t>
      </w:r>
    </w:p>
    <w:p>
      <w:r>
        <w:rPr>
          <w:b w:val="0"/>
        </w:rPr>
        <w:t>This narrow framing means the decision addresses a procedural and remedial question about the scope of equitable relief, not the underlying merits of the citizenship policy. Practitioners should be careful not to overread the decision as endorsing or rejecting the substance of Executive Order No. 14160.</w:t>
      </w:r>
    </w:p>
    <w:p>
      <w:pPr>
        <w:pStyle w:val="Heading1"/>
      </w:pPr>
      <w:r>
        <w:t>III. Holding and Analysis</w:t>
      </w:r>
    </w:p>
    <w:p>
      <w:r>
        <w:rPr>
          <w:b w:val="0"/>
        </w:rPr>
        <w:t>The Court's holding addresses the equitable authority of federal district courts under the Judiciary Act of 1789. The Government's applications sought partial stays to "limit the preliminary injunctions to the plaintiffs in each case," and the Court granted such relief. This holding effectively limits the scope of injunctive relief that district courts may grant when enjoining federal executive actions.</w:t>
      </w:r>
    </w:p>
    <w:p>
      <w:r>
        <w:rPr>
          <w:b w:val="0"/>
        </w:rPr>
        <w:t>The decision establishes that district courts lack the equitable authority under the Judiciary Act of 1789 to issue injunctions that extend beyond the parties before the court. Universal injunctions—those "barring executive officials from applying the Executive Order to anyone, not just the plaintiffs"—exceed the traditional scope of equitable relief available under the statute.</w:t>
      </w:r>
    </w:p>
    <w:p>
      <w:r>
        <w:rPr>
          <w:b w:val="0"/>
        </w:rPr>
        <w:t>The Court's grant of partial stay relief means that the preliminary injunctions remain in effect but only as to the named plaintiffs in each of the three cases. The Government may continue to enforce Executive Order No. 14160 against all other persons not party to the litigation, pending further proceedings on the merits.</w:t>
      </w:r>
    </w:p>
    <w:p>
      <w:pPr>
        <w:pStyle w:val="Heading1"/>
      </w:pPr>
      <w:r>
        <w:t>IV. Practical Implications for Litigation Strategy</w:t>
      </w:r>
    </w:p>
    <w:p>
      <w:r>
        <w:rPr>
          <w:b w:val="0"/>
        </w:rPr>
        <w:t>This decision has significant implications for organizations that routinely challenge federal executive actions. Prior to Trump v. CASA, Inc., plaintiffs in constitutional challenges to federal policies could seek—and frequently obtained—universal injunctions that provided nationwide protection. Under the Court's holding, district courts may no longer issue such sweeping relief under the Judiciary Act of 1789.</w:t>
      </w:r>
    </w:p>
    <w:p>
      <w:r>
        <w:rPr>
          <w:b w:val="0"/>
        </w:rPr>
        <w:t>Litigants must now consider alternative strategies to achieve broad injunctive relief. These may include filing class actions under Federal Rule of Civil Procedure 23, pursuing representative actions, or coordinating multi-district litigation to maximize the number of plaintiffs covered by injunctive relief. The decision incentivizes broader joinder of plaintiffs at the outset of litigation.</w:t>
      </w:r>
    </w:p>
    <w:p>
      <w:r>
        <w:rPr>
          <w:b w:val="0"/>
        </w:rPr>
        <w:t>Organizations challenging federal executive actions should also be prepared for the possibility that injunctions will be limited to named plaintiffs only. This may result in a patchwork of enforcement where the challenged policy applies to some individuals and not others, depending on whether they are parties to pending litigation. The decision also increases the importance of appellate strategy, as the Government may now more readily obtain stays of overly broad injunctive relief from circuit courts or the Supreme Court.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