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United States v. Schena</w:t>
      </w:r>
    </w:p>
    <w:p>
      <w:r>
        <w:rPr>
          <w:b/>
        </w:rPr>
        <w:t>TO:</w:t>
        <w:tab/>
      </w:r>
      <w:r>
        <w:t>Partner</w:t>
      </w:r>
    </w:p>
    <w:p>
      <w:r>
        <w:rPr>
          <w:b/>
        </w:rPr>
        <w:t>FROM:</w:t>
        <w:tab/>
      </w:r>
      <w:r>
        <w:t>Associate</w:t>
      </w:r>
    </w:p>
    <w:p>
      <w:r>
        <w:rPr>
          <w:b/>
        </w:rPr>
        <w:t>DATE:</w:t>
        <w:tab/>
      </w:r>
      <w:r>
        <w:t>July 2025</w:t>
      </w:r>
    </w:p>
    <w:p>
      <w:r>
        <w:rPr>
          <w:b/>
        </w:rPr>
        <w:t>RE:</w:t>
        <w:tab/>
      </w:r>
      <w:r>
        <w:t>Legal Memorandum - United States v. Schena, 142 F.4th 1217 (9th Cir. 2025) - EKRA Liability for Marketing Intermediaries</w:t>
      </w:r>
    </w:p>
    <w:p>
      <w:r>
        <w:rPr>
          <w:b/>
        </w:rPr>
        <w:t>CC:</w:t>
        <w:tab/>
      </w:r>
      <w:r>
        <w:t>Client File</w:t>
      </w:r>
    </w:p>
    <w:p>
      <w:r>
        <w:t>________________________________________________________________________________</w:t>
      </w:r>
    </w:p>
    <w:p>
      <w:pPr>
        <w:pStyle w:val="Heading1"/>
      </w:pPr>
      <w:r>
        <w:t>Issue Presented</w:t>
      </w:r>
    </w:p>
    <w:p>
      <w:r>
        <w:rPr>
          <w:b w:val="0"/>
        </w:rPr>
        <w:t>Under the Eliminating Kickbacks in Recovery Act (EKRA), 18 U.S.C. § 220(a)(2)(A), does the prohibition on paying "remuneration . . . to induce a referral of an individual to a recovery home, clinical treatment facility, or laboratory" extend to payments made to marketing intermediaries who promote a laboratory's services but do not themselves directly refer patients or interface with them?</w:t>
      </w:r>
    </w:p>
    <w:p>
      <w:pPr>
        <w:pStyle w:val="Heading1"/>
      </w:pPr>
      <w:r>
        <w:t>Short Answer</w:t>
      </w:r>
    </w:p>
    <w:p>
      <w:r>
        <w:rPr>
          <w:b w:val="0"/>
        </w:rPr>
        <w:t>Yes. The Ninth Circuit held that EKRA's prohibition on payments "to induce a referral" covers marketing intermediaries who interface with those who make referrals, not just the persons who directly refer patients. The court further held that there is no requirement under EKRA that payments be made to a person who interfaces directly with patients. Because a reasonable jury could find that Mark Schena paid marketers with the goal that individuals would be referred to his laboratory, Arrayit, the court affirmed his EKRA convictions.</w:t>
      </w:r>
    </w:p>
    <w:p>
      <w:pPr>
        <w:pStyle w:val="Heading1"/>
      </w:pPr>
      <w:r>
        <w:t>Statement of Facts</w:t>
      </w:r>
    </w:p>
    <w:p>
      <w:r>
        <w:rPr>
          <w:b w:val="0"/>
        </w:rPr>
        <w:t>Mark Schena operated Arrayit, a medical testing laboratory. Schena made payments to marketing intermediaries to induce referrals to Arrayit for allergy tests. These payments were made to induce referrals for "medically dubious allergy tests." Schena was convicted of violating EKRA, and on appeal he argued that § 220(a)(2)(A) covers only payments made to persons who are doing the actual patient referrals, most typically doctors and other medical professionals, and that if payments to marketers are covered, they are covered only if the marketers directly engage with patients.</w:t>
      </w:r>
    </w:p>
    <w:p>
      <w:pPr>
        <w:pStyle w:val="Heading1"/>
      </w:pPr>
      <w:r>
        <w:t>Discussion</w:t>
      </w:r>
    </w:p>
    <w:p>
      <w:r>
        <w:rPr>
          <w:b w:val="0"/>
        </w:rPr>
        <w:t>The Ninth Circuit interpreted EKRA for the first time in this case, addressing the scope of 18 U.S.C. § 220(a)(2)(A). The statute criminalizes the payment of "remuneration . . . to induce a referral of an individual to a recovery home, clinical treatment facility, or laboratory." EKRA was enacted in 2018.</w:t>
      </w:r>
    </w:p>
    <w:p>
      <w:r>
        <w:rPr>
          <w:b w:val="0"/>
        </w:rPr>
        <w:t>Schena advanced a narrow reading of the statute. He argued that § 220(a)(2)(A) covers only payments made to the persons who are doing the actual patient referrals, most typically doctors and other medical professionals. In the alternative, he argued that even if payments to marketers are covered, they are covered only if the marketers directly engage with patients. The court rejected both arguments.</w:t>
      </w:r>
    </w:p>
    <w:p>
      <w:r>
        <w:rPr>
          <w:b w:val="0"/>
        </w:rPr>
        <w:t>The panel held that § 220(a)(2)(A) covers marketing intermediaries who interface with those who do the referrals. The court further concluded that under EKRA, there is no requirement that the payments be made to a person who interfaces directly with patients. This interpretation expands EKRA's reach beyond payments to healthcare professionals who directly refer patients to include third-party marketers and other intermediaries in the referral chain.</w:t>
      </w:r>
    </w:p>
    <w:p>
      <w:r>
        <w:rPr>
          <w:b w:val="0"/>
        </w:rPr>
        <w:t>Applying this interpretation to Schena's conduct, the court concluded that a reasonable jury could find that Schena was paying marketers with the goal that individuals would be referred to Arrayit. This was sufficient to sustain his EKRA convictions, even though the payments were not made directly to the healthcare providers who referred patients to the laboratory.</w:t>
      </w:r>
    </w:p>
    <w:p>
      <w:pPr>
        <w:pStyle w:val="Heading1"/>
      </w:pPr>
      <w:r>
        <w:t>Conclusion</w:t>
      </w:r>
    </w:p>
    <w:p>
      <w:r>
        <w:rPr>
          <w:b w:val="0"/>
        </w:rPr>
        <w:t>The Ninth Circuit's decision in United States v. Schena establishes that EKRA's prohibition on kickbacks extends beyond payments to healthcare professionals who directly refer patients. Marketing intermediaries who promote laboratory services to referral sources fall within the statute's coverage. For laboratories like our client that use third-party marketing companies to promote services to physician offices, this decision means that payments to those marketing companies could potentially violate EKRA if made to induce referrals.</w:t>
      </w:r>
    </w:p>
    <w:p>
      <w:r>
        <w:rPr>
          <w:b w:val="0"/>
        </w:rPr>
        <w:t>Our client should review its marketing agreements to ensure that any payments to marketing intermediaries are structured as fair market value compensation for legitimate marketing services, rather than payments tied to or calculated based on referrals. Compliance training should be updated to reflect the Ninth Circuit's broad interpretation of EKRA's "induce a referral" requirement, and the client should consider implementing monitoring mechanisms to ensure marketing activities do not cross the line into improper inducement of referrals.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