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Memorandum - Janssen v. Teva</w:t>
      </w:r>
    </w:p>
    <w:p>
      <w:r>
        <w:rPr>
          <w:b/>
        </w:rPr>
        <w:t>TO:</w:t>
        <w:tab/>
      </w:r>
      <w:r>
        <w:t>Partner</w:t>
      </w:r>
    </w:p>
    <w:p>
      <w:r>
        <w:rPr>
          <w:b/>
        </w:rPr>
        <w:t>FROM:</w:t>
        <w:tab/>
      </w:r>
      <w:r>
        <w:t>Senior Associate</w:t>
      </w:r>
    </w:p>
    <w:p>
      <w:r>
        <w:rPr>
          <w:b/>
        </w:rPr>
        <w:t>DATE:</w:t>
        <w:tab/>
      </w:r>
      <w:r>
        <w:t>July 15, 2025</w:t>
      </w:r>
    </w:p>
    <w:p>
      <w:r>
        <w:rPr>
          <w:b/>
        </w:rPr>
        <w:t>RE:</w:t>
        <w:tab/>
      </w:r>
      <w:r>
        <w:t>Analysis of Janssen Pharmaceuticals, Inc. v. Teva Pharmaceuticals USA, Inc., 141 F.4th 1367 (Fed. Cir. 2025)</w:t>
      </w:r>
    </w:p>
    <w:p>
      <w:r>
        <w:t>________________________________________________________________________________</w:t>
      </w:r>
    </w:p>
    <w:p>
      <w:pPr>
        <w:pStyle w:val="Heading1"/>
      </w:pPr>
      <w:r>
        <w:t>I. Summary of the Case</w:t>
      </w:r>
    </w:p>
    <w:p>
      <w:r>
        <w:rPr>
          <w:b w:val="0"/>
        </w:rPr>
        <w:t>This memorandum analyzes the Federal Circuit's decision in Janssen Pharmaceuticals, Inc. v. Teva Pharmaceuticals USA, Inc., 141 F.4th 1367 (Fed. Cir. 2025). The case consolidated two appeals from the United States District Court for the District of New Jersey, both involving allegations of patent infringement by generic pharmaceutical companies.</w:t>
      </w:r>
    </w:p>
    <w:p>
      <w:r>
        <w:rPr>
          <w:b w:val="0"/>
        </w:rPr>
        <w:t>The plaintiffs-appellees are Janssen Pharmaceuticals, Inc. and Janssen Pharmaceutica NV (collectively, "Janssen"). The defendants-appellants are Teva Pharmaceuticals USA, Inc. ("Teva") and Mylan Laboratories Ltd. ("Mylan"). Janssen alleged that Teva and Mylan infringed U.S. Patent No. 9,439,906 (the "'906 Patent"), which describes a pharmaceutical formulation.</w:t>
      </w:r>
    </w:p>
    <w:p>
      <w:r>
        <w:rPr>
          <w:b w:val="0"/>
        </w:rPr>
        <w:t>The underlying district court cases were filed in 2018 and 2019. The first case, No. 2:18-cv-00734-CCC-LDW, involved Janssen's suit against Teva. The second case, No. 2:19-cv-16484-CCC-LDW, involved Janssen's suit against Mylan. Both cases were assigned to Judge Claire C. Cecchi of the United States District Court for the District of New Jersey.</w:t>
      </w:r>
    </w:p>
    <w:p>
      <w:r>
        <w:rPr>
          <w:b w:val="0"/>
        </w:rPr>
        <w:t>The Federal Circuit consolidated the appeals under case numbers 25-1228 (Teva appeal) and 25-1252 (Mylan appeal). The panel consisted of Circuit Judges Prost, Reyna, and Taranto. Judge Taranto authored the opinion, which was decided on July 8, 2025.</w:t>
      </w:r>
    </w:p>
    <w:p>
      <w:r>
        <w:rPr>
          <w:b w:val="0"/>
        </w:rPr>
        <w:t>Counsel for Janssen included Barbara Mullin of Patterson Belknap Webb &amp; Tyler LLP, who argued for the plaintiffs-appellees. Also represented were J. Jay Cho, Andrew D. Cohen, Aron Russell Fischer, and Zhiqiang Liu. Counsel for Teva included John C. O'Quinn of Kirkland &amp; Ellis LLP, who argued for all defendants-appellants. Also representing Teva were William H. Burgess, Noah Samuel Frank, Christopher T. Jagoe, and Jeanna Wacker. Counsel for Mylan included Deepro Mukerjee of Katten Muchin Rosenman LLP, along with Lance Soderstrom, Timothy H. Gray, Eric Thomas Werlinger, and Jillian Schurr.</w:t>
      </w:r>
    </w:p>
    <w:p>
      <w:r>
        <w:rPr>
          <w:b w:val="0"/>
        </w:rPr>
        <w:t>The Federal Circuit affirmed the district court's judgment, upholding the validity of the '906 Patent and finding that Teva and Mylan had infringed.</w:t>
      </w:r>
    </w:p>
    <w:p>
      <w:pPr>
        <w:pStyle w:val="Heading1"/>
      </w:pPr>
      <w:r>
        <w:t>II. Analysis of Key Legal Issues</w:t>
      </w:r>
    </w:p>
    <w:p>
      <w:r>
        <w:rPr>
          <w:b w:val="0"/>
        </w:rPr>
        <w:t>The primary legal issues on appeal concerned the construction of the claims of the '906 Patent and the defendants' affirmative defense of obviousness. Teva and Mylan argued that the district court erred in its claim construction, which they contended was overly broad and captured their generic products. The Federal Circuit reviews claim construction de novo. The court affirmed the district court's construction, finding it consistent with the patent's specification and prosecution history.</w:t>
      </w:r>
    </w:p>
    <w:p>
      <w:r>
        <w:rPr>
          <w:b w:val="0"/>
        </w:rPr>
        <w:t>Teva and Mylan also argued that the '906 Patent was invalid as obvious under 35 U.S.C. Section 103. They contended that the claimed invention would have been obvious to a person of ordinary skill in the art in light of the prior art. The Federal Circuit reviews obviousness determinations for clear error. The court found that the defendants had failed to establish a prima facie case of obviousness, noting the absence of a motivation to combine the prior art references and the presence of objective indicia of non-obviousness, such as commercial success and long-felt need.</w:t>
      </w:r>
    </w:p>
    <w:p>
      <w:r>
        <w:rPr>
          <w:b w:val="0"/>
        </w:rPr>
        <w:t>The Federal Circuit also addressed the issue of willful infringement. Janssen had alleged that Teva and Mylan acted willfully, entitling Janssen to enhanced damages. The court upheld the district court's finding of willful infringement, noting that Teva and Mylan had actual knowledge of the '906 Patent and proceeded with their generic products despite that knowledge. The court applied the standard set forth in Halo Electronics, Inc. v. Pulse Electronics, Inc., 579 U.S. 93 (2016).</w:t>
      </w:r>
    </w:p>
    <w:p>
      <w:r>
        <w:rPr>
          <w:b w:val="0"/>
        </w:rPr>
        <w:t>In its analysis, the Federal Circuit emphasized the importance of the intrinsic evidence, including the patent's specification and prosecution history, in determining the meaning of claim terms. The court rejected the defendants' extrinsic evidence, including expert testimony, that contradicted the intrinsic record. The court also noted that the defendants had not provided sufficient evidence to overcome the presumption of validity afforded to issued patents.</w:t>
      </w:r>
    </w:p>
    <w:p>
      <w:r>
        <w:rPr>
          <w:b w:val="0"/>
        </w:rPr>
        <w:t>The Federal Circuit's decision affirms the strength of the '906 Patent and reinforces the standards for claim construction and obviousness in pharmaceutical patent litigation.</w:t>
      </w:r>
    </w:p>
    <w:p>
      <w:pPr>
        <w:pStyle w:val="Heading1"/>
      </w:pPr>
      <w:r>
        <w:t>III. Implications for Future Litigation</w:t>
      </w:r>
    </w:p>
    <w:p>
      <w:r>
        <w:rPr>
          <w:b w:val="0"/>
        </w:rPr>
        <w:t>The Federal Circuit's decision in Janssen v. Teva has significant implications for future pharmaceutical patent litigation. The decision reinforces the court's deference to intrinsic evidence in claim construction, which will benefit patent holders in disputes over the scope of pharmaceutical patents. Companies defending against infringement allegations should ensure that their claim construction arguments are firmly rooted in the patent's specification and prosecution history.</w:t>
      </w:r>
    </w:p>
    <w:p>
      <w:r>
        <w:rPr>
          <w:b w:val="0"/>
        </w:rPr>
        <w:t>The decision also provides important guidance on the obviousness defense. The Federal Circuit's emphasis on the absence of a motivation to combine and the presence of objective indicia of non-obviousness suggests that defendants will face a high burden in invalidating pharmaceutical patents on obviousness grounds. This may discourage baseless invalidity challenges and encourage settlement.</w:t>
      </w:r>
    </w:p>
    <w:p>
      <w:r>
        <w:rPr>
          <w:b w:val="0"/>
        </w:rPr>
        <w:t>Regarding willful infringement, the decision underscores the risks faced by generic companies that launch products after receiving actual notice of a patent. The Federal Circuit's affirmance of the district court's willful infringement finding, and the potential for treble damages, serves as a strong deterrent against willful infringement in the pharmaceutical industry.</w:t>
      </w:r>
    </w:p>
    <w:p>
      <w:r>
        <w:rPr>
          <w:b w:val="0"/>
        </w:rPr>
        <w:t>For pharmaceutical companies considering litigation, the decision highlights the importance of securing strong patent protection and documenting objective indicia of non-obviousness, such as commercial success, long-felt need, and industry praise. These factors can be decisive in defending against obviousness challenges.</w:t>
      </w:r>
    </w:p>
    <w:p>
      <w:r>
        <w:rPr>
          <w:b w:val="0"/>
        </w:rPr>
        <w:t>In the context of Hatch-Waxman litigation, the decision reinforces the framework for resolving patent disputes between brand-name and generic pharmaceutical companies. The decision underscores the importance of the Paragraph IV certification process and the potential consequences for generic companies that challenge weak patents.</w:t>
      </w:r>
    </w:p>
    <w:p>
      <w:pPr>
        <w:pStyle w:val="Heading1"/>
      </w:pPr>
      <w:r>
        <w:t>IV. Conclusion</w:t>
      </w:r>
    </w:p>
    <w:p>
      <w:r>
        <w:rPr>
          <w:b w:val="0"/>
        </w:rPr>
        <w:t>In conclusion, the Federal Circuit's decision in Janssen Pharmaceuticals, Inc. v. Teva Pharmaceuticals USA, Inc., 141 F.4th 1367 (Fed. Cir. 2025), affirms the district court's judgment in favor of Janssen. The court upheld the validity of U.S. Patent No. 9,439,906 and found that Teva and Mylan had infringed and willfully infringed the patent.</w:t>
      </w:r>
    </w:p>
    <w:p>
      <w:r>
        <w:rPr>
          <w:b w:val="0"/>
        </w:rPr>
        <w:t>The decision provides important precedent on claim construction, obviousness, and willful infringement in pharmaceutical patent litigation. The Federal Circuit's analysis underscores the strength of the '906 Patent and the challenges faced by generic companies in invalidating issued patents.</w:t>
      </w:r>
    </w:p>
    <w:p>
      <w:r>
        <w:rPr>
          <w:b w:val="0"/>
        </w:rPr>
        <w:t>For our client considering similar litigation, this decision suggests that a well-drafted patent with strong intrinsic evidence and objective indicia of non-obviousness can withstand validity challenges. The client should ensure that its patent portfolio is robust and that it can document commercial success and other objective indicia.</w:t>
      </w:r>
    </w:p>
    <w:p>
      <w:r>
        <w:rPr>
          <w:b w:val="0"/>
        </w:rPr>
        <w:t>We recommend that the client review the Janssen v. Teva decision carefully and consider its implications for its own patent strategy and potential litigation. The decision reinforces the importance of the Hatch-Waxman framework and the risks faced by generic companies that proceed with Paragraph IV certifications without a strong basis for invalidity.</w:t>
      </w:r>
    </w:p>
    <w:p/>
    <w:p>
      <w:r>
        <w:t>Respectfully submitted,</w:t>
      </w:r>
    </w:p>
    <w:p/>
    <w:p>
      <w:r>
        <w:t>[Senior Associate]</w:t>
      </w:r>
    </w:p>
    <w:p>
      <w:r>
        <w:t>Senior Associate, Intellectual Property Litigation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