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A7" w:rsidRPr="001F2139" w:rsidRDefault="00965493" w:rsidP="00965493">
      <w:pPr>
        <w:pStyle w:val="1"/>
        <w:jc w:val="center"/>
      </w:pPr>
      <w:r w:rsidRPr="001F2139">
        <w:t>食堂聚类分析</w:t>
      </w:r>
    </w:p>
    <w:p w:rsidR="00965493" w:rsidRPr="001F2139" w:rsidRDefault="009A6F07" w:rsidP="002E1672">
      <w:pPr>
        <w:spacing w:line="240" w:lineRule="atLeast"/>
        <w:ind w:firstLineChars="200" w:firstLine="480"/>
        <w:rPr>
          <w:rFonts w:asciiTheme="minorEastAsia" w:hAnsiTheme="minorEastAsia" w:cs="Helvetica"/>
          <w:sz w:val="24"/>
          <w:szCs w:val="28"/>
        </w:rPr>
      </w:pPr>
      <w:r w:rsidRPr="001F2139">
        <w:rPr>
          <w:rFonts w:asciiTheme="minorEastAsia" w:hAnsiTheme="minorEastAsia" w:cs="Helvetica"/>
          <w:sz w:val="24"/>
          <w:szCs w:val="28"/>
        </w:rPr>
        <w:t>聚类分析可提供数量化的衡量学生消费情况</w:t>
      </w:r>
      <w:r w:rsidR="00965493" w:rsidRPr="001F2139">
        <w:rPr>
          <w:rFonts w:asciiTheme="minorEastAsia" w:hAnsiTheme="minorEastAsia" w:cs="Helvetica"/>
          <w:sz w:val="24"/>
          <w:szCs w:val="28"/>
        </w:rPr>
        <w:t>相似程度的指标</w:t>
      </w:r>
      <w:r w:rsidRPr="001F2139">
        <w:rPr>
          <w:rFonts w:asciiTheme="minorEastAsia" w:hAnsiTheme="minorEastAsia" w:cs="Helvetica" w:hint="eastAsia"/>
          <w:sz w:val="24"/>
          <w:szCs w:val="28"/>
        </w:rPr>
        <w:t>，</w:t>
      </w:r>
      <w:r w:rsidR="00965493" w:rsidRPr="001F2139">
        <w:rPr>
          <w:rFonts w:asciiTheme="minorEastAsia" w:hAnsiTheme="minorEastAsia" w:cs="Helvetica"/>
          <w:sz w:val="24"/>
          <w:szCs w:val="28"/>
        </w:rPr>
        <w:t>利用这些指标可以将</w:t>
      </w:r>
      <w:r w:rsidRPr="001F2139">
        <w:rPr>
          <w:rFonts w:asciiTheme="minorEastAsia" w:hAnsiTheme="minorEastAsia" w:cs="Helvetica"/>
          <w:sz w:val="24"/>
          <w:szCs w:val="28"/>
        </w:rPr>
        <w:t>学生</w:t>
      </w:r>
      <w:r w:rsidR="00965493" w:rsidRPr="001F2139">
        <w:rPr>
          <w:rFonts w:asciiTheme="minorEastAsia" w:hAnsiTheme="minorEastAsia" w:cs="Helvetica"/>
          <w:sz w:val="24"/>
          <w:szCs w:val="28"/>
        </w:rPr>
        <w:t>划分为不同的类别</w:t>
      </w:r>
      <w:r w:rsidRPr="001F2139">
        <w:rPr>
          <w:rFonts w:asciiTheme="minorEastAsia" w:hAnsiTheme="minorEastAsia" w:cs="Helvetica" w:hint="eastAsia"/>
          <w:sz w:val="24"/>
          <w:szCs w:val="28"/>
        </w:rPr>
        <w:t>，</w:t>
      </w:r>
      <w:r w:rsidR="00965493" w:rsidRPr="001F2139">
        <w:rPr>
          <w:rFonts w:asciiTheme="minorEastAsia" w:hAnsiTheme="minorEastAsia" w:cs="Helvetica"/>
          <w:sz w:val="24"/>
          <w:szCs w:val="28"/>
        </w:rPr>
        <w:t>从而揭示</w:t>
      </w:r>
      <w:r w:rsidRPr="001F2139">
        <w:rPr>
          <w:rFonts w:asciiTheme="minorEastAsia" w:hAnsiTheme="minorEastAsia" w:cs="Helvetica"/>
          <w:sz w:val="24"/>
          <w:szCs w:val="28"/>
        </w:rPr>
        <w:t>学生</w:t>
      </w:r>
      <w:r w:rsidR="00965493" w:rsidRPr="001F2139">
        <w:rPr>
          <w:rFonts w:asciiTheme="minorEastAsia" w:hAnsiTheme="minorEastAsia" w:cs="Helvetica"/>
          <w:sz w:val="24"/>
          <w:szCs w:val="28"/>
        </w:rPr>
        <w:t>之间本质上的联系</w:t>
      </w:r>
      <w:r w:rsidRPr="001F2139">
        <w:rPr>
          <w:rFonts w:asciiTheme="minorEastAsia" w:hAnsiTheme="minorEastAsia" w:cs="Helvetica" w:hint="eastAsia"/>
          <w:sz w:val="24"/>
          <w:szCs w:val="28"/>
        </w:rPr>
        <w:t>，</w:t>
      </w:r>
      <w:r w:rsidR="00965493" w:rsidRPr="001F2139">
        <w:rPr>
          <w:rFonts w:asciiTheme="minorEastAsia" w:hAnsiTheme="minorEastAsia" w:cs="Helvetica"/>
          <w:sz w:val="24"/>
          <w:szCs w:val="28"/>
        </w:rPr>
        <w:t>分析</w:t>
      </w:r>
      <w:r w:rsidRPr="001F2139">
        <w:rPr>
          <w:rFonts w:asciiTheme="minorEastAsia" w:hAnsiTheme="minorEastAsia" w:cs="Helvetica"/>
          <w:sz w:val="24"/>
          <w:szCs w:val="28"/>
        </w:rPr>
        <w:t>学生</w:t>
      </w:r>
      <w:r w:rsidR="00965493" w:rsidRPr="001F2139">
        <w:rPr>
          <w:rFonts w:asciiTheme="minorEastAsia" w:hAnsiTheme="minorEastAsia" w:cs="Helvetica"/>
          <w:sz w:val="24"/>
          <w:szCs w:val="28"/>
        </w:rPr>
        <w:t>的</w:t>
      </w:r>
      <w:r w:rsidRPr="001F2139">
        <w:rPr>
          <w:rFonts w:asciiTheme="minorEastAsia" w:hAnsiTheme="minorEastAsia" w:cs="Helvetica"/>
          <w:sz w:val="24"/>
          <w:szCs w:val="28"/>
        </w:rPr>
        <w:t>消费特征</w:t>
      </w:r>
      <w:r w:rsidRPr="001F2139">
        <w:rPr>
          <w:rFonts w:asciiTheme="minorEastAsia" w:hAnsiTheme="minorEastAsia" w:cs="Helvetica" w:hint="eastAsia"/>
          <w:sz w:val="24"/>
          <w:szCs w:val="28"/>
        </w:rPr>
        <w:t>，</w:t>
      </w:r>
      <w:r w:rsidRPr="001F2139">
        <w:rPr>
          <w:rFonts w:asciiTheme="minorEastAsia" w:hAnsiTheme="minorEastAsia" w:cs="Helvetica"/>
          <w:sz w:val="24"/>
          <w:szCs w:val="28"/>
        </w:rPr>
        <w:t>挖掘贫困生等</w:t>
      </w:r>
      <w:r w:rsidRPr="001F2139">
        <w:rPr>
          <w:rFonts w:asciiTheme="minorEastAsia" w:hAnsiTheme="minorEastAsia" w:cs="Helvetica" w:hint="eastAsia"/>
          <w:sz w:val="24"/>
          <w:szCs w:val="28"/>
        </w:rPr>
        <w:t>。</w:t>
      </w:r>
    </w:p>
    <w:p w:rsidR="009A6F07" w:rsidRPr="001F2139" w:rsidRDefault="009A6F07" w:rsidP="009A6F07">
      <w:pPr>
        <w:rPr>
          <w:rFonts w:asciiTheme="minorEastAsia" w:hAnsiTheme="minorEastAsia" w:cs="Helvetica"/>
          <w:b/>
          <w:sz w:val="28"/>
          <w:szCs w:val="28"/>
        </w:rPr>
      </w:pPr>
      <w:r w:rsidRPr="001F2139">
        <w:rPr>
          <w:rFonts w:asciiTheme="minorEastAsia" w:hAnsiTheme="minorEastAsia" w:cs="Helvetica"/>
          <w:b/>
          <w:sz w:val="28"/>
          <w:szCs w:val="28"/>
        </w:rPr>
        <w:t>一</w:t>
      </w:r>
      <w:r w:rsidRPr="001F2139">
        <w:rPr>
          <w:rFonts w:asciiTheme="minorEastAsia" w:hAnsiTheme="minorEastAsia" w:cs="Helvetica" w:hint="eastAsia"/>
          <w:b/>
          <w:sz w:val="28"/>
          <w:szCs w:val="28"/>
        </w:rPr>
        <w:t>、</w:t>
      </w:r>
      <w:r w:rsidRPr="001F2139">
        <w:rPr>
          <w:rFonts w:asciiTheme="minorEastAsia" w:hAnsiTheme="minorEastAsia" w:cs="Helvetica"/>
          <w:b/>
          <w:sz w:val="28"/>
          <w:szCs w:val="28"/>
        </w:rPr>
        <w:t>数据处理</w:t>
      </w:r>
    </w:p>
    <w:p w:rsidR="002E1672" w:rsidRPr="001F2139" w:rsidRDefault="009A6F07" w:rsidP="002E1672">
      <w:pPr>
        <w:autoSpaceDE w:val="0"/>
        <w:autoSpaceDN w:val="0"/>
        <w:adjustRightInd w:val="0"/>
        <w:ind w:firstLineChars="200" w:firstLine="480"/>
        <w:jc w:val="left"/>
        <w:rPr>
          <w:rFonts w:ascii="新宋体" w:hAnsi="新宋体" w:cs="新宋体"/>
          <w:kern w:val="0"/>
          <w:sz w:val="19"/>
          <w:szCs w:val="19"/>
        </w:rPr>
      </w:pPr>
      <w:r w:rsidRPr="001F2139">
        <w:rPr>
          <w:rFonts w:asciiTheme="minorEastAsia" w:hAnsiTheme="minorEastAsia" w:hint="eastAsia"/>
          <w:sz w:val="24"/>
          <w:szCs w:val="24"/>
        </w:rPr>
        <w:t>为了进行有效的分析，我们利用SQL Server</w:t>
      </w:r>
      <w:r w:rsidRPr="001F2139">
        <w:rPr>
          <w:rFonts w:asciiTheme="minorEastAsia" w:hAnsiTheme="minorEastAsia"/>
          <w:sz w:val="24"/>
          <w:szCs w:val="24"/>
        </w:rPr>
        <w:t xml:space="preserve"> 2016 对数据进行处理</w:t>
      </w:r>
      <w:r w:rsidRPr="001F2139">
        <w:rPr>
          <w:rFonts w:asciiTheme="minorEastAsia" w:hAnsiTheme="minorEastAsia" w:hint="eastAsia"/>
          <w:sz w:val="24"/>
          <w:szCs w:val="24"/>
        </w:rPr>
        <w:t>，在</w:t>
      </w:r>
      <w:proofErr w:type="spellStart"/>
      <w:r w:rsidRPr="001F2139">
        <w:rPr>
          <w:rFonts w:asciiTheme="minorEastAsia" w:hAnsiTheme="minorEastAsia" w:hint="eastAsia"/>
          <w:sz w:val="24"/>
          <w:szCs w:val="24"/>
        </w:rPr>
        <w:t>Canteen</w:t>
      </w:r>
      <w:r w:rsidRPr="001F2139">
        <w:rPr>
          <w:rFonts w:asciiTheme="minorEastAsia" w:hAnsiTheme="minorEastAsia"/>
          <w:sz w:val="24"/>
          <w:szCs w:val="24"/>
        </w:rPr>
        <w:t>_data</w:t>
      </w:r>
      <w:proofErr w:type="spellEnd"/>
      <w:r w:rsidRPr="001F2139">
        <w:rPr>
          <w:rFonts w:asciiTheme="minorEastAsia" w:hAnsiTheme="minorEastAsia"/>
          <w:sz w:val="24"/>
          <w:szCs w:val="24"/>
        </w:rPr>
        <w:t>数据库下</w:t>
      </w:r>
      <w:r w:rsidRPr="001F2139">
        <w:rPr>
          <w:rFonts w:asciiTheme="minorEastAsia" w:hAnsiTheme="minorEastAsia" w:hint="eastAsia"/>
          <w:sz w:val="24"/>
          <w:szCs w:val="24"/>
        </w:rPr>
        <w:t>，创建</w:t>
      </w:r>
      <w:proofErr w:type="spellStart"/>
      <w:r w:rsidRPr="001F2139">
        <w:rPr>
          <w:rFonts w:asciiTheme="minorEastAsia" w:hAnsiTheme="minorEastAsia" w:hint="eastAsia"/>
          <w:sz w:val="24"/>
          <w:szCs w:val="24"/>
        </w:rPr>
        <w:t>CanteenDCluster</w:t>
      </w:r>
      <w:proofErr w:type="spellEnd"/>
      <w:r w:rsidRPr="001F2139">
        <w:rPr>
          <w:rFonts w:asciiTheme="minorEastAsia" w:hAnsiTheme="minorEastAsia" w:hint="eastAsia"/>
          <w:sz w:val="24"/>
          <w:szCs w:val="24"/>
        </w:rPr>
        <w:t>视图，其中包含：</w:t>
      </w:r>
      <w:r w:rsidRPr="001F2139">
        <w:rPr>
          <w:rFonts w:asciiTheme="minorEastAsia" w:hAnsiTheme="minorEastAsia"/>
          <w:sz w:val="24"/>
          <w:szCs w:val="24"/>
        </w:rPr>
        <w:t>学生学号</w:t>
      </w:r>
      <w:r w:rsidRPr="001F2139">
        <w:rPr>
          <w:rFonts w:asciiTheme="minorEastAsia" w:hAnsiTheme="minorEastAsia" w:hint="eastAsia"/>
          <w:sz w:val="24"/>
          <w:szCs w:val="24"/>
        </w:rPr>
        <w:t>（ID）</w:t>
      </w:r>
      <w:r w:rsidRPr="001F2139">
        <w:rPr>
          <w:rFonts w:ascii="新宋体" w:hAnsi="新宋体" w:cs="新宋体" w:hint="eastAsia"/>
          <w:kern w:val="0"/>
          <w:sz w:val="19"/>
          <w:szCs w:val="19"/>
        </w:rPr>
        <w:t>、</w:t>
      </w:r>
      <w:r w:rsidRPr="001F2139">
        <w:rPr>
          <w:rFonts w:asciiTheme="minorEastAsia" w:hAnsiTheme="minorEastAsia"/>
          <w:sz w:val="24"/>
          <w:szCs w:val="24"/>
        </w:rPr>
        <w:t>年级</w:t>
      </w:r>
      <w:r w:rsidRPr="001F2139">
        <w:rPr>
          <w:rFonts w:asciiTheme="minorEastAsia" w:hAnsiTheme="minorEastAsia" w:hint="eastAsia"/>
          <w:sz w:val="24"/>
          <w:szCs w:val="24"/>
        </w:rPr>
        <w:t>（Grade）、学院（School）、专业（</w:t>
      </w:r>
      <w:r w:rsidRPr="001F2139">
        <w:rPr>
          <w:rFonts w:asciiTheme="minorEastAsia" w:hAnsiTheme="minorEastAsia"/>
          <w:sz w:val="24"/>
          <w:szCs w:val="24"/>
        </w:rPr>
        <w:t>Major</w:t>
      </w:r>
      <w:r w:rsidRPr="001F2139">
        <w:rPr>
          <w:rFonts w:asciiTheme="minorEastAsia" w:hAnsiTheme="minorEastAsia" w:hint="eastAsia"/>
          <w:sz w:val="24"/>
          <w:szCs w:val="24"/>
        </w:rPr>
        <w:t>）</w:t>
      </w:r>
      <w:r w:rsidR="002E1672" w:rsidRPr="001F2139">
        <w:rPr>
          <w:rFonts w:asciiTheme="minorEastAsia" w:hAnsiTheme="minorEastAsia" w:hint="eastAsia"/>
          <w:sz w:val="24"/>
          <w:szCs w:val="24"/>
        </w:rPr>
        <w:t>、各餐交易次数及各餐交易额，共12个变量。</w:t>
      </w:r>
    </w:p>
    <w:p w:rsidR="002E1672" w:rsidRPr="001F2139" w:rsidRDefault="002E1672" w:rsidP="002E1672">
      <w:pPr>
        <w:rPr>
          <w:rFonts w:asciiTheme="minorEastAsia" w:hAnsiTheme="minorEastAsia" w:cs="Helvetica"/>
          <w:b/>
          <w:sz w:val="28"/>
          <w:szCs w:val="28"/>
        </w:rPr>
      </w:pPr>
      <w:r w:rsidRPr="001F2139">
        <w:rPr>
          <w:rFonts w:asciiTheme="minorEastAsia" w:hAnsiTheme="minorEastAsia" w:cs="Helvetica"/>
          <w:b/>
          <w:sz w:val="28"/>
          <w:szCs w:val="28"/>
        </w:rPr>
        <w:t>二</w:t>
      </w:r>
      <w:r w:rsidRPr="001F2139">
        <w:rPr>
          <w:rFonts w:asciiTheme="minorEastAsia" w:hAnsiTheme="minorEastAsia" w:cs="Helvetica" w:hint="eastAsia"/>
          <w:b/>
          <w:sz w:val="28"/>
          <w:szCs w:val="28"/>
        </w:rPr>
        <w:t>、</w:t>
      </w:r>
      <w:r w:rsidRPr="001F2139">
        <w:rPr>
          <w:rFonts w:asciiTheme="minorEastAsia" w:hAnsiTheme="minorEastAsia" w:cs="Helvetica"/>
          <w:b/>
          <w:sz w:val="28"/>
          <w:szCs w:val="28"/>
        </w:rPr>
        <w:t>聚类分析</w:t>
      </w:r>
    </w:p>
    <w:p w:rsidR="009A6F07" w:rsidRPr="001F2139" w:rsidRDefault="002E1672" w:rsidP="002E1672">
      <w:pPr>
        <w:ind w:firstLineChars="200" w:firstLine="480"/>
        <w:rPr>
          <w:rFonts w:hint="eastAsia"/>
        </w:rPr>
      </w:pPr>
      <w:r w:rsidRPr="001F2139">
        <w:rPr>
          <w:rFonts w:asciiTheme="minorEastAsia" w:hAnsiTheme="minorEastAsia" w:hint="eastAsia"/>
          <w:sz w:val="24"/>
          <w:szCs w:val="24"/>
        </w:rPr>
        <w:t>为了分析我校学生食堂消费情况，我们选取各餐交易次数及各餐交易额作为聚类分析变量，聚为5类。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1578"/>
        <w:gridCol w:w="1144"/>
        <w:gridCol w:w="1144"/>
        <w:gridCol w:w="1458"/>
      </w:tblGrid>
      <w:tr w:rsidR="001F2139" w:rsidRPr="001F2139" w:rsidTr="002E1672">
        <w:trPr>
          <w:trHeight w:val="390"/>
        </w:trPr>
        <w:tc>
          <w:tcPr>
            <w:tcW w:w="82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5493" w:rsidRPr="00965493" w:rsidRDefault="00965493" w:rsidP="002E167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4"/>
                <w:szCs w:val="30"/>
              </w:rPr>
            </w:pPr>
            <w:r w:rsidRPr="00965493">
              <w:rPr>
                <w:rFonts w:ascii="宋体" w:eastAsia="宋体" w:hAnsi="宋体" w:cs="宋体" w:hint="eastAsia"/>
                <w:b/>
                <w:bCs/>
                <w:color w:val="2E74B5" w:themeColor="accent1" w:themeShade="BF"/>
                <w:kern w:val="0"/>
                <w:sz w:val="24"/>
                <w:szCs w:val="30"/>
              </w:rPr>
              <w:t>表</w:t>
            </w:r>
            <w:r w:rsidRPr="00965493">
              <w:rPr>
                <w:rFonts w:ascii="Calibri" w:eastAsia="宋体" w:hAnsi="Calibri" w:cs="宋体"/>
                <w:b/>
                <w:bCs/>
                <w:color w:val="2E74B5" w:themeColor="accent1" w:themeShade="BF"/>
                <w:kern w:val="0"/>
                <w:sz w:val="24"/>
                <w:szCs w:val="30"/>
              </w:rPr>
              <w:t xml:space="preserve">__1020120100_Canteen_data_CanteenDCluster </w:t>
            </w:r>
            <w:r w:rsidRPr="001F2139">
              <w:rPr>
                <w:rFonts w:ascii="Calibri" w:eastAsia="宋体" w:hAnsi="Calibri" w:cs="宋体"/>
                <w:b/>
                <w:bCs/>
                <w:color w:val="2E74B5" w:themeColor="accent1" w:themeShade="BF"/>
                <w:kern w:val="0"/>
                <w:sz w:val="24"/>
                <w:szCs w:val="30"/>
              </w:rPr>
              <w:t>–</w:t>
            </w:r>
            <w:r w:rsidRPr="00965493">
              <w:rPr>
                <w:rFonts w:ascii="Calibri" w:eastAsia="宋体" w:hAnsi="Calibri" w:cs="宋体"/>
                <w:b/>
                <w:bCs/>
                <w:color w:val="2E74B5" w:themeColor="accent1" w:themeShade="BF"/>
                <w:kern w:val="0"/>
                <w:sz w:val="24"/>
                <w:szCs w:val="30"/>
              </w:rPr>
              <w:t xml:space="preserve"> </w:t>
            </w:r>
            <w:r w:rsidRPr="00965493">
              <w:rPr>
                <w:rFonts w:ascii="宋体" w:eastAsia="宋体" w:hAnsi="宋体" w:cs="宋体" w:hint="eastAsia"/>
                <w:b/>
                <w:bCs/>
                <w:color w:val="2E74B5" w:themeColor="accent1" w:themeShade="BF"/>
                <w:kern w:val="0"/>
                <w:sz w:val="24"/>
                <w:szCs w:val="30"/>
              </w:rPr>
              <w:t>聚类分析的挖掘模型文档</w:t>
            </w:r>
          </w:p>
        </w:tc>
      </w:tr>
      <w:tr w:rsidR="001F2139" w:rsidRPr="001F2139" w:rsidTr="00965493">
        <w:trPr>
          <w:trHeight w:val="315"/>
        </w:trPr>
        <w:tc>
          <w:tcPr>
            <w:tcW w:w="8296" w:type="dxa"/>
            <w:gridSpan w:val="6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模型信息</w:t>
            </w:r>
          </w:p>
        </w:tc>
      </w:tr>
      <w:tr w:rsidR="001F2139" w:rsidRPr="001F2139" w:rsidTr="00965493">
        <w:trPr>
          <w:trHeight w:val="28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模型名称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表__1020120100_Canteen_data_CanteenDCluster - 聚类分析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模型说明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 xml:space="preserve">根据 表__1020120100_Canteen_data_CanteenDCluster 表建立的 </w:t>
            </w:r>
            <w:proofErr w:type="spellStart"/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Microsoft_Clustering</w:t>
            </w:r>
            <w:proofErr w:type="spellEnd"/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 xml:space="preserve"> 模型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算法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hyperlink r:id="rId4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Microsoft_Clustering</w:t>
              </w:r>
            </w:hyperlink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上次处理时间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2016/8/18 13:24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分类数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支持分类“分类 1”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2045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支持分类“分类 2”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1946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支持分类“分类 3”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1486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支持分类“分类 4”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1274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支持分类“分类 5”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1289</w:t>
            </w:r>
          </w:p>
        </w:tc>
      </w:tr>
      <w:tr w:rsidR="001F2139" w:rsidRPr="001F2139" w:rsidTr="00364A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平均值(行的概率)</w:t>
            </w:r>
          </w:p>
        </w:tc>
        <w:tc>
          <w:tcPr>
            <w:tcW w:w="5891" w:type="dxa"/>
            <w:gridSpan w:val="5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0.74136883</w:t>
            </w:r>
          </w:p>
        </w:tc>
      </w:tr>
      <w:tr w:rsidR="001F2139" w:rsidRPr="001F2139" w:rsidTr="00965493">
        <w:trPr>
          <w:trHeight w:val="315"/>
        </w:trPr>
        <w:tc>
          <w:tcPr>
            <w:tcW w:w="8296" w:type="dxa"/>
            <w:gridSpan w:val="6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2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挖掘模型列</w:t>
            </w:r>
          </w:p>
        </w:tc>
      </w:tr>
      <w:tr w:rsidR="001F2139" w:rsidRPr="001F2139" w:rsidTr="00965493">
        <w:trPr>
          <w:trHeight w:val="33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Calibri" w:eastAsia="宋体" w:hAnsi="Calibri" w:cs="宋体"/>
                <w:b/>
                <w:bCs/>
                <w:kern w:val="0"/>
                <w:sz w:val="22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Calibri" w:eastAsia="宋体" w:hAnsi="Calibri" w:cs="宋体"/>
                <w:b/>
                <w:bCs/>
                <w:kern w:val="0"/>
                <w:sz w:val="22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用法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Calibri" w:eastAsia="宋体" w:hAnsi="Calibri" w:cs="宋体"/>
                <w:b/>
                <w:bCs/>
                <w:kern w:val="0"/>
                <w:sz w:val="22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数据类型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Calibri" w:eastAsia="宋体" w:hAnsi="Calibri" w:cs="宋体"/>
                <w:b/>
                <w:bCs/>
                <w:kern w:val="0"/>
                <w:sz w:val="22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内容类型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Calibri" w:eastAsia="宋体" w:hAnsi="Calibri" w:cs="宋体"/>
                <w:b/>
                <w:bCs/>
                <w:kern w:val="0"/>
                <w:sz w:val="22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值</w:t>
            </w:r>
          </w:p>
        </w:tc>
      </w:tr>
      <w:tr w:rsidR="001F2139" w:rsidRPr="001F2139" w:rsidTr="00965493">
        <w:trPr>
          <w:trHeight w:val="285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__</w:t>
            </w:r>
            <w:proofErr w:type="spellStart"/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RowIndex</w:t>
            </w:r>
            <w:proofErr w:type="spellEnd"/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Long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键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晚餐交易次数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Long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1 - 60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晚餐交易额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Double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1.1 - 20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夜宵交易次数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Long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1 - 30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夜宵交易额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Double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0.5 - 20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早餐交易次数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Long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1 - 59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早餐交易额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Double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0.6 - 18.5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中餐交易次数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Long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1 - 61</w:t>
            </w:r>
          </w:p>
        </w:tc>
      </w:tr>
      <w:tr w:rsidR="001F2139" w:rsidRPr="001F2139" w:rsidTr="00965493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中餐交易额</w:t>
            </w:r>
          </w:p>
        </w:tc>
        <w:tc>
          <w:tcPr>
            <w:tcW w:w="2145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输入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Double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连续</w:t>
            </w:r>
          </w:p>
        </w:tc>
        <w:tc>
          <w:tcPr>
            <w:tcW w:w="1458" w:type="dxa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0.65 - 16.5</w:t>
            </w:r>
          </w:p>
        </w:tc>
      </w:tr>
      <w:tr w:rsidR="001F2139" w:rsidRPr="001F2139" w:rsidTr="00965493">
        <w:trPr>
          <w:trHeight w:val="315"/>
        </w:trPr>
        <w:tc>
          <w:tcPr>
            <w:tcW w:w="8296" w:type="dxa"/>
            <w:gridSpan w:val="6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lastRenderedPageBreak/>
              <w:t>算法参数</w:t>
            </w:r>
          </w:p>
        </w:tc>
      </w:tr>
      <w:tr w:rsidR="001F2139" w:rsidRPr="001F2139" w:rsidTr="00965493">
        <w:trPr>
          <w:trHeight w:val="33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Calibri" w:eastAsia="宋体" w:hAnsi="Calibri" w:cs="宋体"/>
                <w:b/>
                <w:bCs/>
                <w:kern w:val="0"/>
                <w:sz w:val="22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Calibri" w:eastAsia="宋体" w:hAnsi="Calibri" w:cs="宋体"/>
                <w:b/>
                <w:bCs/>
                <w:kern w:val="0"/>
                <w:sz w:val="22"/>
              </w:rPr>
              <w:t>值</w:t>
            </w:r>
          </w:p>
        </w:tc>
      </w:tr>
      <w:tr w:rsidR="001F2139" w:rsidRPr="001F2139" w:rsidTr="00965493">
        <w:trPr>
          <w:trHeight w:val="285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CLUSTER_COUNT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6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CLUSTER_SEED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7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CLUSTERING_METHOD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8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MAXIMUM_INPUT_ATTRIBUTES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255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9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MAXIMUM_STATES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100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10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MINIMUM_SUPPORT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11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MODELLING_CARDINALITY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12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SAMPLE_SIZE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50000</w:t>
            </w:r>
          </w:p>
        </w:tc>
      </w:tr>
      <w:tr w:rsidR="001F2139" w:rsidRPr="001F2139" w:rsidTr="00965493">
        <w:trPr>
          <w:trHeight w:val="270"/>
        </w:trPr>
        <w:tc>
          <w:tcPr>
            <w:tcW w:w="2972" w:type="dxa"/>
            <w:gridSpan w:val="2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13" w:tooltip="单击此处阅读有关该算法及其参数的更多信息" w:history="1">
              <w:r w:rsidRPr="001F2139">
                <w:rPr>
                  <w:rFonts w:ascii="宋体" w:eastAsia="宋体" w:hAnsi="宋体" w:cs="宋体" w:hint="eastAsia"/>
                  <w:kern w:val="0"/>
                  <w:sz w:val="22"/>
                </w:rPr>
                <w:t>STOPPING_TOLERANCE</w:t>
              </w:r>
            </w:hyperlink>
          </w:p>
        </w:tc>
        <w:tc>
          <w:tcPr>
            <w:tcW w:w="5324" w:type="dxa"/>
            <w:gridSpan w:val="4"/>
            <w:shd w:val="clear" w:color="auto" w:fill="auto"/>
            <w:noWrap/>
            <w:vAlign w:val="center"/>
            <w:hideMark/>
          </w:tcPr>
          <w:p w:rsidR="00965493" w:rsidRPr="00965493" w:rsidRDefault="00965493" w:rsidP="009654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65493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</w:tr>
    </w:tbl>
    <w:p w:rsidR="00965493" w:rsidRDefault="001F2139">
      <w:pPr>
        <w:rPr>
          <w:b/>
          <w:sz w:val="28"/>
        </w:rPr>
      </w:pPr>
      <w:r w:rsidRPr="001F2139">
        <w:rPr>
          <w:rFonts w:hint="eastAsia"/>
          <w:b/>
          <w:sz w:val="28"/>
        </w:rPr>
        <w:t>1.</w:t>
      </w:r>
      <w:r w:rsidRPr="001F2139">
        <w:rPr>
          <w:rFonts w:hint="eastAsia"/>
          <w:b/>
          <w:sz w:val="28"/>
        </w:rPr>
        <w:t>分类关系图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3606"/>
      </w:tblGrid>
      <w:tr w:rsidR="007917FE" w:rsidTr="007917FE">
        <w:tc>
          <w:tcPr>
            <w:tcW w:w="4148" w:type="dxa"/>
          </w:tcPr>
          <w:p w:rsidR="007917FE" w:rsidRDefault="007917FE">
            <w:pPr>
              <w:rPr>
                <w:rFonts w:hint="eastAsia"/>
                <w:b/>
                <w:sz w:val="28"/>
              </w:rPr>
            </w:pPr>
            <w:r w:rsidRPr="001F2139">
              <w:rPr>
                <w:noProof/>
              </w:rPr>
              <w:drawing>
                <wp:inline distT="0" distB="0" distL="0" distR="0" wp14:anchorId="4BE74008" wp14:editId="0190566A">
                  <wp:extent cx="2847619" cy="3676191"/>
                  <wp:effectExtent l="0" t="0" r="0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19" cy="3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tbl>
            <w:tblPr>
              <w:tblpPr w:leftFromText="180" w:rightFromText="180" w:vertAnchor="text" w:horzAnchor="margin" w:tblpY="42"/>
              <w:tblOverlap w:val="never"/>
              <w:tblW w:w="29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72"/>
            </w:tblGrid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22"/>
                    </w:rPr>
                    <w:t>分类关系由强到弱：</w:t>
                  </w:r>
                </w:p>
              </w:tc>
            </w:tr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分类1-分类5</w:t>
                  </w:r>
                </w:p>
              </w:tc>
            </w:tr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分类1-分类3</w:t>
                  </w:r>
                </w:p>
              </w:tc>
            </w:tr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分类3-分类5</w:t>
                  </w:r>
                </w:p>
              </w:tc>
            </w:tr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分类2-分类3</w:t>
                  </w:r>
                </w:p>
              </w:tc>
            </w:tr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分类1-分类2</w:t>
                  </w:r>
                </w:p>
              </w:tc>
            </w:tr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分类4-分类5</w:t>
                  </w:r>
                </w:p>
              </w:tc>
            </w:tr>
            <w:tr w:rsidR="007917FE" w:rsidRPr="007917FE" w:rsidTr="007917FE">
              <w:trPr>
                <w:trHeight w:val="270"/>
              </w:trPr>
              <w:tc>
                <w:tcPr>
                  <w:tcW w:w="2972" w:type="dxa"/>
                  <w:shd w:val="clear" w:color="auto" w:fill="auto"/>
                  <w:noWrap/>
                  <w:vAlign w:val="center"/>
                  <w:hideMark/>
                </w:tcPr>
                <w:p w:rsidR="007917FE" w:rsidRPr="007917FE" w:rsidRDefault="007917FE" w:rsidP="007917FE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917F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分类1-分类4</w:t>
                  </w:r>
                </w:p>
              </w:tc>
            </w:tr>
          </w:tbl>
          <w:p w:rsidR="007917FE" w:rsidRDefault="007917FE">
            <w:pPr>
              <w:rPr>
                <w:rFonts w:hint="eastAsia"/>
                <w:b/>
                <w:sz w:val="28"/>
              </w:rPr>
            </w:pPr>
          </w:p>
        </w:tc>
      </w:tr>
      <w:tr w:rsidR="007917FE" w:rsidTr="007917FE">
        <w:tc>
          <w:tcPr>
            <w:tcW w:w="4148" w:type="dxa"/>
          </w:tcPr>
          <w:p w:rsidR="007917FE" w:rsidRPr="001F2139" w:rsidRDefault="00D45B97">
            <w:pPr>
              <w:rPr>
                <w:noProof/>
              </w:rPr>
            </w:pPr>
            <w:r>
              <w:rPr>
                <w:noProof/>
              </w:rPr>
              <w:t>以最强关系</w:t>
            </w:r>
            <w:r>
              <w:rPr>
                <w:rFonts w:hint="eastAsia"/>
                <w:noProof/>
              </w:rPr>
              <w:t>（</w:t>
            </w:r>
            <w:r>
              <w:rPr>
                <w:noProof/>
              </w:rPr>
              <w:t>分类</w:t>
            </w:r>
            <w:r>
              <w:rPr>
                <w:rFonts w:hint="eastAsia"/>
                <w:noProof/>
              </w:rPr>
              <w:t>1-</w:t>
            </w:r>
            <w:r>
              <w:rPr>
                <w:rFonts w:hint="eastAsia"/>
                <w:noProof/>
              </w:rPr>
              <w:t>分类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）对比，为例：</w:t>
            </w:r>
          </w:p>
        </w:tc>
        <w:tc>
          <w:tcPr>
            <w:tcW w:w="4148" w:type="dxa"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</w:p>
        </w:tc>
      </w:tr>
    </w:tbl>
    <w:tbl>
      <w:tblPr>
        <w:tblW w:w="7200" w:type="dxa"/>
        <w:tblLook w:val="04A0" w:firstRow="1" w:lastRow="0" w:firstColumn="1" w:lastColumn="0" w:noHBand="0" w:noVBand="1"/>
      </w:tblPr>
      <w:tblGrid>
        <w:gridCol w:w="1560"/>
        <w:gridCol w:w="1400"/>
        <w:gridCol w:w="2120"/>
        <w:gridCol w:w="2120"/>
      </w:tblGrid>
      <w:tr w:rsidR="007917FE" w:rsidRPr="007917FE" w:rsidTr="007917FE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变量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值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倾向于 分类 1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倾向于 分类 5</w:t>
            </w: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晚餐交易额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1.0 - 8.5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晚餐交易额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8.5 - 20.0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中餐交易额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1.0 - 8.3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96.384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中餐交易额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8.3 - 20.0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96.384</w:t>
            </w: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0.9 - 5.7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66.121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5.7 - 18.5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65.826</w:t>
            </w:r>
          </w:p>
        </w:tc>
      </w:tr>
      <w:tr w:rsidR="00D45B97" w:rsidRPr="007917FE" w:rsidTr="00D45B97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EDAB3" w:themeFill="background1" w:themeFillShade="E6"/>
            <w:noWrap/>
            <w:vAlign w:val="center"/>
            <w:hideMark/>
          </w:tcPr>
          <w:p w:rsidR="00D45B97" w:rsidRPr="007917FE" w:rsidRDefault="00D45B97" w:rsidP="002D10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EDAB3" w:themeFill="background1" w:themeFillShade="E6"/>
            <w:noWrap/>
            <w:vAlign w:val="center"/>
            <w:hideMark/>
          </w:tcPr>
          <w:p w:rsidR="00D45B97" w:rsidRPr="007917FE" w:rsidRDefault="00D45B97" w:rsidP="002D10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0.5 - 8.6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EDAB3" w:themeFill="background1" w:themeFillShade="E6"/>
            <w:noWrap/>
            <w:vAlign w:val="center"/>
            <w:hideMark/>
          </w:tcPr>
          <w:p w:rsidR="00D45B97" w:rsidRPr="007917FE" w:rsidRDefault="00D45B97" w:rsidP="002D10B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35.85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EDAB3" w:themeFill="background1" w:themeFillShade="E6"/>
            <w:noWrap/>
            <w:vAlign w:val="center"/>
            <w:hideMark/>
          </w:tcPr>
          <w:p w:rsidR="00D45B97" w:rsidRPr="007917FE" w:rsidRDefault="00D45B97" w:rsidP="002D10B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917FE" w:rsidRPr="007917FE" w:rsidTr="00D45B97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夜宵交易额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8.6 - 20.0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35.85</w:t>
            </w: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夜宵交易次数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1 - 6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31.082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夜宵交易次数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7 - 30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29.274</w:t>
            </w: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早餐交易次数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1 - 9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9ED3A4" w:fill="9ED3A4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10.432</w:t>
            </w:r>
          </w:p>
        </w:tc>
      </w:tr>
      <w:tr w:rsidR="007917FE" w:rsidRPr="007917FE" w:rsidTr="007917FE">
        <w:trPr>
          <w:trHeight w:val="270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早餐交易次数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10 - 59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917FE" w:rsidRPr="007917FE" w:rsidRDefault="007917FE" w:rsidP="007917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7917FE" w:rsidRDefault="007917FE">
      <w:pPr>
        <w:rPr>
          <w:b/>
          <w:sz w:val="28"/>
        </w:rPr>
      </w:pPr>
    </w:p>
    <w:p w:rsidR="007917FE" w:rsidRPr="001F2139" w:rsidRDefault="007917F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分类详情（剖面图）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6"/>
        <w:gridCol w:w="876"/>
        <w:gridCol w:w="1322"/>
        <w:gridCol w:w="880"/>
        <w:gridCol w:w="880"/>
        <w:gridCol w:w="880"/>
        <w:gridCol w:w="880"/>
        <w:gridCol w:w="880"/>
      </w:tblGrid>
      <w:tr w:rsidR="00220D39" w:rsidRPr="007917FE" w:rsidTr="00364AA7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变量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总体(全部)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分类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分类 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分类 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分类 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4F81BD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22"/>
              </w:rPr>
              <w:t>分类 5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1377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13.7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7.97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5.83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早餐交易额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1.79</w:t>
            </w:r>
          </w:p>
        </w:tc>
      </w:tr>
      <w:tr w:rsidR="00220D39" w:rsidRPr="007917FE" w:rsidTr="00232014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中餐交易次数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</w:t>
            </w:r>
          </w:p>
        </w:tc>
      </w:tr>
      <w:tr w:rsidR="00220D39" w:rsidRPr="007917FE" w:rsidTr="00232014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中餐交易次数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E8CF" w:themeFill="background1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7.14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中餐交易额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9.04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中餐交易额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晚餐交易次数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22.95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晚餐交易次数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7.48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晚餐交易额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9.28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晚餐交易额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5.14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E8CF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3.53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8.16</w:t>
            </w:r>
          </w:p>
        </w:tc>
      </w:tr>
      <w:tr w:rsidR="00220D39" w:rsidRPr="007917FE" w:rsidTr="00364AA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夜宵交易额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vAlign w:val="center"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ED3A4"/>
            <w:noWrap/>
            <w:vAlign w:val="center"/>
            <w:hideMark/>
          </w:tcPr>
          <w:p w:rsidR="00220D39" w:rsidRPr="007917FE" w:rsidRDefault="00220D39" w:rsidP="00220D3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917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2.87</w:t>
            </w:r>
          </w:p>
        </w:tc>
      </w:tr>
    </w:tbl>
    <w:p w:rsidR="00965493" w:rsidRPr="001F2139" w:rsidRDefault="00965493">
      <w:pPr>
        <w:widowControl/>
        <w:jc w:val="left"/>
      </w:pPr>
    </w:p>
    <w:p w:rsidR="00965493" w:rsidRPr="001F2139" w:rsidRDefault="00220D39">
      <w:pPr>
        <w:widowControl/>
        <w:jc w:val="left"/>
        <w:rPr>
          <w:rFonts w:hint="eastAsia"/>
        </w:rPr>
      </w:pPr>
      <w:r>
        <w:rPr>
          <w:rFonts w:hint="eastAsia"/>
        </w:rPr>
        <w:t>根据</w:t>
      </w:r>
      <w:r w:rsidR="007917FE">
        <w:rPr>
          <w:rFonts w:hint="eastAsia"/>
        </w:rPr>
        <w:t>聚类</w:t>
      </w:r>
      <w:r>
        <w:rPr>
          <w:rFonts w:hint="eastAsia"/>
        </w:rPr>
        <w:t>分析，将学生分为</w:t>
      </w:r>
      <w:r>
        <w:rPr>
          <w:rFonts w:hint="eastAsia"/>
        </w:rPr>
        <w:t>5</w:t>
      </w:r>
      <w:r>
        <w:rPr>
          <w:rFonts w:hint="eastAsia"/>
        </w:rPr>
        <w:t>类，各类</w:t>
      </w:r>
      <w:r w:rsidR="007917FE">
        <w:rPr>
          <w:rFonts w:hint="eastAsia"/>
        </w:rPr>
        <w:t>学生消费情况</w:t>
      </w:r>
      <w:r>
        <w:rPr>
          <w:rFonts w:hint="eastAsia"/>
        </w:rPr>
        <w:t>及特征见下表：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1497"/>
      </w:tblGrid>
      <w:tr w:rsidR="00220D39" w:rsidTr="00D3522C">
        <w:tc>
          <w:tcPr>
            <w:tcW w:w="988" w:type="dxa"/>
            <w:vAlign w:val="center"/>
          </w:tcPr>
          <w:p w:rsidR="00220D39" w:rsidRDefault="00220D39" w:rsidP="00D35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5811" w:type="dxa"/>
          </w:tcPr>
          <w:p w:rsidR="00220D39" w:rsidRDefault="00220D39" w:rsidP="0023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消费特点</w:t>
            </w:r>
          </w:p>
        </w:tc>
        <w:tc>
          <w:tcPr>
            <w:tcW w:w="1497" w:type="dxa"/>
            <w:vAlign w:val="center"/>
          </w:tcPr>
          <w:p w:rsidR="00220D39" w:rsidRDefault="00220D39" w:rsidP="0023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220D39" w:rsidTr="00D3522C">
        <w:tc>
          <w:tcPr>
            <w:tcW w:w="988" w:type="dxa"/>
            <w:vAlign w:val="center"/>
          </w:tcPr>
          <w:p w:rsidR="00220D39" w:rsidRDefault="00220D39" w:rsidP="00D35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1</w:t>
            </w:r>
          </w:p>
        </w:tc>
        <w:tc>
          <w:tcPr>
            <w:tcW w:w="5811" w:type="dxa"/>
          </w:tcPr>
          <w:p w:rsidR="00232014" w:rsidRDefault="00232014">
            <w:r>
              <w:rPr>
                <w:rFonts w:hint="eastAsia"/>
              </w:rPr>
              <w:t>早餐交易次数少</w:t>
            </w:r>
            <w:r w:rsidR="00220D39">
              <w:rPr>
                <w:rFonts w:hint="eastAsia"/>
              </w:rPr>
              <w:t>于</w:t>
            </w:r>
            <w:r>
              <w:rPr>
                <w:rFonts w:hint="eastAsia"/>
              </w:rPr>
              <w:t>总体</w:t>
            </w:r>
            <w:r w:rsidR="00220D39">
              <w:rPr>
                <w:rFonts w:hint="eastAsia"/>
              </w:rPr>
              <w:t>平均值，</w:t>
            </w:r>
            <w:r w:rsidR="00364AA7">
              <w:rPr>
                <w:rFonts w:hint="eastAsia"/>
              </w:rPr>
              <w:t>早餐交易额较低</w:t>
            </w:r>
            <w:r w:rsidR="00220D39">
              <w:rPr>
                <w:rFonts w:hint="eastAsia"/>
              </w:rPr>
              <w:t>；</w:t>
            </w:r>
          </w:p>
          <w:p w:rsidR="00232014" w:rsidRDefault="00232014">
            <w:r>
              <w:rPr>
                <w:rFonts w:hint="eastAsia"/>
              </w:rPr>
              <w:t>中餐交易次数少于总体平均值，中餐交易额低于总体平均值；</w:t>
            </w:r>
          </w:p>
          <w:p w:rsidR="00220D39" w:rsidRDefault="00220D39">
            <w:r>
              <w:rPr>
                <w:rFonts w:hint="eastAsia"/>
              </w:rPr>
              <w:t>晚</w:t>
            </w:r>
            <w:r w:rsidR="00232014">
              <w:rPr>
                <w:rFonts w:hint="eastAsia"/>
              </w:rPr>
              <w:t>餐交易次数少</w:t>
            </w:r>
            <w:r>
              <w:rPr>
                <w:rFonts w:hint="eastAsia"/>
              </w:rPr>
              <w:t>于</w:t>
            </w:r>
            <w:r w:rsidR="00232014">
              <w:rPr>
                <w:rFonts w:hint="eastAsia"/>
              </w:rPr>
              <w:t>总体</w:t>
            </w:r>
            <w:r>
              <w:rPr>
                <w:rFonts w:hint="eastAsia"/>
              </w:rPr>
              <w:t>平均值，晚餐交易额低于</w:t>
            </w:r>
            <w:r w:rsidR="00232014">
              <w:rPr>
                <w:rFonts w:hint="eastAsia"/>
              </w:rPr>
              <w:t>总体</w:t>
            </w:r>
            <w:r>
              <w:rPr>
                <w:rFonts w:hint="eastAsia"/>
              </w:rPr>
              <w:t>平均值；</w:t>
            </w:r>
          </w:p>
          <w:p w:rsidR="00364AA7" w:rsidRPr="00364AA7" w:rsidRDefault="00364AA7" w:rsidP="00364AA7">
            <w:pPr>
              <w:rPr>
                <w:rFonts w:hint="eastAsia"/>
              </w:rPr>
            </w:pPr>
            <w:r>
              <w:rPr>
                <w:rFonts w:hint="eastAsia"/>
              </w:rPr>
              <w:t>夜宵交易次数少于总体平均值，夜宵交易额低于总体平均值。</w:t>
            </w:r>
          </w:p>
        </w:tc>
        <w:tc>
          <w:tcPr>
            <w:tcW w:w="1497" w:type="dxa"/>
            <w:vAlign w:val="center"/>
          </w:tcPr>
          <w:p w:rsidR="00220D39" w:rsidRDefault="00D3522C" w:rsidP="0023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较贫困</w:t>
            </w:r>
          </w:p>
        </w:tc>
      </w:tr>
      <w:tr w:rsidR="00220D39" w:rsidTr="00D3522C">
        <w:tc>
          <w:tcPr>
            <w:tcW w:w="988" w:type="dxa"/>
            <w:vAlign w:val="center"/>
          </w:tcPr>
          <w:p w:rsidR="00220D39" w:rsidRDefault="00220D39" w:rsidP="00D35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232014" w:rsidRDefault="00220D39">
            <w:r>
              <w:rPr>
                <w:rFonts w:hint="eastAsia"/>
              </w:rPr>
              <w:t>早餐交易次数最多，早餐交易额最低；</w:t>
            </w:r>
          </w:p>
          <w:p w:rsidR="00232014" w:rsidRDefault="00232014">
            <w:pPr>
              <w:rPr>
                <w:rFonts w:hint="eastAsia"/>
              </w:rPr>
            </w:pPr>
            <w:r>
              <w:rPr>
                <w:rFonts w:hint="eastAsia"/>
              </w:rPr>
              <w:t>中餐交易次数最多，中餐交易额最低；</w:t>
            </w:r>
          </w:p>
          <w:p w:rsidR="00220D39" w:rsidRDefault="00220D39">
            <w:r>
              <w:rPr>
                <w:rFonts w:hint="eastAsia"/>
              </w:rPr>
              <w:t>晚餐交易次数最多，晚餐交易额最低</w:t>
            </w:r>
            <w:r w:rsidR="00232014">
              <w:rPr>
                <w:rFonts w:hint="eastAsia"/>
              </w:rPr>
              <w:t>；</w:t>
            </w:r>
          </w:p>
          <w:p w:rsidR="00364AA7" w:rsidRPr="00364AA7" w:rsidRDefault="00364AA7">
            <w:pPr>
              <w:rPr>
                <w:rFonts w:hint="eastAsia"/>
              </w:rPr>
            </w:pPr>
            <w:r>
              <w:rPr>
                <w:rFonts w:hint="eastAsia"/>
              </w:rPr>
              <w:t>夜宵交易次数高于总体平均值，夜宵交易额最低。</w:t>
            </w:r>
          </w:p>
        </w:tc>
        <w:tc>
          <w:tcPr>
            <w:tcW w:w="1497" w:type="dxa"/>
            <w:vAlign w:val="center"/>
          </w:tcPr>
          <w:p w:rsidR="00220D39" w:rsidRDefault="00D3522C" w:rsidP="0023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贫困类</w:t>
            </w:r>
          </w:p>
        </w:tc>
      </w:tr>
      <w:tr w:rsidR="00220D39" w:rsidTr="00D3522C">
        <w:tc>
          <w:tcPr>
            <w:tcW w:w="988" w:type="dxa"/>
            <w:vAlign w:val="center"/>
          </w:tcPr>
          <w:p w:rsidR="00220D39" w:rsidRDefault="00220D39" w:rsidP="00D35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232014" w:rsidRDefault="00232014">
            <w:r>
              <w:rPr>
                <w:rFonts w:hint="eastAsia"/>
              </w:rPr>
              <w:t>早餐交易次数多于总体平均值</w:t>
            </w:r>
            <w:r w:rsidR="00220D39">
              <w:rPr>
                <w:rFonts w:hint="eastAsia"/>
              </w:rPr>
              <w:t>，</w:t>
            </w:r>
            <w:r w:rsidR="00364AA7">
              <w:rPr>
                <w:rFonts w:hint="eastAsia"/>
              </w:rPr>
              <w:t>早餐交易额低于总体平均值</w:t>
            </w:r>
            <w:r w:rsidR="00220D39">
              <w:rPr>
                <w:rFonts w:hint="eastAsia"/>
              </w:rPr>
              <w:t>；</w:t>
            </w:r>
          </w:p>
          <w:p w:rsidR="00232014" w:rsidRPr="00232014" w:rsidRDefault="00232014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 w:rsidR="00364AA7">
              <w:rPr>
                <w:rFonts w:hint="eastAsia"/>
              </w:rPr>
              <w:t>餐交易次数</w:t>
            </w:r>
            <w:r>
              <w:rPr>
                <w:rFonts w:hint="eastAsia"/>
              </w:rPr>
              <w:t>多</w:t>
            </w:r>
            <w:r w:rsidR="00364AA7">
              <w:rPr>
                <w:rFonts w:hint="eastAsia"/>
              </w:rPr>
              <w:t>于总体平均值</w:t>
            </w:r>
            <w:r>
              <w:rPr>
                <w:rFonts w:hint="eastAsia"/>
              </w:rPr>
              <w:t>，中</w:t>
            </w:r>
            <w:r w:rsidR="00364AA7">
              <w:rPr>
                <w:rFonts w:hint="eastAsia"/>
              </w:rPr>
              <w:t>餐交易额高于总体平均值</w:t>
            </w:r>
            <w:r>
              <w:rPr>
                <w:rFonts w:hint="eastAsia"/>
              </w:rPr>
              <w:t>；</w:t>
            </w:r>
          </w:p>
          <w:p w:rsidR="00220D39" w:rsidRDefault="00220D39">
            <w:r>
              <w:rPr>
                <w:rFonts w:hint="eastAsia"/>
              </w:rPr>
              <w:t>晚餐交易次数较多，晚餐交易额较高；</w:t>
            </w:r>
          </w:p>
          <w:p w:rsidR="00364AA7" w:rsidRDefault="00364AA7">
            <w:pPr>
              <w:rPr>
                <w:rFonts w:hint="eastAsia"/>
              </w:rPr>
            </w:pPr>
            <w:r>
              <w:rPr>
                <w:rFonts w:hint="eastAsia"/>
              </w:rPr>
              <w:t>夜宵交易次数最多，夜宵交易额高于总体平均值。</w:t>
            </w:r>
          </w:p>
        </w:tc>
        <w:tc>
          <w:tcPr>
            <w:tcW w:w="1497" w:type="dxa"/>
            <w:vAlign w:val="center"/>
          </w:tcPr>
          <w:p w:rsidR="00220D39" w:rsidRDefault="00D3522C" w:rsidP="0023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普通类</w:t>
            </w:r>
          </w:p>
        </w:tc>
      </w:tr>
      <w:tr w:rsidR="00220D39" w:rsidTr="00D3522C">
        <w:tc>
          <w:tcPr>
            <w:tcW w:w="988" w:type="dxa"/>
            <w:vAlign w:val="center"/>
          </w:tcPr>
          <w:p w:rsidR="00220D39" w:rsidRDefault="00220D39" w:rsidP="00D35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4</w:t>
            </w:r>
          </w:p>
        </w:tc>
        <w:tc>
          <w:tcPr>
            <w:tcW w:w="5811" w:type="dxa"/>
          </w:tcPr>
          <w:p w:rsidR="00232014" w:rsidRDefault="00220D39">
            <w:r>
              <w:rPr>
                <w:rFonts w:hint="eastAsia"/>
              </w:rPr>
              <w:t>早餐交易次数最少，</w:t>
            </w:r>
            <w:r w:rsidR="00232014">
              <w:rPr>
                <w:rFonts w:hint="eastAsia"/>
              </w:rPr>
              <w:t>早餐交易额高于总体平均值；</w:t>
            </w:r>
            <w:r w:rsidR="00232014">
              <w:t xml:space="preserve"> </w:t>
            </w:r>
          </w:p>
          <w:p w:rsidR="00232014" w:rsidRDefault="00232014">
            <w:r>
              <w:rPr>
                <w:rFonts w:hint="eastAsia"/>
              </w:rPr>
              <w:t>中餐交易次数最少，中</w:t>
            </w:r>
            <w:r w:rsidR="00364AA7">
              <w:rPr>
                <w:rFonts w:hint="eastAsia"/>
              </w:rPr>
              <w:t>餐交易额较</w:t>
            </w:r>
            <w:r>
              <w:rPr>
                <w:rFonts w:hint="eastAsia"/>
              </w:rPr>
              <w:t>高；</w:t>
            </w:r>
          </w:p>
          <w:p w:rsidR="00220D39" w:rsidRDefault="00220D39">
            <w:r>
              <w:rPr>
                <w:rFonts w:hint="eastAsia"/>
              </w:rPr>
              <w:t>晚餐交易次数最少，晚餐交易额高于</w:t>
            </w:r>
            <w:r w:rsidR="00232014">
              <w:rPr>
                <w:rFonts w:hint="eastAsia"/>
              </w:rPr>
              <w:t>总体</w:t>
            </w:r>
            <w:r>
              <w:rPr>
                <w:rFonts w:hint="eastAsia"/>
              </w:rPr>
              <w:t>平均值，</w:t>
            </w:r>
          </w:p>
          <w:p w:rsidR="00364AA7" w:rsidRDefault="00364AA7" w:rsidP="00364AA7">
            <w:pPr>
              <w:rPr>
                <w:rFonts w:hint="eastAsia"/>
              </w:rPr>
            </w:pPr>
            <w:r>
              <w:rPr>
                <w:rFonts w:hint="eastAsia"/>
              </w:rPr>
              <w:t>夜宵交易次数最少，夜宵交易额较高。</w:t>
            </w:r>
          </w:p>
        </w:tc>
        <w:tc>
          <w:tcPr>
            <w:tcW w:w="1497" w:type="dxa"/>
            <w:vAlign w:val="center"/>
          </w:tcPr>
          <w:p w:rsidR="00220D39" w:rsidRDefault="00D3522C" w:rsidP="0023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宽裕类</w:t>
            </w:r>
          </w:p>
        </w:tc>
      </w:tr>
      <w:tr w:rsidR="00220D39" w:rsidTr="00D3522C">
        <w:tc>
          <w:tcPr>
            <w:tcW w:w="988" w:type="dxa"/>
            <w:vAlign w:val="center"/>
          </w:tcPr>
          <w:p w:rsidR="00220D39" w:rsidRDefault="00220D39" w:rsidP="00D35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5</w:t>
            </w:r>
          </w:p>
        </w:tc>
        <w:tc>
          <w:tcPr>
            <w:tcW w:w="5811" w:type="dxa"/>
          </w:tcPr>
          <w:p w:rsidR="00232014" w:rsidRDefault="00232014">
            <w:r>
              <w:rPr>
                <w:rFonts w:hint="eastAsia"/>
              </w:rPr>
              <w:t>早餐交易次数较少，早餐交易额最高；</w:t>
            </w:r>
          </w:p>
          <w:p w:rsidR="00232014" w:rsidRDefault="0023201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中餐交易次数较少，中餐交易额</w:t>
            </w:r>
            <w:r w:rsidR="00364AA7">
              <w:rPr>
                <w:rFonts w:hint="eastAsia"/>
              </w:rPr>
              <w:t>最高</w:t>
            </w:r>
            <w:r>
              <w:rPr>
                <w:rFonts w:hint="eastAsia"/>
              </w:rPr>
              <w:t>；</w:t>
            </w:r>
          </w:p>
          <w:p w:rsidR="00220D39" w:rsidRDefault="00232014">
            <w:r>
              <w:rPr>
                <w:rFonts w:hint="eastAsia"/>
              </w:rPr>
              <w:t>晚</w:t>
            </w:r>
            <w:r w:rsidR="00220D39">
              <w:rPr>
                <w:rFonts w:hint="eastAsia"/>
              </w:rPr>
              <w:t>餐交易次数低于</w:t>
            </w:r>
            <w:r>
              <w:rPr>
                <w:rFonts w:hint="eastAsia"/>
              </w:rPr>
              <w:t>总体</w:t>
            </w:r>
            <w:r w:rsidR="00220D39">
              <w:rPr>
                <w:rFonts w:hint="eastAsia"/>
              </w:rPr>
              <w:t>平均值</w:t>
            </w:r>
            <w:r>
              <w:rPr>
                <w:rFonts w:hint="eastAsia"/>
              </w:rPr>
              <w:t>，晚</w:t>
            </w:r>
            <w:r w:rsidR="00220D39">
              <w:rPr>
                <w:rFonts w:hint="eastAsia"/>
              </w:rPr>
              <w:t>餐交易额最高</w:t>
            </w:r>
            <w:r>
              <w:rPr>
                <w:rFonts w:hint="eastAsia"/>
              </w:rPr>
              <w:t>；</w:t>
            </w:r>
          </w:p>
          <w:p w:rsidR="00364AA7" w:rsidRDefault="00364AA7">
            <w:pPr>
              <w:rPr>
                <w:rFonts w:hint="eastAsia"/>
              </w:rPr>
            </w:pPr>
            <w:r>
              <w:rPr>
                <w:rFonts w:hint="eastAsia"/>
              </w:rPr>
              <w:t>夜宵交易次数较高，夜宵交易额最高。</w:t>
            </w:r>
          </w:p>
        </w:tc>
        <w:tc>
          <w:tcPr>
            <w:tcW w:w="1497" w:type="dxa"/>
            <w:vAlign w:val="center"/>
          </w:tcPr>
          <w:p w:rsidR="00220D39" w:rsidRDefault="00D3522C" w:rsidP="0023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较宽裕</w:t>
            </w:r>
          </w:p>
        </w:tc>
      </w:tr>
    </w:tbl>
    <w:p w:rsidR="00965493" w:rsidRPr="001F2139" w:rsidRDefault="00965493">
      <w:pPr>
        <w:rPr>
          <w:rFonts w:hint="eastAsia"/>
        </w:rPr>
      </w:pPr>
    </w:p>
    <w:sectPr w:rsidR="00965493" w:rsidRPr="001F2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93"/>
    <w:rsid w:val="001F2139"/>
    <w:rsid w:val="00220D39"/>
    <w:rsid w:val="00232014"/>
    <w:rsid w:val="002E1672"/>
    <w:rsid w:val="00364AA7"/>
    <w:rsid w:val="004E5EE3"/>
    <w:rsid w:val="007917FE"/>
    <w:rsid w:val="00965493"/>
    <w:rsid w:val="009A6F07"/>
    <w:rsid w:val="00A242BB"/>
    <w:rsid w:val="00CC2186"/>
    <w:rsid w:val="00D3522C"/>
    <w:rsid w:val="00D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DD0B8-2FB3-47BA-A70F-AA7CC092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549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6549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917FE"/>
    <w:pPr>
      <w:ind w:firstLineChars="200" w:firstLine="420"/>
    </w:pPr>
  </w:style>
  <w:style w:type="table" w:styleId="a5">
    <w:name w:val="Table Grid"/>
    <w:basedOn w:val="a1"/>
    <w:uiPriority w:val="39"/>
    <w:rsid w:val="00791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103230" TargetMode="External"/><Relationship Id="rId13" Type="http://schemas.openxmlformats.org/officeDocument/2006/relationships/hyperlink" Target="http://go.microsoft.com/fwlink/?LinkId=1032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o.microsoft.com/fwlink/?LinkId=103230" TargetMode="External"/><Relationship Id="rId12" Type="http://schemas.openxmlformats.org/officeDocument/2006/relationships/hyperlink" Target="http://go.microsoft.com/fwlink/?LinkId=10323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o.microsoft.com/fwlink/?LinkId=103230" TargetMode="External"/><Relationship Id="rId11" Type="http://schemas.openxmlformats.org/officeDocument/2006/relationships/hyperlink" Target="http://go.microsoft.com/fwlink/?LinkId=103230" TargetMode="External"/><Relationship Id="rId5" Type="http://schemas.openxmlformats.org/officeDocument/2006/relationships/hyperlink" Target="http://go.microsoft.com/fwlink/?LinkId=10323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o.microsoft.com/fwlink/?LinkId=103230" TargetMode="External"/><Relationship Id="rId4" Type="http://schemas.openxmlformats.org/officeDocument/2006/relationships/hyperlink" Target="http://go.microsoft.com/fwlink/?LinkId=103230" TargetMode="External"/><Relationship Id="rId9" Type="http://schemas.openxmlformats.org/officeDocument/2006/relationships/hyperlink" Target="http://go.microsoft.com/fwlink/?LinkId=10323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553</Words>
  <Characters>3155</Characters>
  <Application>Microsoft Office Word</Application>
  <DocSecurity>0</DocSecurity>
  <Lines>26</Lines>
  <Paragraphs>7</Paragraphs>
  <ScaleCrop>false</ScaleCrop>
  <Company>Sky123.Org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liang</dc:creator>
  <cp:keywords/>
  <dc:description/>
  <cp:lastModifiedBy>ju liang</cp:lastModifiedBy>
  <cp:revision>4</cp:revision>
  <dcterms:created xsi:type="dcterms:W3CDTF">2016-08-22T01:39:00Z</dcterms:created>
  <dcterms:modified xsi:type="dcterms:W3CDTF">2016-08-22T03:01:00Z</dcterms:modified>
</cp:coreProperties>
</file>