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B4A4" w14:textId="77777777" w:rsidR="00850C02" w:rsidRPr="00850C02" w:rsidRDefault="00850C02" w:rsidP="00850C02">
      <w:pPr>
        <w:widowControl/>
        <w:shd w:val="clear" w:color="auto" w:fill="FFFFFF"/>
        <w:jc w:val="center"/>
        <w:rPr>
          <w:rFonts w:ascii="Times New Roman" w:hAnsi="Times New Roman"/>
          <w:color w:val="333333"/>
          <w:kern w:val="0"/>
          <w:szCs w:val="21"/>
        </w:rPr>
      </w:pPr>
      <w:r w:rsidRPr="00850C02">
        <w:rPr>
          <w:rFonts w:ascii="方正小标宋简体" w:eastAsia="方正小标宋简体" w:hAnsi="方正小标宋简体"/>
          <w:color w:val="333333"/>
          <w:kern w:val="0"/>
          <w:sz w:val="42"/>
          <w:szCs w:val="42"/>
        </w:rPr>
        <w:t>湖南省发展和改革委员会</w:t>
      </w:r>
    </w:p>
    <w:p w14:paraId="76A3A668" w14:textId="77777777" w:rsidR="00850C02" w:rsidRPr="00850C02" w:rsidRDefault="00850C02" w:rsidP="00850C02">
      <w:pPr>
        <w:widowControl/>
        <w:shd w:val="clear" w:color="auto" w:fill="FFFFFF"/>
        <w:spacing w:line="596" w:lineRule="atLeast"/>
        <w:jc w:val="center"/>
        <w:rPr>
          <w:rFonts w:ascii="Times New Roman" w:hAnsi="Times New Roman"/>
          <w:color w:val="333333"/>
          <w:kern w:val="0"/>
          <w:szCs w:val="21"/>
        </w:rPr>
      </w:pPr>
      <w:r w:rsidRPr="00850C02">
        <w:rPr>
          <w:rFonts w:ascii="方正小标宋简体" w:eastAsia="方正小标宋简体" w:hAnsi="方正小标宋简体" w:cs="方正小标宋简体"/>
          <w:color w:val="333333"/>
          <w:kern w:val="0"/>
          <w:sz w:val="42"/>
          <w:szCs w:val="42"/>
        </w:rPr>
        <w:t>关于印发《湖南省电力需求响应实施办法》和</w:t>
      </w:r>
    </w:p>
    <w:p w14:paraId="7F33D1C6" w14:textId="77777777" w:rsidR="00850C02" w:rsidRPr="00850C02" w:rsidRDefault="00850C02" w:rsidP="00850C02">
      <w:pPr>
        <w:widowControl/>
        <w:shd w:val="clear" w:color="auto" w:fill="FFFFFF"/>
        <w:spacing w:line="596" w:lineRule="atLeast"/>
        <w:jc w:val="center"/>
        <w:rPr>
          <w:rFonts w:ascii="Times New Roman" w:hAnsi="Times New Roman"/>
          <w:color w:val="333333"/>
          <w:kern w:val="0"/>
          <w:szCs w:val="21"/>
        </w:rPr>
      </w:pPr>
      <w:r w:rsidRPr="00850C02">
        <w:rPr>
          <w:rFonts w:ascii="方正小标宋简体" w:eastAsia="方正小标宋简体" w:hAnsi="方正小标宋简体" w:cs="方正小标宋简体"/>
          <w:color w:val="333333"/>
          <w:kern w:val="0"/>
          <w:sz w:val="42"/>
          <w:szCs w:val="42"/>
        </w:rPr>
        <w:t>《湖南省电力可中断负荷管理办法》的通知</w:t>
      </w:r>
    </w:p>
    <w:p w14:paraId="02038BA6" w14:textId="77777777" w:rsidR="00850C02" w:rsidRPr="00850C02" w:rsidRDefault="00850C02" w:rsidP="00850C02">
      <w:pPr>
        <w:widowControl/>
        <w:shd w:val="clear" w:color="auto" w:fill="FFFFFF"/>
        <w:jc w:val="center"/>
        <w:rPr>
          <w:rFonts w:ascii="Times New Roman" w:hAnsi="Times New Roman"/>
          <w:color w:val="333333"/>
          <w:kern w:val="0"/>
          <w:szCs w:val="21"/>
        </w:rPr>
      </w:pPr>
      <w:r w:rsidRPr="00850C02">
        <w:rPr>
          <w:rFonts w:ascii="仿宋_GB2312" w:eastAsia="仿宋_GB2312" w:hAnsi="仿宋_GB2312"/>
          <w:color w:val="333333"/>
          <w:kern w:val="0"/>
          <w:sz w:val="32"/>
          <w:szCs w:val="32"/>
        </w:rPr>
        <w:t>湘发改运行规〔2023〕372号</w:t>
      </w:r>
    </w:p>
    <w:p w14:paraId="5D111660" w14:textId="77777777" w:rsidR="00850C02" w:rsidRPr="00850C02" w:rsidRDefault="00850C02" w:rsidP="00850C02">
      <w:pPr>
        <w:widowControl/>
        <w:shd w:val="clear" w:color="auto" w:fill="FFFFFF"/>
        <w:spacing w:line="596" w:lineRule="atLeast"/>
        <w:rPr>
          <w:rFonts w:ascii="Times New Roman" w:hAnsi="Times New Roman"/>
          <w:color w:val="333333"/>
          <w:kern w:val="0"/>
          <w:szCs w:val="21"/>
        </w:rPr>
      </w:pPr>
      <w:r w:rsidRPr="00850C02">
        <w:rPr>
          <w:rFonts w:ascii="Times New Roman" w:hAnsi="Times New Roman"/>
          <w:color w:val="333333"/>
          <w:kern w:val="0"/>
          <w:szCs w:val="21"/>
        </w:rPr>
        <w:t> </w:t>
      </w:r>
    </w:p>
    <w:p w14:paraId="73944E1F" w14:textId="77777777" w:rsidR="00850C02" w:rsidRPr="00850C02" w:rsidRDefault="00850C02" w:rsidP="00850C02">
      <w:pPr>
        <w:widowControl/>
        <w:shd w:val="clear" w:color="auto" w:fill="FFFFFF"/>
        <w:spacing w:line="596" w:lineRule="atLeast"/>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各市（州）发展和改革委员会、工业和信息化局，国网湖南省电力有限公司、湖南郴电国际发展股份有限公司、新华供电公司、有关负荷集成商、电力用户：</w:t>
      </w:r>
    </w:p>
    <w:p w14:paraId="1B85E5AA"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为进一步做好湖南电力保障工作，促进全省电力供需平衡，我委制定了《湖南省电力需求响应实施办法》和《湖南省电力可中断负荷管理办法》，自</w:t>
      </w:r>
      <w:r w:rsidRPr="00850C02">
        <w:rPr>
          <w:rFonts w:ascii="Times New Roman" w:hAnsi="Times New Roman"/>
          <w:color w:val="333333"/>
          <w:kern w:val="0"/>
          <w:sz w:val="32"/>
          <w:szCs w:val="32"/>
        </w:rPr>
        <w:t>2023</w:t>
      </w:r>
      <w:r w:rsidRPr="00850C02">
        <w:rPr>
          <w:rFonts w:ascii="仿宋_GB2312" w:eastAsia="仿宋_GB2312" w:hAnsi="仿宋_GB2312" w:cs="仿宋_GB2312"/>
          <w:color w:val="333333"/>
          <w:kern w:val="0"/>
          <w:sz w:val="32"/>
          <w:szCs w:val="32"/>
        </w:rPr>
        <w:t>年</w:t>
      </w:r>
      <w:r w:rsidRPr="00850C02">
        <w:rPr>
          <w:rFonts w:ascii="Times New Roman" w:hAnsi="Times New Roman"/>
          <w:color w:val="333333"/>
          <w:kern w:val="0"/>
          <w:sz w:val="32"/>
          <w:szCs w:val="32"/>
        </w:rPr>
        <w:t>7</w:t>
      </w:r>
      <w:r w:rsidRPr="00850C02">
        <w:rPr>
          <w:rFonts w:ascii="仿宋_GB2312" w:eastAsia="仿宋_GB2312" w:hAnsi="仿宋_GB2312" w:cs="仿宋_GB2312"/>
          <w:color w:val="333333"/>
          <w:kern w:val="0"/>
          <w:sz w:val="32"/>
          <w:szCs w:val="32"/>
        </w:rPr>
        <w:t>月</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日起实施，有效期</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年。请你们认真抓好贯彻落实。</w:t>
      </w:r>
    </w:p>
    <w:p w14:paraId="7AC85B88"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附件：</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湖南省电力需求响应实施办法</w:t>
      </w:r>
    </w:p>
    <w:p w14:paraId="736C7A1F" w14:textId="77777777" w:rsidR="00850C02" w:rsidRPr="00850C02" w:rsidRDefault="00850C02" w:rsidP="00850C02">
      <w:pPr>
        <w:widowControl/>
        <w:shd w:val="clear" w:color="auto" w:fill="FFFFFF"/>
        <w:spacing w:line="596" w:lineRule="atLeast"/>
        <w:ind w:firstLine="160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湖南省电力可中断负荷管理办法</w:t>
      </w:r>
    </w:p>
    <w:p w14:paraId="2395F1EC"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湖南省电力需求响应合作协议</w:t>
      </w:r>
    </w:p>
    <w:p w14:paraId="4A6EAB8C"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湖南省电力需求响应合作代理协议</w:t>
      </w:r>
    </w:p>
    <w:p w14:paraId="12B7F846" w14:textId="77777777" w:rsidR="00850C02" w:rsidRPr="00850C02" w:rsidRDefault="00850C02" w:rsidP="00850C02">
      <w:pPr>
        <w:widowControl/>
        <w:shd w:val="clear" w:color="auto" w:fill="FFFFFF"/>
        <w:spacing w:line="596" w:lineRule="atLeast"/>
        <w:ind w:left="420" w:firstLine="1158"/>
        <w:rPr>
          <w:rFonts w:ascii="方正仿宋_GBK" w:eastAsia="方正仿宋_GBK" w:hAnsi="方正仿宋_GBK" w:cs="宋体"/>
          <w:color w:val="333333"/>
          <w:kern w:val="0"/>
          <w:szCs w:val="21"/>
        </w:rPr>
      </w:pPr>
      <w:r w:rsidRPr="00850C02">
        <w:rPr>
          <w:rFonts w:ascii="Times New Roman" w:eastAsia="方正仿宋_GBK" w:hAnsi="Times New Roman"/>
          <w:color w:val="333333"/>
          <w:kern w:val="0"/>
          <w:sz w:val="32"/>
          <w:szCs w:val="32"/>
        </w:rPr>
        <w:t>5.</w:t>
      </w:r>
      <w:r w:rsidRPr="00850C02">
        <w:rPr>
          <w:rFonts w:ascii="仿宋_GB2312" w:eastAsia="仿宋_GB2312" w:hAnsi="仿宋_GB2312" w:cs="仿宋_GB2312"/>
          <w:color w:val="333333"/>
          <w:kern w:val="0"/>
          <w:sz w:val="32"/>
          <w:szCs w:val="32"/>
        </w:rPr>
        <w:t>湖南省电力可中断负荷控制系统建设合作协议</w:t>
      </w:r>
    </w:p>
    <w:p w14:paraId="36BC43D0" w14:textId="77777777" w:rsidR="00850C02" w:rsidRPr="00850C02" w:rsidRDefault="00850C02" w:rsidP="00850C02">
      <w:pPr>
        <w:widowControl/>
        <w:shd w:val="clear" w:color="auto" w:fill="FFFFFF"/>
        <w:spacing w:line="596" w:lineRule="atLeast"/>
        <w:ind w:left="420" w:firstLine="420"/>
        <w:rPr>
          <w:rFonts w:ascii="方正仿宋_GBK" w:eastAsia="方正仿宋_GBK" w:hAnsi="方正仿宋_GBK" w:cs="方正仿宋_GBK"/>
          <w:color w:val="333333"/>
          <w:kern w:val="0"/>
          <w:szCs w:val="21"/>
        </w:rPr>
      </w:pPr>
      <w:r w:rsidRPr="00850C02">
        <w:rPr>
          <w:rFonts w:ascii="Times New Roman" w:eastAsia="方正仿宋_GBK" w:hAnsi="Times New Roman"/>
          <w:color w:val="333333"/>
          <w:kern w:val="0"/>
          <w:sz w:val="32"/>
          <w:szCs w:val="32"/>
        </w:rPr>
        <w:t> </w:t>
      </w:r>
      <w:r w:rsidRPr="00850C02">
        <w:rPr>
          <w:rFonts w:ascii="Times New Roman" w:eastAsia="方正仿宋_GBK" w:hAnsi="Times New Roman"/>
          <w:color w:val="333333"/>
          <w:kern w:val="0"/>
          <w:sz w:val="32"/>
          <w:szCs w:val="32"/>
        </w:rPr>
        <w:t> </w:t>
      </w:r>
      <w:r w:rsidRPr="00850C02">
        <w:rPr>
          <w:rFonts w:ascii="Times New Roman" w:eastAsia="方正仿宋_GBK" w:hAnsi="Times New Roman"/>
          <w:color w:val="333333"/>
          <w:kern w:val="0"/>
          <w:sz w:val="32"/>
          <w:szCs w:val="32"/>
        </w:rPr>
        <w:t> </w:t>
      </w:r>
      <w:r w:rsidRPr="00850C02">
        <w:rPr>
          <w:rFonts w:ascii="Times New Roman" w:eastAsia="方正仿宋_GBK" w:hAnsi="Times New Roman"/>
          <w:color w:val="333333"/>
          <w:kern w:val="0"/>
          <w:sz w:val="32"/>
          <w:szCs w:val="32"/>
        </w:rPr>
        <w:t> </w:t>
      </w:r>
      <w:r w:rsidRPr="00850C02">
        <w:rPr>
          <w:rFonts w:ascii="Times New Roman" w:eastAsia="方正仿宋_GBK" w:hAnsi="Times New Roman"/>
          <w:color w:val="333333"/>
          <w:kern w:val="0"/>
          <w:sz w:val="32"/>
          <w:szCs w:val="32"/>
        </w:rPr>
        <w:t> </w:t>
      </w:r>
      <w:r w:rsidRPr="00850C02">
        <w:rPr>
          <w:rFonts w:ascii="Times New Roman" w:eastAsia="方正仿宋_GBK" w:hAnsi="Times New Roman"/>
          <w:color w:val="333333"/>
          <w:kern w:val="0"/>
          <w:sz w:val="32"/>
          <w:szCs w:val="32"/>
        </w:rPr>
        <w:t>6.</w:t>
      </w:r>
      <w:r w:rsidRPr="00850C02">
        <w:rPr>
          <w:rFonts w:ascii="仿宋_GB2312" w:eastAsia="仿宋_GB2312" w:hAnsi="仿宋_GB2312" w:cs="仿宋_GB2312"/>
          <w:color w:val="333333"/>
          <w:spacing w:val="-6"/>
          <w:kern w:val="0"/>
          <w:sz w:val="32"/>
          <w:szCs w:val="32"/>
        </w:rPr>
        <w:t>湖南省电力可中断负荷控制系统建设合作代理协议</w:t>
      </w:r>
    </w:p>
    <w:p w14:paraId="6F8246BF" w14:textId="77777777" w:rsidR="00850C02" w:rsidRPr="00850C02" w:rsidRDefault="00850C02" w:rsidP="00850C02">
      <w:pPr>
        <w:widowControl/>
        <w:shd w:val="clear" w:color="auto" w:fill="FFFFFF"/>
        <w:spacing w:line="596" w:lineRule="atLeast"/>
        <w:ind w:firstLine="616"/>
        <w:rPr>
          <w:rFonts w:ascii="Times New Roman" w:hAnsi="Times New Roman"/>
          <w:color w:val="333333"/>
          <w:kern w:val="0"/>
          <w:szCs w:val="21"/>
        </w:rPr>
      </w:pPr>
      <w:r w:rsidRPr="00850C02">
        <w:rPr>
          <w:rFonts w:ascii="Times New Roman" w:hAnsi="Times New Roman"/>
          <w:color w:val="333333"/>
          <w:spacing w:val="-6"/>
          <w:kern w:val="0"/>
          <w:sz w:val="32"/>
          <w:szCs w:val="32"/>
        </w:rPr>
        <w:t> </w:t>
      </w:r>
    </w:p>
    <w:p w14:paraId="73E0F276" w14:textId="77777777" w:rsidR="00850C02" w:rsidRPr="00850C02" w:rsidRDefault="00850C02" w:rsidP="00850C02">
      <w:pPr>
        <w:widowControl/>
        <w:shd w:val="clear" w:color="auto" w:fill="FFFFFF"/>
        <w:ind w:left="420" w:firstLine="420"/>
        <w:rPr>
          <w:rFonts w:ascii="方正仿宋_GBK" w:eastAsia="方正仿宋_GBK" w:hAnsi="方正仿宋_GBK" w:cs="方正仿宋_GBK"/>
          <w:color w:val="333333"/>
          <w:kern w:val="0"/>
          <w:szCs w:val="21"/>
        </w:rPr>
      </w:pPr>
      <w:r w:rsidRPr="00850C02">
        <w:rPr>
          <w:rFonts w:ascii="方正仿宋_GBK" w:eastAsia="方正仿宋_GBK" w:hAnsi="方正仿宋_GBK" w:cs="方正仿宋_GBK"/>
          <w:color w:val="333333"/>
          <w:kern w:val="0"/>
          <w:szCs w:val="21"/>
        </w:rPr>
        <w:t> </w:t>
      </w:r>
    </w:p>
    <w:p w14:paraId="17C29A6C" w14:textId="77777777" w:rsidR="00850C02" w:rsidRPr="00850C02" w:rsidRDefault="00850C02" w:rsidP="00850C02">
      <w:pPr>
        <w:widowControl/>
        <w:shd w:val="clear" w:color="auto" w:fill="FFFFFF"/>
        <w:spacing w:line="596" w:lineRule="atLeast"/>
        <w:ind w:firstLine="640"/>
        <w:jc w:val="right"/>
        <w:rPr>
          <w:rFonts w:ascii="Times New Roman" w:hAnsi="Times New Roman"/>
          <w:color w:val="333333"/>
          <w:kern w:val="0"/>
          <w:szCs w:val="21"/>
        </w:rPr>
      </w:pPr>
      <w:r w:rsidRPr="00850C02">
        <w:rPr>
          <w:rFonts w:ascii="Times New Roman" w:hAnsi="Times New Roman"/>
          <w:color w:val="333333"/>
          <w:kern w:val="0"/>
          <w:sz w:val="32"/>
          <w:szCs w:val="32"/>
        </w:rPr>
        <w:lastRenderedPageBreak/>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仿宋_GB2312" w:eastAsia="仿宋_GB2312" w:hAnsi="仿宋_GB2312" w:cs="仿宋_GB2312"/>
          <w:color w:val="333333"/>
          <w:kern w:val="0"/>
          <w:sz w:val="32"/>
          <w:szCs w:val="32"/>
        </w:rPr>
        <w:t>湖南省发展和改革委员会</w:t>
      </w:r>
    </w:p>
    <w:p w14:paraId="1FAAD6F6" w14:textId="77777777" w:rsidR="00850C02" w:rsidRPr="00850C02" w:rsidRDefault="00850C02" w:rsidP="00850C02">
      <w:pPr>
        <w:widowControl/>
        <w:shd w:val="clear" w:color="auto" w:fill="FFFFFF"/>
        <w:spacing w:line="596" w:lineRule="atLeast"/>
        <w:ind w:firstLine="640"/>
        <w:jc w:val="right"/>
        <w:rPr>
          <w:rFonts w:ascii="Times New Roman" w:hAnsi="Times New Roman"/>
          <w:color w:val="333333"/>
          <w:kern w:val="0"/>
          <w:szCs w:val="21"/>
        </w:rPr>
      </w:pP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 </w:t>
      </w:r>
      <w:r w:rsidRPr="00850C02">
        <w:rPr>
          <w:rFonts w:ascii="Times New Roman" w:hAnsi="Times New Roman"/>
          <w:color w:val="333333"/>
          <w:kern w:val="0"/>
          <w:sz w:val="32"/>
          <w:szCs w:val="32"/>
        </w:rPr>
        <w:t>2023</w:t>
      </w:r>
      <w:r w:rsidRPr="00850C02">
        <w:rPr>
          <w:rFonts w:ascii="仿宋_GB2312" w:eastAsia="仿宋_GB2312" w:hAnsi="仿宋_GB2312" w:cs="仿宋_GB2312"/>
          <w:color w:val="333333"/>
          <w:kern w:val="0"/>
          <w:sz w:val="32"/>
          <w:szCs w:val="32"/>
        </w:rPr>
        <w:t>年</w:t>
      </w:r>
      <w:r w:rsidRPr="00850C02">
        <w:rPr>
          <w:rFonts w:ascii="Times New Roman" w:hAnsi="Times New Roman"/>
          <w:color w:val="333333"/>
          <w:kern w:val="0"/>
          <w:sz w:val="32"/>
          <w:szCs w:val="32"/>
        </w:rPr>
        <w:t>6</w:t>
      </w:r>
      <w:r w:rsidRPr="00850C02">
        <w:rPr>
          <w:rFonts w:ascii="仿宋_GB2312" w:eastAsia="仿宋_GB2312" w:hAnsi="仿宋_GB2312" w:cs="仿宋_GB2312"/>
          <w:color w:val="333333"/>
          <w:kern w:val="0"/>
          <w:sz w:val="32"/>
          <w:szCs w:val="32"/>
        </w:rPr>
        <w:t>月</w:t>
      </w:r>
      <w:r w:rsidRPr="00850C02">
        <w:rPr>
          <w:rFonts w:ascii="Times New Roman" w:hAnsi="Times New Roman"/>
          <w:color w:val="333333"/>
          <w:kern w:val="0"/>
          <w:sz w:val="32"/>
          <w:szCs w:val="32"/>
        </w:rPr>
        <w:t>12</w:t>
      </w:r>
      <w:r w:rsidRPr="00850C02">
        <w:rPr>
          <w:rFonts w:ascii="仿宋_GB2312" w:eastAsia="仿宋_GB2312" w:hAnsi="仿宋_GB2312" w:cs="仿宋_GB2312"/>
          <w:color w:val="333333"/>
          <w:kern w:val="0"/>
          <w:sz w:val="32"/>
          <w:szCs w:val="32"/>
        </w:rPr>
        <w:t>日</w:t>
      </w:r>
    </w:p>
    <w:p w14:paraId="780557E8" w14:textId="77777777" w:rsidR="00850C02" w:rsidRPr="00850C02" w:rsidRDefault="00850C02" w:rsidP="00850C02">
      <w:pPr>
        <w:widowControl/>
        <w:shd w:val="clear" w:color="auto" w:fill="FFFFFF"/>
        <w:spacing w:line="20" w:lineRule="atLeast"/>
        <w:rPr>
          <w:rFonts w:ascii="Times New Roman" w:hAnsi="Times New Roman"/>
          <w:color w:val="333333"/>
          <w:kern w:val="0"/>
          <w:szCs w:val="21"/>
        </w:rPr>
      </w:pPr>
      <w:r w:rsidRPr="00850C02">
        <w:rPr>
          <w:rFonts w:ascii="Times New Roman" w:hAnsi="Times New Roman"/>
          <w:color w:val="333333"/>
          <w:kern w:val="0"/>
          <w:szCs w:val="21"/>
        </w:rPr>
        <w:t> </w:t>
      </w:r>
    </w:p>
    <w:p w14:paraId="000A567F" w14:textId="77777777" w:rsidR="00850C02" w:rsidRPr="00850C02" w:rsidRDefault="00850C02" w:rsidP="00850C02">
      <w:pPr>
        <w:widowControl/>
        <w:shd w:val="clear" w:color="auto" w:fill="FFFFFF"/>
        <w:spacing w:line="570" w:lineRule="atLeast"/>
        <w:rPr>
          <w:rFonts w:ascii="Times New Roman" w:hAnsi="Times New Roman"/>
          <w:color w:val="333333"/>
          <w:kern w:val="0"/>
          <w:szCs w:val="21"/>
        </w:rPr>
      </w:pPr>
      <w:r w:rsidRPr="00850C02">
        <w:rPr>
          <w:rFonts w:ascii="Times New Roman" w:hAnsi="Times New Roman"/>
          <w:color w:val="333333"/>
          <w:kern w:val="0"/>
          <w:sz w:val="32"/>
          <w:szCs w:val="32"/>
        </w:rPr>
        <w:br/>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附件</w:t>
      </w:r>
      <w:r w:rsidRPr="00850C02">
        <w:rPr>
          <w:rFonts w:ascii="Times New Roman" w:hAnsi="Times New Roman"/>
          <w:color w:val="333333"/>
          <w:kern w:val="0"/>
          <w:sz w:val="32"/>
          <w:szCs w:val="32"/>
        </w:rPr>
        <w:t>1</w:t>
      </w:r>
    </w:p>
    <w:p w14:paraId="27A4F951" w14:textId="77777777" w:rsidR="00850C02" w:rsidRPr="00850C02" w:rsidRDefault="00850C02" w:rsidP="00850C02">
      <w:pPr>
        <w:widowControl/>
        <w:shd w:val="clear" w:color="auto" w:fill="FFFFFF"/>
        <w:spacing w:line="570" w:lineRule="atLeast"/>
        <w:rPr>
          <w:rFonts w:ascii="Times New Roman" w:hAnsi="Times New Roman"/>
          <w:color w:val="333333"/>
          <w:kern w:val="0"/>
          <w:szCs w:val="21"/>
        </w:rPr>
      </w:pPr>
      <w:r w:rsidRPr="00850C02">
        <w:rPr>
          <w:rFonts w:ascii="Times New Roman" w:hAnsi="Times New Roman"/>
          <w:color w:val="333333"/>
          <w:kern w:val="0"/>
          <w:sz w:val="32"/>
          <w:szCs w:val="32"/>
        </w:rPr>
        <w:t> </w:t>
      </w:r>
    </w:p>
    <w:p w14:paraId="7EFD4E39" w14:textId="77777777" w:rsidR="00850C02" w:rsidRPr="00850C02" w:rsidRDefault="00850C02" w:rsidP="00850C02">
      <w:pPr>
        <w:widowControl/>
        <w:shd w:val="clear" w:color="auto" w:fill="FFFFFF"/>
        <w:spacing w:line="570" w:lineRule="atLeast"/>
        <w:jc w:val="center"/>
        <w:rPr>
          <w:rFonts w:ascii="Times New Roman" w:hAnsi="Times New Roman"/>
          <w:color w:val="333333"/>
          <w:kern w:val="0"/>
          <w:szCs w:val="21"/>
        </w:rPr>
      </w:pPr>
      <w:r w:rsidRPr="00850C02">
        <w:rPr>
          <w:rFonts w:ascii="方正小标宋_GBK" w:eastAsia="方正小标宋_GBK" w:hAnsi="方正小标宋_GBK"/>
          <w:color w:val="333333"/>
          <w:kern w:val="0"/>
          <w:sz w:val="42"/>
          <w:szCs w:val="42"/>
        </w:rPr>
        <w:t>湖南省电力需求响应实施办法</w:t>
      </w:r>
    </w:p>
    <w:p w14:paraId="56AED837" w14:textId="77777777" w:rsidR="00850C02" w:rsidRPr="00850C02" w:rsidRDefault="00850C02" w:rsidP="00850C02">
      <w:pPr>
        <w:widowControl/>
        <w:shd w:val="clear" w:color="auto" w:fill="FFFFFF"/>
        <w:spacing w:line="570" w:lineRule="atLeast"/>
        <w:rPr>
          <w:rFonts w:ascii="Times New Roman" w:hAnsi="Times New Roman"/>
          <w:color w:val="333333"/>
          <w:kern w:val="0"/>
          <w:sz w:val="24"/>
        </w:rPr>
      </w:pPr>
      <w:r w:rsidRPr="00850C02">
        <w:rPr>
          <w:rFonts w:ascii="Times New Roman" w:hAnsi="Times New Roman"/>
          <w:color w:val="333333"/>
          <w:kern w:val="0"/>
          <w:sz w:val="32"/>
          <w:szCs w:val="32"/>
        </w:rPr>
        <w:t> </w:t>
      </w:r>
    </w:p>
    <w:p w14:paraId="0CA9AB6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为进一步优化电力资源配置，充分调动电力需求侧灵活负荷资源，促进负荷高峰时段全省电力供需平衡，结合全省电网负荷特点，制定本办法。</w:t>
      </w:r>
    </w:p>
    <w:p w14:paraId="64210D5E"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一、定义及其启动条件</w:t>
      </w:r>
    </w:p>
    <w:p w14:paraId="630ABA85"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定义：电力需求响应是指在电力市场中，电力用户根据价格信号或激励机制改变其用电行为，从而促进电力供需平衡。现阶段湖南省电力需求响应为削峰需求响应，在全省电力供需出现可预见性的供应缺口时，电力用户按照约定，在缺口时段成功自愿削减、中断用电负荷，并获得相应资金补偿。</w:t>
      </w:r>
    </w:p>
    <w:p w14:paraId="2DA26552"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启动条件：国网湖南省电力有限公司（以下简称：省电力公司）预判电力供需平衡情况，当全网电力供应缺口不超过</w:t>
      </w:r>
      <w:r w:rsidRPr="00850C02">
        <w:rPr>
          <w:rFonts w:ascii="Times New Roman" w:hAnsi="Times New Roman"/>
          <w:color w:val="333333"/>
          <w:kern w:val="0"/>
          <w:sz w:val="32"/>
          <w:szCs w:val="32"/>
        </w:rPr>
        <w:t>200</w:t>
      </w:r>
      <w:r w:rsidRPr="00850C02">
        <w:rPr>
          <w:rFonts w:ascii="仿宋_GB2312" w:eastAsia="仿宋_GB2312" w:hAnsi="仿宋_GB2312" w:cs="仿宋_GB2312"/>
          <w:color w:val="333333"/>
          <w:kern w:val="0"/>
          <w:sz w:val="32"/>
          <w:szCs w:val="32"/>
        </w:rPr>
        <w:t>万千瓦时，优先启动削峰需求响应，如需求响应不能覆盖电力供应缺口，则缺额部分同步组织有序用电。</w:t>
      </w:r>
    </w:p>
    <w:p w14:paraId="4A15CEEF"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lastRenderedPageBreak/>
        <w:t>二、总体目标</w:t>
      </w:r>
    </w:p>
    <w:p w14:paraId="41B07FFD"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持续完善全省电力需求响应机制，有偿组织用户可调节电力负荷，形成全省</w:t>
      </w:r>
      <w:r w:rsidRPr="00850C02">
        <w:rPr>
          <w:rFonts w:ascii="Times New Roman" w:hAnsi="Times New Roman"/>
          <w:color w:val="333333"/>
          <w:kern w:val="0"/>
          <w:sz w:val="32"/>
          <w:szCs w:val="32"/>
        </w:rPr>
        <w:t>200</w:t>
      </w:r>
      <w:r w:rsidRPr="00850C02">
        <w:rPr>
          <w:rFonts w:ascii="仿宋_GB2312" w:eastAsia="仿宋_GB2312" w:hAnsi="仿宋_GB2312" w:cs="仿宋_GB2312"/>
          <w:color w:val="333333"/>
          <w:kern w:val="0"/>
          <w:sz w:val="32"/>
          <w:szCs w:val="32"/>
        </w:rPr>
        <w:t>万千瓦电力需求响应能力，在电力供应缺口时段，按需参与全省电力供需平衡调节。</w:t>
      </w:r>
    </w:p>
    <w:p w14:paraId="2B2AEC98"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三、参与响应主体</w:t>
      </w:r>
    </w:p>
    <w:p w14:paraId="28C35B5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在省电力公司营销系统中独立立户、单独计量的直供终端电力用户可直接或由负荷集成商代理参与需求响应。</w:t>
      </w:r>
    </w:p>
    <w:p w14:paraId="6993BD18"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楷体_GB2312" w:hAnsi="楷体_GB2312"/>
          <w:b/>
          <w:bCs/>
          <w:color w:val="333333"/>
          <w:kern w:val="0"/>
          <w:sz w:val="32"/>
          <w:szCs w:val="32"/>
        </w:rPr>
        <w:t>（一）直接参与用户</w:t>
      </w:r>
    </w:p>
    <w:p w14:paraId="63CA2D2A"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供电电压等级在</w:t>
      </w:r>
      <w:r w:rsidRPr="00850C02">
        <w:rPr>
          <w:rFonts w:ascii="Times New Roman" w:hAnsi="Times New Roman"/>
          <w:color w:val="333333"/>
          <w:kern w:val="0"/>
          <w:sz w:val="32"/>
          <w:szCs w:val="32"/>
        </w:rPr>
        <w:t>10</w:t>
      </w:r>
      <w:r w:rsidRPr="00850C02">
        <w:rPr>
          <w:rFonts w:ascii="仿宋_GB2312" w:eastAsia="仿宋_GB2312" w:hAnsi="仿宋_GB2312" w:cs="仿宋_GB2312"/>
          <w:color w:val="333333"/>
          <w:kern w:val="0"/>
          <w:sz w:val="32"/>
          <w:szCs w:val="32"/>
        </w:rPr>
        <w:t>千伏及以上的电力用户可直接参与需求响应，也可通过负荷集成商代理参与。</w:t>
      </w:r>
    </w:p>
    <w:p w14:paraId="5E33903A"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楷体_GB2312" w:hAnsi="楷体_GB2312"/>
          <w:b/>
          <w:bCs/>
          <w:color w:val="333333"/>
          <w:kern w:val="0"/>
          <w:sz w:val="32"/>
          <w:szCs w:val="32"/>
        </w:rPr>
        <w:t>（二）负荷集成商</w:t>
      </w:r>
    </w:p>
    <w:p w14:paraId="7B30F774" w14:textId="77777777" w:rsidR="00850C02" w:rsidRPr="00850C02" w:rsidRDefault="00850C02" w:rsidP="00850C02">
      <w:pPr>
        <w:widowControl/>
        <w:shd w:val="clear" w:color="auto" w:fill="FFFFFF"/>
        <w:spacing w:line="570" w:lineRule="atLeast"/>
        <w:ind w:firstLine="664"/>
        <w:rPr>
          <w:rFonts w:ascii="Times New Roman" w:hAnsi="Times New Roman"/>
          <w:color w:val="333333"/>
          <w:kern w:val="0"/>
          <w:szCs w:val="21"/>
        </w:rPr>
      </w:pPr>
      <w:r w:rsidRPr="00850C02">
        <w:rPr>
          <w:rFonts w:ascii="Times New Roman" w:hAnsi="Times New Roman"/>
          <w:color w:val="333333"/>
          <w:spacing w:val="6"/>
          <w:kern w:val="0"/>
          <w:sz w:val="32"/>
          <w:szCs w:val="32"/>
        </w:rPr>
        <w:t>1.</w:t>
      </w:r>
      <w:r w:rsidRPr="00850C02">
        <w:rPr>
          <w:rFonts w:ascii="仿宋_GB2312" w:eastAsia="仿宋_GB2312" w:hAnsi="仿宋_GB2312" w:cs="仿宋_GB2312"/>
          <w:color w:val="333333"/>
          <w:spacing w:val="6"/>
          <w:kern w:val="0"/>
          <w:sz w:val="32"/>
          <w:szCs w:val="32"/>
        </w:rPr>
        <w:t>供电电压等级在</w:t>
      </w:r>
      <w:r w:rsidRPr="00850C02">
        <w:rPr>
          <w:rFonts w:ascii="Times New Roman" w:hAnsi="Times New Roman"/>
          <w:color w:val="333333"/>
          <w:spacing w:val="6"/>
          <w:kern w:val="0"/>
          <w:sz w:val="32"/>
          <w:szCs w:val="32"/>
        </w:rPr>
        <w:t>380</w:t>
      </w:r>
      <w:r w:rsidRPr="00850C02">
        <w:rPr>
          <w:rFonts w:ascii="仿宋_GB2312" w:eastAsia="仿宋_GB2312" w:hAnsi="仿宋_GB2312" w:cs="仿宋_GB2312"/>
          <w:color w:val="333333"/>
          <w:spacing w:val="6"/>
          <w:kern w:val="0"/>
          <w:sz w:val="32"/>
          <w:szCs w:val="32"/>
        </w:rPr>
        <w:t>伏及以上、响应负荷能力在</w:t>
      </w:r>
      <w:r w:rsidRPr="00850C02">
        <w:rPr>
          <w:rFonts w:ascii="Times New Roman" w:hAnsi="Times New Roman"/>
          <w:color w:val="333333"/>
          <w:spacing w:val="6"/>
          <w:kern w:val="0"/>
          <w:sz w:val="32"/>
          <w:szCs w:val="32"/>
        </w:rPr>
        <w:t>10</w:t>
      </w:r>
      <w:r w:rsidRPr="00850C02">
        <w:rPr>
          <w:rFonts w:ascii="仿宋_GB2312" w:eastAsia="仿宋_GB2312" w:hAnsi="仿宋_GB2312" w:cs="仿宋_GB2312"/>
          <w:color w:val="333333"/>
          <w:spacing w:val="6"/>
          <w:kern w:val="0"/>
          <w:sz w:val="32"/>
          <w:szCs w:val="32"/>
        </w:rPr>
        <w:t>千瓦及以上且具备全天</w:t>
      </w:r>
      <w:r w:rsidRPr="00850C02">
        <w:rPr>
          <w:rFonts w:ascii="Times New Roman" w:hAnsi="Times New Roman"/>
          <w:color w:val="333333"/>
          <w:spacing w:val="6"/>
          <w:kern w:val="0"/>
          <w:sz w:val="32"/>
          <w:szCs w:val="32"/>
        </w:rPr>
        <w:t>96</w:t>
      </w:r>
      <w:r w:rsidRPr="00850C02">
        <w:rPr>
          <w:rFonts w:ascii="仿宋_GB2312" w:eastAsia="仿宋_GB2312" w:hAnsi="仿宋_GB2312" w:cs="仿宋_GB2312"/>
          <w:color w:val="333333"/>
          <w:spacing w:val="6"/>
          <w:kern w:val="0"/>
          <w:sz w:val="32"/>
          <w:szCs w:val="32"/>
        </w:rPr>
        <w:t>点负荷曲线采集能力的其他电力用户由负荷集成商代理参与需求响应。已参加市场交易的零售用户建议选择代理其售电业务的售电公司作为负荷集成商。如该售电公司未在湖南省电力需求响应管理平台（以下简称：需求响应平台）注册成为负荷集成商，可选择其他负荷集成商代理业务。</w:t>
      </w:r>
    </w:p>
    <w:p w14:paraId="20921D0C"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负荷集成商需具备湖南电力市场售电公司资质，或具备电力能效监测相关系统，对代理的电力用户具有负荷监测手段和调控能力，并将相关数据接入需求响应平台。</w:t>
      </w:r>
    </w:p>
    <w:p w14:paraId="20710B3C"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lastRenderedPageBreak/>
        <w:t>3.</w:t>
      </w:r>
      <w:r w:rsidRPr="00850C02">
        <w:rPr>
          <w:rFonts w:ascii="仿宋_GB2312" w:eastAsia="仿宋_GB2312" w:hAnsi="仿宋_GB2312" w:cs="仿宋_GB2312"/>
          <w:color w:val="333333"/>
          <w:kern w:val="0"/>
          <w:sz w:val="32"/>
          <w:szCs w:val="32"/>
        </w:rPr>
        <w:t>在需求响应平台完成注册。注册资料包括：公司营业执照、银行账户、售电资质信息、代理用户明细及代理用户响应负荷能力等。</w:t>
      </w:r>
    </w:p>
    <w:p w14:paraId="2BC8C747"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具备集成</w:t>
      </w:r>
      <w:r w:rsidRPr="00850C02">
        <w:rPr>
          <w:rFonts w:ascii="Times New Roman" w:hAnsi="Times New Roman"/>
          <w:color w:val="333333"/>
          <w:kern w:val="0"/>
          <w:sz w:val="32"/>
          <w:szCs w:val="32"/>
        </w:rPr>
        <w:t>3000</w:t>
      </w:r>
      <w:r w:rsidRPr="00850C02">
        <w:rPr>
          <w:rFonts w:ascii="仿宋_GB2312" w:eastAsia="仿宋_GB2312" w:hAnsi="仿宋_GB2312" w:cs="仿宋_GB2312"/>
          <w:color w:val="333333"/>
          <w:kern w:val="0"/>
          <w:sz w:val="32"/>
          <w:szCs w:val="32"/>
        </w:rPr>
        <w:t>千瓦及以上响应负荷能力。</w:t>
      </w:r>
    </w:p>
    <w:p w14:paraId="5091B76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四、权利与义务</w:t>
      </w:r>
    </w:p>
    <w:p w14:paraId="01359E4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见附件</w:t>
      </w: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、附件</w:t>
      </w: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w:t>
      </w:r>
    </w:p>
    <w:p w14:paraId="01058B39"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五、响应时间</w:t>
      </w:r>
    </w:p>
    <w:p w14:paraId="4CBAA821"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具体实施日期及响应时段由省电力公司根据电力供需平衡情况决定。单日内组织响应次数不超过</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次，每次持续时间不超过</w:t>
      </w: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小时。</w:t>
      </w:r>
    </w:p>
    <w:p w14:paraId="2FD0D59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六、响应邀约、应邀与执行</w:t>
      </w:r>
    </w:p>
    <w:p w14:paraId="799EB3AE"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1.</w:t>
      </w:r>
      <w:r w:rsidRPr="00850C02">
        <w:rPr>
          <w:rFonts w:ascii="楷体_GB2312" w:hAnsi="楷体_GB2312"/>
          <w:b/>
          <w:bCs/>
          <w:color w:val="333333"/>
          <w:kern w:val="0"/>
          <w:sz w:val="32"/>
          <w:szCs w:val="32"/>
        </w:rPr>
        <w:t>日前邀约通知。</w:t>
      </w:r>
      <w:r w:rsidRPr="00850C02">
        <w:rPr>
          <w:rFonts w:ascii="仿宋_GB2312" w:eastAsia="仿宋_GB2312" w:hAnsi="仿宋_GB2312" w:cs="仿宋_GB2312"/>
          <w:color w:val="333333"/>
          <w:kern w:val="0"/>
          <w:sz w:val="32"/>
          <w:szCs w:val="32"/>
        </w:rPr>
        <w:t>省电力公司根据电力供需平衡情况，预判次日供电缺口，提出启动削峰需求响应请求，经省发展改革委确认后，向全部响应主体发出邀约通知，并发布响应主体基线负荷，响应主体可通过需求响应平台查询其基线负荷、应邀负荷和申报价格等信息。</w:t>
      </w:r>
    </w:p>
    <w:p w14:paraId="58601265"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2.</w:t>
      </w:r>
      <w:r w:rsidRPr="00850C02">
        <w:rPr>
          <w:rFonts w:ascii="楷体_GB2312" w:hAnsi="楷体_GB2312"/>
          <w:b/>
          <w:bCs/>
          <w:color w:val="333333"/>
          <w:kern w:val="0"/>
          <w:sz w:val="32"/>
          <w:szCs w:val="32"/>
        </w:rPr>
        <w:t>日前应邀确认。</w:t>
      </w:r>
      <w:r w:rsidRPr="00850C02">
        <w:rPr>
          <w:rFonts w:ascii="仿宋_GB2312" w:eastAsia="仿宋_GB2312" w:hAnsi="仿宋_GB2312" w:cs="仿宋_GB2312"/>
          <w:color w:val="333333"/>
          <w:kern w:val="0"/>
          <w:sz w:val="32"/>
          <w:szCs w:val="32"/>
        </w:rPr>
        <w:t>收到日前邀约通知的电力用户，要及时反馈次日应邀响应负荷和申报补偿价格，不反馈用户默认不参与。应邀响应负荷不能超过响应时段内用户平均基线负荷。具有电力能效监测相关系统的负荷集成商，其平均基线负荷为其代理用户平均基线负荷总和，负荷集成商作为整体</w:t>
      </w:r>
      <w:r w:rsidRPr="00850C02">
        <w:rPr>
          <w:rFonts w:ascii="仿宋_GB2312" w:eastAsia="仿宋_GB2312" w:hAnsi="仿宋_GB2312" w:cs="仿宋_GB2312"/>
          <w:color w:val="333333"/>
          <w:kern w:val="0"/>
          <w:sz w:val="32"/>
          <w:szCs w:val="32"/>
        </w:rPr>
        <w:lastRenderedPageBreak/>
        <w:t>直接反馈次日应邀响应负荷和申报补偿价格，其代理用户无需反馈。</w:t>
      </w:r>
    </w:p>
    <w:p w14:paraId="78AE9404"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日前邀约截止前，应邀用户可以修改价格和负荷信息，排序以用户最后一次修改并确认信息为准。日前邀约截止后，需求响应平台根据应邀用户反馈信息，依次按申报价格由低到高、应邀响应负荷由大到小、反馈时间由早到晚的规则排序，至应邀响应负荷累计值覆盖次日供电缺口或反馈用户排序完毕。日前邀约结束后，需求响应平台公布成功应邀用户名单及响应负荷确认值，并通过短信通知响应主体参与次日响应。</w:t>
      </w:r>
    </w:p>
    <w:p w14:paraId="5C7149CC" w14:textId="77777777" w:rsidR="00850C02" w:rsidRPr="00850C02" w:rsidRDefault="00850C02" w:rsidP="00850C02">
      <w:pPr>
        <w:widowControl/>
        <w:shd w:val="clear" w:color="auto" w:fill="FFFFFF"/>
        <w:spacing w:line="570" w:lineRule="atLeast"/>
        <w:ind w:firstLine="632"/>
        <w:rPr>
          <w:rFonts w:ascii="Times New Roman" w:hAnsi="Times New Roman"/>
          <w:color w:val="333333"/>
          <w:kern w:val="0"/>
          <w:szCs w:val="21"/>
        </w:rPr>
      </w:pPr>
      <w:r w:rsidRPr="00850C02">
        <w:rPr>
          <w:rFonts w:ascii="仿宋_GB2312" w:eastAsia="仿宋_GB2312" w:hAnsi="仿宋_GB2312" w:cs="仿宋_GB2312"/>
          <w:color w:val="333333"/>
          <w:spacing w:val="-2"/>
          <w:kern w:val="0"/>
          <w:sz w:val="32"/>
          <w:szCs w:val="32"/>
        </w:rPr>
        <w:t>当应邀负荷不能覆盖次日供电缺口时，缺额部分实施有序用电。应邀结果不影响有序用电方案执行序位，仍按原序位执行。</w:t>
      </w:r>
    </w:p>
    <w:p w14:paraId="012909FB"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3.</w:t>
      </w:r>
      <w:r w:rsidRPr="00850C02">
        <w:rPr>
          <w:rFonts w:ascii="楷体_GB2312" w:hAnsi="楷体_GB2312"/>
          <w:b/>
          <w:bCs/>
          <w:color w:val="333333"/>
          <w:kern w:val="0"/>
          <w:sz w:val="32"/>
          <w:szCs w:val="32"/>
        </w:rPr>
        <w:t>响应价格。</w:t>
      </w:r>
      <w:r w:rsidRPr="00850C02">
        <w:rPr>
          <w:rFonts w:ascii="仿宋_GB2312" w:eastAsia="仿宋_GB2312" w:hAnsi="仿宋_GB2312" w:cs="仿宋_GB2312"/>
          <w:color w:val="333333"/>
          <w:kern w:val="0"/>
          <w:sz w:val="32"/>
          <w:szCs w:val="32"/>
        </w:rPr>
        <w:t>按响应时段内响应负荷进行补偿，每次补偿价格不高于</w:t>
      </w:r>
      <w:r w:rsidRPr="00850C02">
        <w:rPr>
          <w:rFonts w:ascii="Times New Roman" w:hAnsi="Times New Roman"/>
          <w:color w:val="333333"/>
          <w:kern w:val="0"/>
          <w:sz w:val="32"/>
          <w:szCs w:val="32"/>
        </w:rPr>
        <w:t>10</w:t>
      </w:r>
      <w:r w:rsidRPr="00850C02">
        <w:rPr>
          <w:rFonts w:ascii="仿宋_GB2312" w:eastAsia="仿宋_GB2312" w:hAnsi="仿宋_GB2312" w:cs="仿宋_GB2312"/>
          <w:color w:val="333333"/>
          <w:kern w:val="0"/>
          <w:sz w:val="32"/>
          <w:szCs w:val="32"/>
        </w:rPr>
        <w:t>元</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千瓦。</w:t>
      </w:r>
    </w:p>
    <w:p w14:paraId="1E7080C2"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4.</w:t>
      </w:r>
      <w:r w:rsidRPr="00850C02">
        <w:rPr>
          <w:rFonts w:ascii="楷体_GB2312" w:hAnsi="楷体_GB2312"/>
          <w:b/>
          <w:bCs/>
          <w:color w:val="333333"/>
          <w:kern w:val="0"/>
          <w:sz w:val="32"/>
          <w:szCs w:val="32"/>
        </w:rPr>
        <w:t>响应执行与取消。</w:t>
      </w:r>
      <w:r w:rsidRPr="00850C02">
        <w:rPr>
          <w:rFonts w:ascii="仿宋_GB2312" w:eastAsia="仿宋_GB2312" w:hAnsi="仿宋_GB2312" w:cs="仿宋_GB2312"/>
          <w:color w:val="333333"/>
          <w:kern w:val="0"/>
          <w:sz w:val="32"/>
          <w:szCs w:val="32"/>
        </w:rPr>
        <w:t>确认参与响应的用户要提前做好用电计划安排，按时按量压降用电负荷。省电力公司根据实际电力供需情况，可提前取消需求响应，但取消需求响应指令必须在响应时段前</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小时送达到响应用户，否则默认执行。</w:t>
      </w:r>
    </w:p>
    <w:p w14:paraId="5D084A2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七、效果评估</w:t>
      </w:r>
    </w:p>
    <w:p w14:paraId="22117793"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省电力公司新型电力负荷管理系统数据是需求响应执行效果评估评判的依据。</w:t>
      </w:r>
    </w:p>
    <w:p w14:paraId="13250385"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lastRenderedPageBreak/>
        <w:t>1.</w:t>
      </w:r>
      <w:r w:rsidRPr="00850C02">
        <w:rPr>
          <w:rFonts w:ascii="楷体_GB2312" w:hAnsi="楷体_GB2312"/>
          <w:b/>
          <w:bCs/>
          <w:color w:val="333333"/>
          <w:kern w:val="0"/>
          <w:sz w:val="32"/>
          <w:szCs w:val="32"/>
        </w:rPr>
        <w:t>基线负荷标准。</w:t>
      </w:r>
      <w:r w:rsidRPr="00850C02">
        <w:rPr>
          <w:rFonts w:ascii="仿宋_GB2312" w:eastAsia="仿宋_GB2312" w:hAnsi="仿宋_GB2312" w:cs="仿宋_GB2312"/>
          <w:color w:val="333333"/>
          <w:kern w:val="0"/>
          <w:sz w:val="32"/>
          <w:szCs w:val="32"/>
        </w:rPr>
        <w:t>基线负荷包括最大基线负荷和平均基线负荷。基线负荷制定分为工作日和非工作日两种类型。工作日选取首个需求响应邀约日前最近</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个正常工作日（不参与需求响应和有序用电）响应时段负荷曲线（采样周期为</w:t>
      </w:r>
      <w:r w:rsidRPr="00850C02">
        <w:rPr>
          <w:rFonts w:ascii="Times New Roman" w:hAnsi="Times New Roman"/>
          <w:color w:val="333333"/>
          <w:kern w:val="0"/>
          <w:sz w:val="32"/>
          <w:szCs w:val="32"/>
        </w:rPr>
        <w:t>15</w:t>
      </w:r>
      <w:r w:rsidRPr="00850C02">
        <w:rPr>
          <w:rFonts w:ascii="仿宋_GB2312" w:eastAsia="仿宋_GB2312" w:hAnsi="仿宋_GB2312" w:cs="仿宋_GB2312"/>
          <w:color w:val="333333"/>
          <w:kern w:val="0"/>
          <w:sz w:val="32"/>
          <w:szCs w:val="32"/>
        </w:rPr>
        <w:t>分钟）作为基线负荷样本，</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个样本需满足同一时刻点至少有</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个样本功率数据。剔除采样点功率低于</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个样本平均功率</w:t>
      </w:r>
      <w:r w:rsidRPr="00850C02">
        <w:rPr>
          <w:rFonts w:ascii="Times New Roman" w:hAnsi="Times New Roman"/>
          <w:color w:val="333333"/>
          <w:kern w:val="0"/>
          <w:sz w:val="32"/>
          <w:szCs w:val="32"/>
        </w:rPr>
        <w:t>25%</w:t>
      </w:r>
      <w:r w:rsidRPr="00850C02">
        <w:rPr>
          <w:rFonts w:ascii="仿宋_GB2312" w:eastAsia="仿宋_GB2312" w:hAnsi="仿宋_GB2312" w:cs="仿宋_GB2312"/>
          <w:color w:val="333333"/>
          <w:kern w:val="0"/>
          <w:sz w:val="32"/>
          <w:szCs w:val="32"/>
        </w:rPr>
        <w:t>或高于</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个样本平均功率</w:t>
      </w:r>
      <w:r w:rsidRPr="00850C02">
        <w:rPr>
          <w:rFonts w:ascii="Times New Roman" w:hAnsi="Times New Roman"/>
          <w:color w:val="333333"/>
          <w:kern w:val="0"/>
          <w:sz w:val="32"/>
          <w:szCs w:val="32"/>
        </w:rPr>
        <w:t>200%</w:t>
      </w:r>
      <w:r w:rsidRPr="00850C02">
        <w:rPr>
          <w:rFonts w:ascii="仿宋_GB2312" w:eastAsia="仿宋_GB2312" w:hAnsi="仿宋_GB2312" w:cs="仿宋_GB2312"/>
          <w:color w:val="333333"/>
          <w:kern w:val="0"/>
          <w:sz w:val="32"/>
          <w:szCs w:val="32"/>
        </w:rPr>
        <w:t>的样本，剩余样本取平均值得到平均基线负荷，其最大负荷作为最大基线负荷。非工作日的基线负荷标准参照工作日标准计算，其中样本数调整为</w:t>
      </w: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个。</w:t>
      </w:r>
    </w:p>
    <w:p w14:paraId="0E04B2E0"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在组织日前邀约前，省电力公司计算出需求响应签约用户基线负荷，并对邀约用户或负荷集成商发布。邀约用户或负荷集成商通过需求响应平台查询基线负荷。基线负荷可根据实际情况动态调整。</w:t>
      </w:r>
    </w:p>
    <w:p w14:paraId="654EFFA2"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应邀用户因样本日检修、暂停或响应间隔时间过长等原因，导致平均基线负荷与实际不符，市州供电公司或应邀用户可通过需求响应平台提出修正基线负荷申请，并提供佐证材料，经省电力公司审核通过后，可重新计算基线负荷。</w:t>
      </w:r>
    </w:p>
    <w:p w14:paraId="22B1D5E6" w14:textId="77777777" w:rsidR="00850C02" w:rsidRPr="00850C02" w:rsidRDefault="00850C02" w:rsidP="00850C02">
      <w:pPr>
        <w:widowControl/>
        <w:shd w:val="clear" w:color="auto" w:fill="FFFFFF"/>
        <w:spacing w:line="570"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2.</w:t>
      </w:r>
      <w:r w:rsidRPr="00850C02">
        <w:rPr>
          <w:rFonts w:ascii="楷体_GB2312" w:hAnsi="楷体_GB2312"/>
          <w:b/>
          <w:bCs/>
          <w:color w:val="333333"/>
          <w:kern w:val="0"/>
          <w:sz w:val="32"/>
          <w:szCs w:val="32"/>
        </w:rPr>
        <w:t>响应评估。</w:t>
      </w:r>
      <w:r w:rsidRPr="00850C02">
        <w:rPr>
          <w:rFonts w:ascii="仿宋_GB2312" w:eastAsia="仿宋_GB2312" w:hAnsi="仿宋_GB2312" w:cs="仿宋_GB2312"/>
          <w:color w:val="333333"/>
          <w:kern w:val="0"/>
          <w:sz w:val="32"/>
          <w:szCs w:val="32"/>
        </w:rPr>
        <w:t>在需求响应过程中，参与响应用户同时满足以下条件为有效响应，否则为无效响应。</w:t>
      </w:r>
    </w:p>
    <w:p w14:paraId="1B67AF8D"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）最大基线负荷与响应时段最大负荷差值应大于响应负荷确认值。</w:t>
      </w:r>
    </w:p>
    <w:p w14:paraId="73C6634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lastRenderedPageBreak/>
        <w:t>（</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）平均基线负荷与响应时段平均负荷差值应大于响应负荷确认值的</w:t>
      </w:r>
      <w:r w:rsidRPr="00850C02">
        <w:rPr>
          <w:rFonts w:ascii="Times New Roman" w:hAnsi="Times New Roman"/>
          <w:color w:val="333333"/>
          <w:kern w:val="0"/>
          <w:sz w:val="32"/>
          <w:szCs w:val="32"/>
        </w:rPr>
        <w:t>80%</w:t>
      </w:r>
      <w:r w:rsidRPr="00850C02">
        <w:rPr>
          <w:rFonts w:ascii="仿宋_GB2312" w:eastAsia="仿宋_GB2312" w:hAnsi="仿宋_GB2312" w:cs="仿宋_GB2312"/>
          <w:color w:val="333333"/>
          <w:kern w:val="0"/>
          <w:sz w:val="32"/>
          <w:szCs w:val="32"/>
        </w:rPr>
        <w:t>。</w:t>
      </w:r>
    </w:p>
    <w:p w14:paraId="1CDB7755"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负荷集成商视为直接参与用户，其整体响应负荷需满足以上条件为有效响应，否则为无效响应，其代理用户根据自身响应实际情况评估。</w:t>
      </w:r>
    </w:p>
    <w:p w14:paraId="2A7DB7F2"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需求响应效果评估完成后，省电力公司将相关数据报省发展改革委备案。</w:t>
      </w:r>
    </w:p>
    <w:p w14:paraId="34067E01"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八、响应补偿</w:t>
      </w:r>
    </w:p>
    <w:p w14:paraId="781CC3F4"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需求响应补偿按响应时段有效响应负荷给予补偿，无效响应不给予补偿。同一用户同一日内按有效参与次数进行补偿。</w:t>
      </w:r>
    </w:p>
    <w:p w14:paraId="02964E72"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实际响应负荷</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平均基线负荷（千瓦）</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响应时段内平均负荷（千瓦）</w:t>
      </w:r>
    </w:p>
    <w:p w14:paraId="5B4C26FB"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补偿费用</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补偿价格（元</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千瓦）</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实际响应负荷（千瓦）</w:t>
      </w:r>
    </w:p>
    <w:p w14:paraId="1380548A"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）当实际响应负荷小于响应负荷确认值的</w:t>
      </w:r>
      <w:r w:rsidRPr="00850C02">
        <w:rPr>
          <w:rFonts w:ascii="Times New Roman" w:hAnsi="Times New Roman"/>
          <w:color w:val="333333"/>
          <w:kern w:val="0"/>
          <w:sz w:val="32"/>
          <w:szCs w:val="32"/>
        </w:rPr>
        <w:t>80%</w:t>
      </w:r>
      <w:r w:rsidRPr="00850C02">
        <w:rPr>
          <w:rFonts w:ascii="仿宋_GB2312" w:eastAsia="仿宋_GB2312" w:hAnsi="仿宋_GB2312" w:cs="仿宋_GB2312"/>
          <w:color w:val="333333"/>
          <w:kern w:val="0"/>
          <w:sz w:val="32"/>
          <w:szCs w:val="32"/>
        </w:rPr>
        <w:t>（不含），响应无效，不予补偿；</w:t>
      </w:r>
    </w:p>
    <w:p w14:paraId="3D37E51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）当实际响应负荷在响应负荷确认值的</w:t>
      </w:r>
      <w:r w:rsidRPr="00850C02">
        <w:rPr>
          <w:rFonts w:ascii="Times New Roman" w:hAnsi="Times New Roman"/>
          <w:color w:val="333333"/>
          <w:kern w:val="0"/>
          <w:sz w:val="32"/>
          <w:szCs w:val="32"/>
        </w:rPr>
        <w:t>80%</w:t>
      </w:r>
      <w:r w:rsidRPr="00850C02">
        <w:rPr>
          <w:rFonts w:ascii="仿宋_GB2312" w:eastAsia="仿宋_GB2312" w:hAnsi="仿宋_GB2312" w:cs="仿宋_GB2312"/>
          <w:color w:val="333333"/>
          <w:kern w:val="0"/>
          <w:sz w:val="32"/>
          <w:szCs w:val="32"/>
        </w:rPr>
        <w:t>（含）～</w:t>
      </w:r>
      <w:r w:rsidRPr="00850C02">
        <w:rPr>
          <w:rFonts w:ascii="Times New Roman" w:hAnsi="Times New Roman"/>
          <w:color w:val="333333"/>
          <w:kern w:val="0"/>
          <w:sz w:val="32"/>
          <w:szCs w:val="32"/>
        </w:rPr>
        <w:t>150%</w:t>
      </w:r>
      <w:r w:rsidRPr="00850C02">
        <w:rPr>
          <w:rFonts w:ascii="仿宋_GB2312" w:eastAsia="仿宋_GB2312" w:hAnsi="仿宋_GB2312" w:cs="仿宋_GB2312"/>
          <w:color w:val="333333"/>
          <w:kern w:val="0"/>
          <w:sz w:val="32"/>
          <w:szCs w:val="32"/>
        </w:rPr>
        <w:t>（含）之间时，按实际响应负荷乘以申报补偿价格进行补偿；超过响应负荷确认值</w:t>
      </w:r>
      <w:r w:rsidRPr="00850C02">
        <w:rPr>
          <w:rFonts w:ascii="Times New Roman" w:hAnsi="Times New Roman"/>
          <w:color w:val="333333"/>
          <w:kern w:val="0"/>
          <w:sz w:val="32"/>
          <w:szCs w:val="32"/>
        </w:rPr>
        <w:t>150%</w:t>
      </w:r>
      <w:r w:rsidRPr="00850C02">
        <w:rPr>
          <w:rFonts w:ascii="仿宋_GB2312" w:eastAsia="仿宋_GB2312" w:hAnsi="仿宋_GB2312" w:cs="仿宋_GB2312"/>
          <w:color w:val="333333"/>
          <w:kern w:val="0"/>
          <w:sz w:val="32"/>
          <w:szCs w:val="32"/>
        </w:rPr>
        <w:t>的部分不予补偿；</w:t>
      </w:r>
    </w:p>
    <w:p w14:paraId="245C4440"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直接参与需求响应用户，补偿资金由省电力公司结算支付。</w:t>
      </w:r>
    </w:p>
    <w:p w14:paraId="02B31B21"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lastRenderedPageBreak/>
        <w:t>3.</w:t>
      </w:r>
      <w:r w:rsidRPr="00850C02">
        <w:rPr>
          <w:rFonts w:ascii="仿宋_GB2312" w:eastAsia="仿宋_GB2312" w:hAnsi="仿宋_GB2312" w:cs="仿宋_GB2312"/>
          <w:color w:val="333333"/>
          <w:kern w:val="0"/>
          <w:sz w:val="32"/>
          <w:szCs w:val="32"/>
        </w:rPr>
        <w:t>负荷集成商需提供与代理用户签订的需求响应协议和双方确认的补偿分成比例，所有资金由省电力公司组织结算支付。</w:t>
      </w:r>
    </w:p>
    <w:p w14:paraId="2C24663B"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省电力公司统计需求响应结果并测算各参与响应用户的补偿费用，报省发展改革委审核并公示，次月</w:t>
      </w:r>
      <w:r w:rsidRPr="00850C02">
        <w:rPr>
          <w:rFonts w:ascii="Times New Roman" w:hAnsi="Times New Roman"/>
          <w:color w:val="333333"/>
          <w:kern w:val="0"/>
          <w:sz w:val="32"/>
          <w:szCs w:val="32"/>
        </w:rPr>
        <w:t>15</w:t>
      </w:r>
      <w:r w:rsidRPr="00850C02">
        <w:rPr>
          <w:rFonts w:ascii="仿宋_GB2312" w:eastAsia="仿宋_GB2312" w:hAnsi="仿宋_GB2312" w:cs="仿宋_GB2312"/>
          <w:color w:val="333333"/>
          <w:kern w:val="0"/>
          <w:sz w:val="32"/>
          <w:szCs w:val="32"/>
        </w:rPr>
        <w:t>个工作日前完成结算。对补偿费用有异议的响应用户在</w:t>
      </w:r>
      <w:r w:rsidRPr="00850C02">
        <w:rPr>
          <w:rFonts w:ascii="Times New Roman" w:hAnsi="Times New Roman"/>
          <w:color w:val="333333"/>
          <w:kern w:val="0"/>
          <w:sz w:val="32"/>
          <w:szCs w:val="32"/>
        </w:rPr>
        <w:t>7</w:t>
      </w:r>
      <w:r w:rsidRPr="00850C02">
        <w:rPr>
          <w:rFonts w:ascii="仿宋_GB2312" w:eastAsia="仿宋_GB2312" w:hAnsi="仿宋_GB2312" w:cs="仿宋_GB2312"/>
          <w:color w:val="333333"/>
          <w:kern w:val="0"/>
          <w:sz w:val="32"/>
          <w:szCs w:val="32"/>
        </w:rPr>
        <w:t>个工作日内通过需求响应平台反馈，经省电力公司核实后重新报省发展改革委审核公示，在重新公示的次月完成结算。</w:t>
      </w:r>
    </w:p>
    <w:p w14:paraId="0B72A37B"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九、资金来源</w:t>
      </w:r>
    </w:p>
    <w:p w14:paraId="47F65916"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补偿资金从省需求响应专项资金安排。</w:t>
      </w:r>
    </w:p>
    <w:p w14:paraId="50C46BB2"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需求响应补偿资金使用情况应对外公布并接受第三方机构审计。</w:t>
      </w:r>
    </w:p>
    <w:p w14:paraId="1A64692D"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十、监管及应急响应</w:t>
      </w:r>
    </w:p>
    <w:p w14:paraId="1923B133"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响应主体依法依规参与需求响应。严禁不正当竞争、串通报价等违规行为，违反者扣罚其违规获得需求响应补偿费用，退出需求响应名单，纳入电力市场失信名单。</w:t>
      </w:r>
    </w:p>
    <w:p w14:paraId="0951C0CE"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响应主体至少参加一次有效日前邀约，参与需求响应时应按时、足额响应，严禁出现响应时段平均负荷较平均基线负荷不降反升情况。响应主体未参加有效日前邀约、参加需求响应后在响应时段执行不到位的、因破坏负控装置等自身责任造成电网集中控制设备无法正常运转的，省电力公司及时报告省发展改革委，省发展改革委会同相关部门对响应</w:t>
      </w:r>
      <w:r w:rsidRPr="00850C02">
        <w:rPr>
          <w:rFonts w:ascii="仿宋_GB2312" w:eastAsia="仿宋_GB2312" w:hAnsi="仿宋_GB2312" w:cs="仿宋_GB2312"/>
          <w:color w:val="333333"/>
          <w:kern w:val="0"/>
          <w:sz w:val="32"/>
          <w:szCs w:val="32"/>
        </w:rPr>
        <w:lastRenderedPageBreak/>
        <w:t>执行不到位的用户责令改正。对拒不整改或整改不到位的用户，依据《中华人民共和国电力法》第六十五条执行有关措施，相关后果由用户承担，如因响应执行不到位发生影响电网安全，追究其法律责任。</w:t>
      </w:r>
    </w:p>
    <w:p w14:paraId="205E590F"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省电力公司及时向省发展改革委、电力市场管理委员会报告需求响应运行情况。</w:t>
      </w:r>
    </w:p>
    <w:p w14:paraId="5E8B4D18" w14:textId="77777777" w:rsidR="00850C02" w:rsidRPr="00850C02" w:rsidRDefault="00850C02" w:rsidP="00850C02">
      <w:pPr>
        <w:widowControl/>
        <w:shd w:val="clear" w:color="auto" w:fill="FFFFFF"/>
        <w:spacing w:line="570"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省发展改革委、省能源局、国家能源局湖南监管办，根据各自职能依法履行监管职责。</w:t>
      </w:r>
    </w:p>
    <w:p w14:paraId="211977D9" w14:textId="77777777" w:rsidR="00850C02" w:rsidRPr="00850C02" w:rsidRDefault="00850C02" w:rsidP="00850C02">
      <w:pPr>
        <w:widowControl/>
        <w:shd w:val="clear" w:color="auto" w:fill="FFFFFF"/>
        <w:spacing w:line="596" w:lineRule="atLeast"/>
        <w:rPr>
          <w:rFonts w:ascii="Times New Roman" w:hAnsi="Times New Roman"/>
          <w:color w:val="333333"/>
          <w:kern w:val="0"/>
          <w:sz w:val="24"/>
        </w:rPr>
      </w:pPr>
      <w:r w:rsidRPr="00850C02">
        <w:rPr>
          <w:rFonts w:ascii="Times New Roman" w:hAnsi="Times New Roman"/>
          <w:color w:val="333333"/>
          <w:kern w:val="0"/>
          <w:sz w:val="32"/>
          <w:szCs w:val="32"/>
        </w:rPr>
        <w:t> </w:t>
      </w:r>
    </w:p>
    <w:p w14:paraId="69178969" w14:textId="77777777" w:rsidR="00850C02" w:rsidRPr="00850C02" w:rsidRDefault="00850C02" w:rsidP="00850C02">
      <w:pPr>
        <w:widowControl/>
        <w:shd w:val="clear" w:color="auto" w:fill="FFFFFF"/>
        <w:spacing w:line="596" w:lineRule="atLeast"/>
        <w:rPr>
          <w:rFonts w:ascii="Times New Roman" w:hAnsi="Times New Roman"/>
          <w:color w:val="333333"/>
          <w:kern w:val="0"/>
          <w:szCs w:val="21"/>
        </w:rPr>
      </w:pPr>
      <w:r w:rsidRPr="00850C02">
        <w:rPr>
          <w:rFonts w:ascii="Times New Roman" w:hAnsi="Times New Roman"/>
          <w:color w:val="333333"/>
          <w:kern w:val="0"/>
          <w:sz w:val="32"/>
          <w:szCs w:val="32"/>
        </w:rPr>
        <w:br/>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 </w:t>
      </w:r>
      <w:r w:rsidRPr="00850C02">
        <w:rPr>
          <w:rFonts w:ascii="黑体" w:eastAsia="黑体" w:hAnsi="黑体"/>
          <w:color w:val="333333"/>
          <w:kern w:val="0"/>
          <w:sz w:val="32"/>
          <w:szCs w:val="32"/>
        </w:rPr>
        <w:t>附件</w:t>
      </w:r>
      <w:r w:rsidRPr="00850C02">
        <w:rPr>
          <w:rFonts w:ascii="Times New Roman" w:hAnsi="Times New Roman"/>
          <w:color w:val="333333"/>
          <w:kern w:val="0"/>
          <w:sz w:val="32"/>
          <w:szCs w:val="32"/>
        </w:rPr>
        <w:t>2</w:t>
      </w:r>
    </w:p>
    <w:p w14:paraId="46FF6938" w14:textId="77777777" w:rsidR="00850C02" w:rsidRPr="00850C02" w:rsidRDefault="00850C02" w:rsidP="00850C02">
      <w:pPr>
        <w:widowControl/>
        <w:shd w:val="clear" w:color="auto" w:fill="FFFFFF"/>
        <w:spacing w:line="596" w:lineRule="atLeast"/>
        <w:ind w:left="420" w:firstLine="420"/>
        <w:rPr>
          <w:rFonts w:ascii="方正仿宋_GBK" w:eastAsia="方正仿宋_GBK" w:hAnsi="方正仿宋_GBK" w:cs="方正仿宋_GBK"/>
          <w:color w:val="333333"/>
          <w:kern w:val="0"/>
          <w:szCs w:val="21"/>
        </w:rPr>
      </w:pPr>
      <w:r w:rsidRPr="00850C02">
        <w:rPr>
          <w:rFonts w:ascii="方正仿宋_GBK" w:eastAsia="方正仿宋_GBK" w:hAnsi="方正仿宋_GBK" w:cs="方正仿宋_GBK"/>
          <w:color w:val="333333"/>
          <w:kern w:val="0"/>
          <w:szCs w:val="21"/>
        </w:rPr>
        <w:t> </w:t>
      </w:r>
    </w:p>
    <w:p w14:paraId="4F746EA5" w14:textId="77777777" w:rsidR="00850C02" w:rsidRPr="00850C02" w:rsidRDefault="00850C02" w:rsidP="00850C02">
      <w:pPr>
        <w:widowControl/>
        <w:shd w:val="clear" w:color="auto" w:fill="FFFFFF"/>
        <w:spacing w:line="596" w:lineRule="atLeast"/>
        <w:jc w:val="center"/>
        <w:rPr>
          <w:rFonts w:ascii="Times New Roman" w:hAnsi="Times New Roman"/>
          <w:color w:val="333333"/>
          <w:kern w:val="0"/>
          <w:szCs w:val="21"/>
        </w:rPr>
      </w:pPr>
      <w:r w:rsidRPr="00850C02">
        <w:rPr>
          <w:rFonts w:ascii="方正小标宋_GBK" w:eastAsia="方正小标宋_GBK" w:hAnsi="方正小标宋_GBK" w:cs="方正小标宋_GBK"/>
          <w:color w:val="333333"/>
          <w:kern w:val="0"/>
          <w:sz w:val="42"/>
          <w:szCs w:val="42"/>
        </w:rPr>
        <w:t>湖南省电力可中断负荷管理办法</w:t>
      </w:r>
    </w:p>
    <w:p w14:paraId="40C59FF6" w14:textId="77777777" w:rsidR="00850C02" w:rsidRPr="00850C02" w:rsidRDefault="00850C02" w:rsidP="00850C02">
      <w:pPr>
        <w:widowControl/>
        <w:shd w:val="clear" w:color="auto" w:fill="FFFFFF"/>
        <w:spacing w:line="596" w:lineRule="atLeast"/>
        <w:rPr>
          <w:rFonts w:ascii="Times New Roman" w:hAnsi="Times New Roman"/>
          <w:color w:val="333333"/>
          <w:kern w:val="0"/>
          <w:szCs w:val="21"/>
        </w:rPr>
      </w:pPr>
      <w:r w:rsidRPr="00850C02">
        <w:rPr>
          <w:rFonts w:ascii="Times New Roman" w:hAnsi="Times New Roman"/>
          <w:color w:val="333333"/>
          <w:kern w:val="0"/>
          <w:sz w:val="32"/>
          <w:szCs w:val="32"/>
        </w:rPr>
        <w:t> </w:t>
      </w:r>
    </w:p>
    <w:p w14:paraId="7896690B"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为进一步优化电力资源配置，充分发挥全省实时可中断负荷在电力供需平衡中灵活调节作用，结合全省实时可中断负荷特点，制定本办法。</w:t>
      </w:r>
    </w:p>
    <w:p w14:paraId="3D48D28B"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一、定义及其启动条件</w:t>
      </w:r>
    </w:p>
    <w:p w14:paraId="2DC1E89A" w14:textId="77777777" w:rsidR="00850C02" w:rsidRPr="00850C02" w:rsidRDefault="00850C02" w:rsidP="00850C02">
      <w:pPr>
        <w:widowControl/>
        <w:shd w:val="clear" w:color="auto" w:fill="FFFFFF"/>
        <w:spacing w:line="596" w:lineRule="atLeast"/>
        <w:ind w:firstLine="664"/>
        <w:rPr>
          <w:rFonts w:ascii="Times New Roman" w:hAnsi="Times New Roman"/>
          <w:color w:val="333333"/>
          <w:kern w:val="0"/>
          <w:szCs w:val="21"/>
        </w:rPr>
      </w:pPr>
      <w:r w:rsidRPr="00850C02">
        <w:rPr>
          <w:rFonts w:ascii="仿宋_GB2312" w:eastAsia="仿宋_GB2312" w:hAnsi="仿宋_GB2312" w:cs="仿宋_GB2312"/>
          <w:color w:val="333333"/>
          <w:spacing w:val="6"/>
          <w:kern w:val="0"/>
          <w:sz w:val="32"/>
          <w:szCs w:val="32"/>
        </w:rPr>
        <w:t>定义：电力可中断负荷是指经电力用户认定，可实时中止用电且不影响安全的负荷。参与电力用户可获得相应资金补偿。</w:t>
      </w:r>
    </w:p>
    <w:p w14:paraId="03052814"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lastRenderedPageBreak/>
        <w:t>启动条件：国网湖南省电力有限公司（以下简称：省电力公司）预判电力供需平衡情况，当电网临时出现</w:t>
      </w:r>
      <w:r w:rsidRPr="00850C02">
        <w:rPr>
          <w:rFonts w:ascii="Times New Roman" w:hAnsi="Times New Roman"/>
          <w:color w:val="333333"/>
          <w:kern w:val="0"/>
          <w:sz w:val="32"/>
          <w:szCs w:val="32"/>
        </w:rPr>
        <w:t>100</w:t>
      </w:r>
      <w:r w:rsidRPr="00850C02">
        <w:rPr>
          <w:rFonts w:ascii="仿宋_GB2312" w:eastAsia="仿宋_GB2312" w:hAnsi="仿宋_GB2312" w:cs="仿宋_GB2312"/>
          <w:color w:val="333333"/>
          <w:kern w:val="0"/>
          <w:sz w:val="32"/>
          <w:szCs w:val="32"/>
        </w:rPr>
        <w:t>万千瓦以内电力供应缺口的突发状况，或经采取其它负荷管理措施后仍存在电力供应缺口时，可直接调用实时可中断负荷资源。原则上，实时可中断负荷资源在迎峰度夏度冬期间调用。</w:t>
      </w:r>
    </w:p>
    <w:p w14:paraId="77DF295B"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二、总体目标</w:t>
      </w:r>
    </w:p>
    <w:p w14:paraId="47427AB3"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通过改造实时可中断负荷供电回路，加装负荷监控装置，并接入新型电力负荷管理系统，实现负荷集中监测、统一控制，形成</w:t>
      </w:r>
      <w:r w:rsidRPr="00850C02">
        <w:rPr>
          <w:rFonts w:ascii="Times New Roman" w:hAnsi="Times New Roman"/>
          <w:color w:val="333333"/>
          <w:kern w:val="0"/>
          <w:sz w:val="32"/>
          <w:szCs w:val="32"/>
        </w:rPr>
        <w:t>100</w:t>
      </w:r>
      <w:r w:rsidRPr="00850C02">
        <w:rPr>
          <w:rFonts w:ascii="仿宋_GB2312" w:eastAsia="仿宋_GB2312" w:hAnsi="仿宋_GB2312" w:cs="仿宋_GB2312"/>
          <w:color w:val="333333"/>
          <w:kern w:val="0"/>
          <w:sz w:val="32"/>
          <w:szCs w:val="32"/>
        </w:rPr>
        <w:t>万千瓦实时可中断负荷控制能力。</w:t>
      </w:r>
    </w:p>
    <w:p w14:paraId="5C6A1259"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三、参与主体</w:t>
      </w:r>
    </w:p>
    <w:p w14:paraId="6C4EBAB1"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参照《湖南省电力需求响应实施办法》相关规定执行。</w:t>
      </w:r>
    </w:p>
    <w:p w14:paraId="235D1AC1"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四、权利与义务</w:t>
      </w:r>
    </w:p>
    <w:p w14:paraId="45D81ABB"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见附件</w:t>
      </w:r>
      <w:r w:rsidRPr="00850C02">
        <w:rPr>
          <w:rFonts w:ascii="Times New Roman" w:hAnsi="Times New Roman"/>
          <w:color w:val="333333"/>
          <w:kern w:val="0"/>
          <w:sz w:val="32"/>
          <w:szCs w:val="32"/>
        </w:rPr>
        <w:t>5</w:t>
      </w:r>
      <w:r w:rsidRPr="00850C02">
        <w:rPr>
          <w:rFonts w:ascii="仿宋_GB2312" w:eastAsia="仿宋_GB2312" w:hAnsi="仿宋_GB2312" w:cs="仿宋_GB2312"/>
          <w:color w:val="333333"/>
          <w:kern w:val="0"/>
          <w:sz w:val="32"/>
          <w:szCs w:val="32"/>
        </w:rPr>
        <w:t>、附件</w:t>
      </w:r>
      <w:r w:rsidRPr="00850C02">
        <w:rPr>
          <w:rFonts w:ascii="Times New Roman" w:hAnsi="Times New Roman"/>
          <w:color w:val="333333"/>
          <w:kern w:val="0"/>
          <w:sz w:val="32"/>
          <w:szCs w:val="32"/>
        </w:rPr>
        <w:t>6</w:t>
      </w:r>
      <w:r w:rsidRPr="00850C02">
        <w:rPr>
          <w:rFonts w:ascii="仿宋_GB2312" w:eastAsia="仿宋_GB2312" w:hAnsi="仿宋_GB2312" w:cs="仿宋_GB2312"/>
          <w:color w:val="333333"/>
          <w:kern w:val="0"/>
          <w:sz w:val="32"/>
          <w:szCs w:val="32"/>
        </w:rPr>
        <w:t>。</w:t>
      </w:r>
    </w:p>
    <w:p w14:paraId="0E864FC1"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五、调用时间</w:t>
      </w:r>
    </w:p>
    <w:p w14:paraId="51AE4E18"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具体实施日期及调用时段根据电力供需平衡情况决定，但日内调用次数不超过</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次，每次持续时间不超过</w:t>
      </w: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小时。</w:t>
      </w:r>
    </w:p>
    <w:p w14:paraId="26F6C44A"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六、调用流程</w:t>
      </w:r>
    </w:p>
    <w:p w14:paraId="63D50EFE" w14:textId="77777777" w:rsidR="00850C02" w:rsidRPr="00850C02" w:rsidRDefault="00850C02" w:rsidP="00850C02">
      <w:pPr>
        <w:widowControl/>
        <w:shd w:val="clear" w:color="auto" w:fill="FFFFFF"/>
        <w:spacing w:line="596"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1.</w:t>
      </w:r>
      <w:r w:rsidRPr="00850C02">
        <w:rPr>
          <w:rFonts w:ascii="楷体_GB2312" w:hAnsi="楷体_GB2312"/>
          <w:b/>
          <w:bCs/>
          <w:color w:val="333333"/>
          <w:kern w:val="0"/>
          <w:sz w:val="32"/>
          <w:szCs w:val="32"/>
        </w:rPr>
        <w:t>负荷调用。</w:t>
      </w:r>
      <w:r w:rsidRPr="00850C02">
        <w:rPr>
          <w:rFonts w:ascii="仿宋_GB2312" w:eastAsia="仿宋_GB2312" w:hAnsi="仿宋_GB2312" w:cs="仿宋_GB2312"/>
          <w:color w:val="333333"/>
          <w:kern w:val="0"/>
          <w:sz w:val="32"/>
          <w:szCs w:val="32"/>
        </w:rPr>
        <w:t>省电力公司评估当日供电缺口和实时可中断负荷资源，向省发展改革委报备后，由省电力负荷管理中心在当日供电缺口时段可执行的实时可中断负荷资源范围内，进行直接调用。调用方案由新型电力负荷管理系统自动生成并直接执行。如出现区域性缺口，可分地区调用实时可</w:t>
      </w:r>
      <w:r w:rsidRPr="00850C02">
        <w:rPr>
          <w:rFonts w:ascii="仿宋_GB2312" w:eastAsia="仿宋_GB2312" w:hAnsi="仿宋_GB2312" w:cs="仿宋_GB2312"/>
          <w:color w:val="333333"/>
          <w:kern w:val="0"/>
          <w:sz w:val="32"/>
          <w:szCs w:val="32"/>
        </w:rPr>
        <w:lastRenderedPageBreak/>
        <w:t>中断负荷。根据调用实施的评估结果，用户可获得当次实时可中断负荷调用补偿费用。</w:t>
      </w:r>
    </w:p>
    <w:p w14:paraId="7FAD0461" w14:textId="77777777" w:rsidR="00850C02" w:rsidRPr="00850C02" w:rsidRDefault="00850C02" w:rsidP="00850C02">
      <w:pPr>
        <w:widowControl/>
        <w:shd w:val="clear" w:color="auto" w:fill="FFFFFF"/>
        <w:spacing w:line="596"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2.</w:t>
      </w:r>
      <w:r w:rsidRPr="00850C02">
        <w:rPr>
          <w:rFonts w:ascii="楷体_GB2312" w:hAnsi="楷体_GB2312"/>
          <w:b/>
          <w:bCs/>
          <w:color w:val="333333"/>
          <w:kern w:val="0"/>
          <w:sz w:val="32"/>
          <w:szCs w:val="32"/>
        </w:rPr>
        <w:t>负荷恢复。</w:t>
      </w:r>
      <w:r w:rsidRPr="00850C02">
        <w:rPr>
          <w:rFonts w:ascii="仿宋_GB2312" w:eastAsia="仿宋_GB2312" w:hAnsi="仿宋_GB2312" w:cs="仿宋_GB2312"/>
          <w:color w:val="333333"/>
          <w:kern w:val="0"/>
          <w:sz w:val="32"/>
          <w:szCs w:val="32"/>
        </w:rPr>
        <w:t>实时可中断负荷调用结束后，省电力公司通知用户，用户确认现场安全后恢复用电。</w:t>
      </w:r>
    </w:p>
    <w:p w14:paraId="2B8E02D6"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七、补偿价格</w:t>
      </w:r>
    </w:p>
    <w:p w14:paraId="020FA07D"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调用补偿价格</w:t>
      </w:r>
      <w:r w:rsidRPr="00850C02">
        <w:rPr>
          <w:rFonts w:ascii="Times New Roman" w:hAnsi="Times New Roman"/>
          <w:color w:val="333333"/>
          <w:kern w:val="0"/>
          <w:sz w:val="32"/>
          <w:szCs w:val="32"/>
        </w:rPr>
        <w:t>20</w:t>
      </w:r>
      <w:r w:rsidRPr="00850C02">
        <w:rPr>
          <w:rFonts w:ascii="仿宋_GB2312" w:eastAsia="仿宋_GB2312" w:hAnsi="仿宋_GB2312" w:cs="仿宋_GB2312"/>
          <w:color w:val="333333"/>
          <w:kern w:val="0"/>
          <w:sz w:val="32"/>
          <w:szCs w:val="32"/>
        </w:rPr>
        <w:t>元</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千瓦</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次。</w:t>
      </w:r>
    </w:p>
    <w:p w14:paraId="2C8C9F99"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八、效果评估</w:t>
      </w:r>
    </w:p>
    <w:p w14:paraId="29D36F4D"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省电力公司新型电力负荷管理系统数据是实时可中断负荷执行效果评估评判的依据。效果评估完成后，省电力公司将相关数据报省发展改革委备案。</w:t>
      </w:r>
    </w:p>
    <w:p w14:paraId="2F61A8BA" w14:textId="77777777" w:rsidR="00850C02" w:rsidRPr="00850C02" w:rsidRDefault="00850C02" w:rsidP="00850C02">
      <w:pPr>
        <w:widowControl/>
        <w:shd w:val="clear" w:color="auto" w:fill="FFFFFF"/>
        <w:spacing w:line="596"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1.</w:t>
      </w:r>
      <w:r w:rsidRPr="00850C02">
        <w:rPr>
          <w:rFonts w:ascii="楷体_GB2312" w:hAnsi="楷体_GB2312"/>
          <w:b/>
          <w:bCs/>
          <w:color w:val="333333"/>
          <w:kern w:val="0"/>
          <w:sz w:val="32"/>
          <w:szCs w:val="32"/>
        </w:rPr>
        <w:t>基线负荷。</w:t>
      </w:r>
      <w:r w:rsidRPr="00850C02">
        <w:rPr>
          <w:rFonts w:ascii="仿宋_GB2312" w:eastAsia="仿宋_GB2312" w:hAnsi="仿宋_GB2312" w:cs="仿宋_GB2312"/>
          <w:color w:val="333333"/>
          <w:kern w:val="0"/>
          <w:sz w:val="32"/>
          <w:szCs w:val="32"/>
        </w:rPr>
        <w:t>调用方案生成时刻，用户实时可中断负荷监控装置采集的实时用电负荷。</w:t>
      </w:r>
    </w:p>
    <w:p w14:paraId="5092B38C" w14:textId="77777777" w:rsidR="00850C02" w:rsidRPr="00850C02" w:rsidRDefault="00850C02" w:rsidP="00850C02">
      <w:pPr>
        <w:widowControl/>
        <w:shd w:val="clear" w:color="auto" w:fill="FFFFFF"/>
        <w:spacing w:line="596" w:lineRule="atLeast"/>
        <w:ind w:firstLine="642"/>
        <w:rPr>
          <w:rFonts w:ascii="Times New Roman" w:hAnsi="Times New Roman"/>
          <w:color w:val="333333"/>
          <w:kern w:val="0"/>
          <w:szCs w:val="21"/>
        </w:rPr>
      </w:pPr>
      <w:r w:rsidRPr="00850C02">
        <w:rPr>
          <w:rFonts w:ascii="Times New Roman" w:hAnsi="Times New Roman"/>
          <w:b/>
          <w:bCs/>
          <w:color w:val="333333"/>
          <w:kern w:val="0"/>
          <w:sz w:val="32"/>
          <w:szCs w:val="32"/>
        </w:rPr>
        <w:t>2.</w:t>
      </w:r>
      <w:r w:rsidRPr="00850C02">
        <w:rPr>
          <w:rFonts w:ascii="楷体_GB2312" w:hAnsi="楷体_GB2312"/>
          <w:b/>
          <w:bCs/>
          <w:color w:val="333333"/>
          <w:kern w:val="0"/>
          <w:sz w:val="32"/>
          <w:szCs w:val="32"/>
        </w:rPr>
        <w:t>评估。</w:t>
      </w:r>
      <w:r w:rsidRPr="00850C02">
        <w:rPr>
          <w:rFonts w:ascii="仿宋_GB2312" w:eastAsia="仿宋_GB2312" w:hAnsi="仿宋_GB2312" w:cs="仿宋_GB2312"/>
          <w:color w:val="333333"/>
          <w:kern w:val="0"/>
          <w:sz w:val="32"/>
          <w:szCs w:val="32"/>
        </w:rPr>
        <w:t>省电力公司监测新型电力负荷管理系统用户实时可中断负荷值，同时满足以下条件视为有效调用，否则无效。</w:t>
      </w:r>
    </w:p>
    <w:p w14:paraId="26FEE2BE"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w:t>
      </w: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）用户的实时可中断负荷受控装置或系统随时在线可控，调用时刻受控对象执行控制命令正常；</w:t>
      </w:r>
    </w:p>
    <w:p w14:paraId="1B4D678C"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 w:val="24"/>
        </w:rPr>
      </w:pPr>
      <w:r w:rsidRPr="00850C02">
        <w:rPr>
          <w:rFonts w:ascii="仿宋_GB2312" w:eastAsia="仿宋_GB2312" w:hAnsi="仿宋_GB2312" w:cs="仿宋_GB2312"/>
          <w:color w:val="333333"/>
          <w:kern w:val="0"/>
          <w:sz w:val="32"/>
          <w:szCs w:val="32"/>
        </w:rPr>
        <w:t>（</w:t>
      </w: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）调用执行后至调用结束前，监测调用实时可中断负荷无增加。</w:t>
      </w:r>
    </w:p>
    <w:p w14:paraId="038A1525"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九、补偿费用</w:t>
      </w:r>
    </w:p>
    <w:p w14:paraId="6359D128"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满足实时可中断负荷效果评估标准的给予补偿。</w:t>
      </w:r>
    </w:p>
    <w:p w14:paraId="07B9C586"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lastRenderedPageBreak/>
        <w:t>补偿费用</w:t>
      </w:r>
      <w:r w:rsidRPr="00850C02">
        <w:rPr>
          <w:rFonts w:ascii="Times New Roman" w:hAnsi="Times New Roman"/>
          <w:color w:val="333333"/>
          <w:kern w:val="0"/>
          <w:sz w:val="32"/>
          <w:szCs w:val="32"/>
        </w:rPr>
        <w:t>=Σ</w:t>
      </w:r>
      <w:r w:rsidRPr="00850C02">
        <w:rPr>
          <w:rFonts w:ascii="仿宋_GB2312" w:eastAsia="仿宋_GB2312" w:hAnsi="仿宋_GB2312" w:cs="仿宋_GB2312"/>
          <w:color w:val="333333"/>
          <w:kern w:val="0"/>
          <w:sz w:val="32"/>
          <w:szCs w:val="32"/>
        </w:rPr>
        <w:t>次〔调用价格</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（基线负荷</w:t>
      </w:r>
      <w:r w:rsidRPr="00850C02">
        <w:rPr>
          <w:rFonts w:ascii="Times New Roman" w:hAnsi="Times New Roman"/>
          <w:color w:val="333333"/>
          <w:kern w:val="0"/>
          <w:sz w:val="32"/>
          <w:szCs w:val="32"/>
        </w:rPr>
        <w:t>-</w:t>
      </w:r>
      <w:r w:rsidRPr="00850C02">
        <w:rPr>
          <w:rFonts w:ascii="仿宋_GB2312" w:eastAsia="仿宋_GB2312" w:hAnsi="仿宋_GB2312" w:cs="仿宋_GB2312"/>
          <w:color w:val="333333"/>
          <w:kern w:val="0"/>
          <w:sz w:val="32"/>
          <w:szCs w:val="32"/>
        </w:rPr>
        <w:t>调用时段平均负荷）〕；</w:t>
      </w:r>
    </w:p>
    <w:p w14:paraId="7CDB5EEC"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用户补偿资金由省电力公司结算支付。</w:t>
      </w:r>
    </w:p>
    <w:p w14:paraId="06D57B40"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负荷集成商需提供与代理用户签订的代理协议和双方确认的补偿分成比例。所有资金由省电力公司统一结算支付，负荷集成商按代理协议条款获得相应的调用补偿。</w:t>
      </w:r>
    </w:p>
    <w:p w14:paraId="46E5EEF0"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省电力公司统计调用结果并测算各参与用户的补偿费用，报省发展改革委审核并公示，次月</w:t>
      </w:r>
      <w:r w:rsidRPr="00850C02">
        <w:rPr>
          <w:rFonts w:ascii="Times New Roman" w:hAnsi="Times New Roman"/>
          <w:color w:val="333333"/>
          <w:kern w:val="0"/>
          <w:sz w:val="32"/>
          <w:szCs w:val="32"/>
        </w:rPr>
        <w:t>15</w:t>
      </w:r>
      <w:r w:rsidRPr="00850C02">
        <w:rPr>
          <w:rFonts w:ascii="仿宋_GB2312" w:eastAsia="仿宋_GB2312" w:hAnsi="仿宋_GB2312" w:cs="仿宋_GB2312"/>
          <w:color w:val="333333"/>
          <w:kern w:val="0"/>
          <w:sz w:val="32"/>
          <w:szCs w:val="32"/>
        </w:rPr>
        <w:t>个工作日前完成结算。对补偿费用有异议的用户应在</w:t>
      </w:r>
      <w:r w:rsidRPr="00850C02">
        <w:rPr>
          <w:rFonts w:ascii="Times New Roman" w:hAnsi="Times New Roman"/>
          <w:color w:val="333333"/>
          <w:kern w:val="0"/>
          <w:sz w:val="32"/>
          <w:szCs w:val="32"/>
        </w:rPr>
        <w:t>7</w:t>
      </w:r>
      <w:r w:rsidRPr="00850C02">
        <w:rPr>
          <w:rFonts w:ascii="仿宋_GB2312" w:eastAsia="仿宋_GB2312" w:hAnsi="仿宋_GB2312" w:cs="仿宋_GB2312"/>
          <w:color w:val="333333"/>
          <w:kern w:val="0"/>
          <w:sz w:val="32"/>
          <w:szCs w:val="32"/>
        </w:rPr>
        <w:t>个工作日内通过需求响应平台反馈，经省电力公司核实后重新报省发展改革委审核公示，在重新公示的次月完成结算。</w:t>
      </w:r>
    </w:p>
    <w:p w14:paraId="7E0C38DD"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十、资金来源</w:t>
      </w:r>
    </w:p>
    <w:p w14:paraId="35EE61A9"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仿宋_GB2312" w:eastAsia="仿宋_GB2312" w:hAnsi="仿宋_GB2312" w:cs="仿宋_GB2312"/>
          <w:color w:val="333333"/>
          <w:kern w:val="0"/>
          <w:sz w:val="32"/>
          <w:szCs w:val="32"/>
        </w:rPr>
        <w:t>补偿资金从省需求响应专项资金安排，资金使用情况应对外公布并接受第三方机构审计。</w:t>
      </w:r>
    </w:p>
    <w:p w14:paraId="15254F1D"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黑体" w:eastAsia="黑体" w:hAnsi="黑体"/>
          <w:color w:val="333333"/>
          <w:kern w:val="0"/>
          <w:sz w:val="32"/>
          <w:szCs w:val="32"/>
        </w:rPr>
        <w:t>十一、监管及应急响应</w:t>
      </w:r>
    </w:p>
    <w:p w14:paraId="5358C049" w14:textId="77777777" w:rsidR="00850C02" w:rsidRPr="00850C02" w:rsidRDefault="00850C02" w:rsidP="00850C02">
      <w:pPr>
        <w:widowControl/>
        <w:shd w:val="clear" w:color="auto" w:fill="FFFFFF"/>
        <w:spacing w:line="596" w:lineRule="atLeast"/>
        <w:ind w:firstLine="420"/>
        <w:textAlignment w:val="baseline"/>
        <w:rPr>
          <w:rFonts w:ascii="Times New Roman" w:hAnsi="Times New Roman"/>
          <w:color w:val="333333"/>
          <w:kern w:val="0"/>
          <w:sz w:val="24"/>
        </w:rPr>
      </w:pPr>
      <w:r w:rsidRPr="00850C02">
        <w:rPr>
          <w:rFonts w:ascii="Times New Roman" w:hAnsi="Times New Roman"/>
          <w:color w:val="333333"/>
          <w:kern w:val="0"/>
          <w:sz w:val="32"/>
          <w:szCs w:val="32"/>
        </w:rPr>
        <w:t>1.</w:t>
      </w:r>
      <w:r w:rsidRPr="00850C02">
        <w:rPr>
          <w:rFonts w:ascii="仿宋_GB2312" w:eastAsia="仿宋_GB2312" w:hAnsi="仿宋_GB2312" w:cs="仿宋_GB2312"/>
          <w:color w:val="333333"/>
          <w:kern w:val="0"/>
          <w:sz w:val="32"/>
          <w:szCs w:val="32"/>
        </w:rPr>
        <w:t>各市州电力运行主管部门组织属地供电公司加强负荷控制系统设备运行维护，每季度至少开展一次用户现场设备安全监督检查。对控制装置故障、控制功能缺失的用户，要责令其配合整改，确保控制装置功能完备、正常运行。</w:t>
      </w:r>
    </w:p>
    <w:p w14:paraId="0ED58591"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2.</w:t>
      </w:r>
      <w:r w:rsidRPr="00850C02">
        <w:rPr>
          <w:rFonts w:ascii="仿宋_GB2312" w:eastAsia="仿宋_GB2312" w:hAnsi="仿宋_GB2312" w:cs="仿宋_GB2312"/>
          <w:color w:val="333333"/>
          <w:kern w:val="0"/>
          <w:sz w:val="32"/>
          <w:szCs w:val="32"/>
        </w:rPr>
        <w:t>签约用户和负荷集成商依法依规参与实时可中断负荷响应，因破坏负控装置等自身责任造成实时可中断负荷资源无法正常调用的，省电力公司要及时报告省发展改革委，省</w:t>
      </w:r>
      <w:r w:rsidRPr="00850C02">
        <w:rPr>
          <w:rFonts w:ascii="仿宋_GB2312" w:eastAsia="仿宋_GB2312" w:hAnsi="仿宋_GB2312" w:cs="仿宋_GB2312"/>
          <w:color w:val="333333"/>
          <w:kern w:val="0"/>
          <w:sz w:val="32"/>
          <w:szCs w:val="32"/>
        </w:rPr>
        <w:lastRenderedPageBreak/>
        <w:t>发展改革委会同相关部门对相关用户责令改正。对拒不整改或整改不到位的用户，依据《中华人民共和国电力法》第六十五条执行有关措施，相关后果由用户承担。如因调用不成功发生影响电网安全的，严肃追究责任。</w:t>
      </w:r>
    </w:p>
    <w:p w14:paraId="3071C55F"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3.</w:t>
      </w:r>
      <w:r w:rsidRPr="00850C02">
        <w:rPr>
          <w:rFonts w:ascii="仿宋_GB2312" w:eastAsia="仿宋_GB2312" w:hAnsi="仿宋_GB2312" w:cs="仿宋_GB2312"/>
          <w:color w:val="333333"/>
          <w:kern w:val="0"/>
          <w:sz w:val="32"/>
          <w:szCs w:val="32"/>
        </w:rPr>
        <w:t>省电力公司及时向省发展改革委、电力市场管理委员会报告实时可中断负荷响应运行情况。</w:t>
      </w:r>
    </w:p>
    <w:p w14:paraId="17ADA21C" w14:textId="77777777" w:rsidR="00850C02" w:rsidRPr="00850C02" w:rsidRDefault="00850C02" w:rsidP="00850C02">
      <w:pPr>
        <w:widowControl/>
        <w:shd w:val="clear" w:color="auto" w:fill="FFFFFF"/>
        <w:spacing w:line="596" w:lineRule="atLeast"/>
        <w:ind w:firstLine="640"/>
        <w:rPr>
          <w:rFonts w:ascii="Times New Roman" w:hAnsi="Times New Roman"/>
          <w:color w:val="333333"/>
          <w:kern w:val="0"/>
          <w:szCs w:val="21"/>
        </w:rPr>
      </w:pPr>
      <w:r w:rsidRPr="00850C02">
        <w:rPr>
          <w:rFonts w:ascii="Times New Roman" w:hAnsi="Times New Roman"/>
          <w:color w:val="333333"/>
          <w:kern w:val="0"/>
          <w:sz w:val="32"/>
          <w:szCs w:val="32"/>
        </w:rPr>
        <w:t>4.</w:t>
      </w:r>
      <w:r w:rsidRPr="00850C02">
        <w:rPr>
          <w:rFonts w:ascii="仿宋_GB2312" w:eastAsia="仿宋_GB2312" w:hAnsi="仿宋_GB2312" w:cs="仿宋_GB2312"/>
          <w:color w:val="333333"/>
          <w:kern w:val="0"/>
          <w:sz w:val="32"/>
          <w:szCs w:val="32"/>
        </w:rPr>
        <w:t>省发展改革委、省能源局、国家能源局湖南监管办，根据各自职能依法履行监管职责。</w:t>
      </w:r>
    </w:p>
    <w:p w14:paraId="67FEEC49" w14:textId="77777777" w:rsidR="00850C02" w:rsidRPr="00850C02" w:rsidRDefault="00850C02">
      <w:pPr>
        <w:widowControl/>
        <w:spacing w:line="596" w:lineRule="atLeast"/>
        <w:rPr>
          <w:rFonts w:ascii="黑体" w:eastAsia="黑体" w:hAnsi="宋体" w:cs="黑体"/>
          <w:color w:val="000000"/>
          <w:kern w:val="0"/>
          <w:sz w:val="32"/>
          <w:szCs w:val="32"/>
          <w:lang w:bidi="ar"/>
        </w:rPr>
      </w:pPr>
    </w:p>
    <w:p w14:paraId="7D90E0F5" w14:textId="1DABEF10" w:rsidR="001377DB" w:rsidRDefault="00000000">
      <w:pPr>
        <w:widowControl/>
        <w:spacing w:line="596" w:lineRule="atLeast"/>
        <w:rPr>
          <w:rFonts w:ascii="Times New Roman" w:hAnsi="Times New Roman"/>
          <w:szCs w:val="21"/>
        </w:rPr>
      </w:pPr>
      <w:r>
        <w:rPr>
          <w:rFonts w:ascii="黑体" w:eastAsia="黑体" w:hAnsi="宋体" w:cs="黑体"/>
          <w:color w:val="000000"/>
          <w:kern w:val="0"/>
          <w:sz w:val="32"/>
          <w:szCs w:val="32"/>
          <w:lang w:bidi="ar"/>
        </w:rPr>
        <w:t>附件</w:t>
      </w:r>
      <w:r>
        <w:rPr>
          <w:rFonts w:ascii="Times New Roman" w:hAnsi="Times New Roman"/>
          <w:color w:val="000000"/>
          <w:kern w:val="0"/>
          <w:sz w:val="32"/>
          <w:szCs w:val="32"/>
          <w:lang w:bidi="ar"/>
        </w:rPr>
        <w:t>3</w:t>
      </w:r>
    </w:p>
    <w:p w14:paraId="07146789" w14:textId="77777777" w:rsidR="001377DB" w:rsidRDefault="00000000">
      <w:pPr>
        <w:pStyle w:val="a3"/>
        <w:widowControl/>
        <w:spacing w:before="0" w:beforeAutospacing="0" w:after="0" w:afterAutospacing="0" w:line="596" w:lineRule="atLeast"/>
        <w:ind w:left="420" w:firstLine="420"/>
        <w:jc w:val="both"/>
        <w:rPr>
          <w:rFonts w:ascii="方正仿宋_GBK" w:eastAsia="方正仿宋_GBK" w:hAnsi="方正仿宋_GBK" w:cs="方正仿宋_GBK"/>
          <w:sz w:val="21"/>
          <w:szCs w:val="21"/>
        </w:rPr>
      </w:pPr>
      <w:r>
        <w:rPr>
          <w:rFonts w:ascii="方正仿宋_GBK" w:eastAsia="方正仿宋_GBK" w:hAnsi="方正仿宋_GBK" w:cs="方正仿宋_GBK" w:hint="eastAsia"/>
          <w:color w:val="000000"/>
          <w:sz w:val="21"/>
          <w:szCs w:val="21"/>
        </w:rPr>
        <w:t> </w:t>
      </w:r>
    </w:p>
    <w:p w14:paraId="67412112" w14:textId="77777777" w:rsidR="001377DB" w:rsidRDefault="00000000">
      <w:pPr>
        <w:widowControl/>
        <w:spacing w:line="596" w:lineRule="atLeast"/>
        <w:jc w:val="center"/>
        <w:rPr>
          <w:rFonts w:ascii="Times New Roman" w:hAnsi="Times New Roman"/>
          <w:szCs w:val="21"/>
        </w:rPr>
      </w:pPr>
      <w:r>
        <w:rPr>
          <w:rFonts w:ascii="方正小标宋_GBK" w:eastAsia="方正小标宋_GBK" w:hAnsi="方正小标宋_GBK" w:cs="方正小标宋_GBK"/>
          <w:color w:val="000000"/>
          <w:kern w:val="0"/>
          <w:sz w:val="42"/>
          <w:szCs w:val="42"/>
          <w:lang w:bidi="ar"/>
        </w:rPr>
        <w:t>湖南省电力需求响应合作协议</w:t>
      </w:r>
    </w:p>
    <w:p w14:paraId="01287376" w14:textId="77777777" w:rsidR="001377DB" w:rsidRDefault="00000000">
      <w:pPr>
        <w:widowControl/>
        <w:wordWrap w:val="0"/>
        <w:spacing w:line="596" w:lineRule="atLeast"/>
        <w:jc w:val="left"/>
        <w:rPr>
          <w:rFonts w:ascii="Times New Roman" w:hAnsi="Times New Roman"/>
          <w:szCs w:val="21"/>
        </w:rPr>
      </w:pPr>
      <w:r>
        <w:rPr>
          <w:rFonts w:ascii="方正小标宋_GBK" w:eastAsia="方正小标宋_GBK" w:hAnsi="方正小标宋_GBK" w:cs="方正小标宋_GBK" w:hint="eastAsia"/>
          <w:color w:val="000000"/>
          <w:kern w:val="0"/>
          <w:sz w:val="42"/>
          <w:szCs w:val="42"/>
          <w:lang w:bidi="ar"/>
        </w:rPr>
        <w:t> </w:t>
      </w:r>
    </w:p>
    <w:p w14:paraId="7E0A063F" w14:textId="77777777" w:rsidR="001377DB" w:rsidRDefault="00000000">
      <w:pPr>
        <w:widowControl/>
        <w:wordWrap w:val="0"/>
        <w:spacing w:line="596" w:lineRule="atLeast"/>
        <w:jc w:val="left"/>
        <w:rPr>
          <w:rFonts w:ascii="Times New Roman" w:hAnsi="Times New Roman"/>
          <w:szCs w:val="21"/>
        </w:rPr>
      </w:pPr>
      <w:r>
        <w:rPr>
          <w:rFonts w:ascii="仿宋_GB2312" w:eastAsia="仿宋_GB2312" w:hAnsi="Times New Roman" w:cs="仿宋_GB2312"/>
          <w:color w:val="000000"/>
          <w:kern w:val="0"/>
          <w:sz w:val="32"/>
          <w:szCs w:val="32"/>
          <w:lang w:bidi="ar"/>
        </w:rPr>
        <w:t>甲方：</w:t>
      </w:r>
      <w:r>
        <w:rPr>
          <w:rFonts w:ascii="Times New Roman" w:hAnsi="Times New Roman"/>
          <w:color w:val="000000"/>
          <w:kern w:val="0"/>
          <w:sz w:val="32"/>
          <w:szCs w:val="32"/>
          <w:lang w:bidi="ar"/>
        </w:rPr>
        <w:t>                </w:t>
      </w:r>
    </w:p>
    <w:p w14:paraId="2FFD8965" w14:textId="77777777" w:rsidR="001377DB" w:rsidRDefault="00000000">
      <w:pPr>
        <w:widowControl/>
        <w:wordWrap w:val="0"/>
        <w:spacing w:line="596" w:lineRule="atLeast"/>
        <w:jc w:val="left"/>
        <w:rPr>
          <w:rFonts w:ascii="Times New Roman" w:hAnsi="Times New Roman"/>
          <w:szCs w:val="21"/>
        </w:rPr>
      </w:pPr>
      <w:r>
        <w:rPr>
          <w:rFonts w:ascii="仿宋_GB2312" w:eastAsia="仿宋_GB2312" w:hAnsi="Times New Roman" w:cs="仿宋_GB2312" w:hint="eastAsia"/>
          <w:color w:val="000000"/>
          <w:kern w:val="0"/>
          <w:sz w:val="32"/>
          <w:szCs w:val="32"/>
          <w:lang w:bidi="ar"/>
        </w:rPr>
        <w:t>乙方（</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直接需求用户</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 xml:space="preserve">负荷集成商）： </w:t>
      </w:r>
      <w:r>
        <w:rPr>
          <w:rFonts w:ascii="仿宋_GB2312" w:eastAsia="仿宋_GB2312" w:hAnsi="Times New Roman" w:cs="仿宋_GB2312" w:hint="eastAsia"/>
          <w:color w:val="000000"/>
          <w:kern w:val="0"/>
          <w:sz w:val="32"/>
          <w:szCs w:val="32"/>
          <w:lang w:bidi="ar"/>
        </w:rPr>
        <w:t>                </w:t>
      </w:r>
    </w:p>
    <w:p w14:paraId="082323A6" w14:textId="77777777" w:rsidR="001377DB" w:rsidRDefault="00000000">
      <w:pPr>
        <w:widowControl/>
        <w:wordWrap w:val="0"/>
        <w:spacing w:line="596" w:lineRule="atLeast"/>
        <w:jc w:val="left"/>
        <w:rPr>
          <w:rFonts w:ascii="Times New Roman" w:hAnsi="Times New Roman"/>
          <w:szCs w:val="21"/>
        </w:rPr>
      </w:pPr>
      <w:r>
        <w:rPr>
          <w:rFonts w:ascii="仿宋_GB2312" w:eastAsia="仿宋_GB2312" w:hAnsi="Times New Roman" w:cs="仿宋_GB2312" w:hint="eastAsia"/>
          <w:color w:val="000000"/>
          <w:kern w:val="0"/>
          <w:sz w:val="32"/>
          <w:szCs w:val="32"/>
          <w:lang w:bidi="ar"/>
        </w:rPr>
        <w:t>省电力公司营销系统用户编号（仅直接需求用户填写）：</w:t>
      </w:r>
      <w:r>
        <w:rPr>
          <w:rFonts w:ascii="Times New Roman" w:hAnsi="Times New Roman"/>
          <w:color w:val="000000"/>
          <w:kern w:val="0"/>
          <w:sz w:val="32"/>
          <w:szCs w:val="32"/>
          <w:lang w:bidi="ar"/>
        </w:rPr>
        <w:t>        </w:t>
      </w:r>
      <w:r>
        <w:rPr>
          <w:rFonts w:ascii="Times New Roman" w:hAnsi="Times New Roman"/>
          <w:color w:val="000000"/>
          <w:kern w:val="0"/>
          <w:sz w:val="32"/>
          <w:szCs w:val="32"/>
          <w:u w:val="single"/>
          <w:lang w:bidi="ar"/>
        </w:rPr>
        <w:t>                        </w:t>
      </w:r>
    </w:p>
    <w:p w14:paraId="1A1D956A" w14:textId="77777777" w:rsidR="001377DB" w:rsidRDefault="00000000">
      <w:pPr>
        <w:widowControl/>
        <w:wordWrap w:val="0"/>
        <w:spacing w:line="596" w:lineRule="atLeast"/>
        <w:ind w:firstLine="640"/>
        <w:rPr>
          <w:rFonts w:ascii="Times New Roman" w:hAnsi="Times New Roman"/>
          <w:szCs w:val="21"/>
        </w:rPr>
      </w:pPr>
      <w:r>
        <w:rPr>
          <w:rFonts w:ascii="Times New Roman" w:hAnsi="Times New Roman"/>
          <w:color w:val="000000"/>
          <w:kern w:val="0"/>
          <w:sz w:val="32"/>
          <w:szCs w:val="32"/>
          <w:lang w:bidi="ar"/>
        </w:rPr>
        <w:t> </w:t>
      </w:r>
    </w:p>
    <w:p w14:paraId="4E56FA8B" w14:textId="77777777" w:rsidR="001377DB" w:rsidRDefault="00000000">
      <w:pPr>
        <w:widowControl/>
        <w:wordWrap w:val="0"/>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根据《湖南省发展和改革委员会关于印发</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湖南省电力需求响应实施办法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和</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湖南省电力可中断负荷管理办法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》（湘发改运行规〔</w:t>
      </w:r>
      <w:r>
        <w:rPr>
          <w:rFonts w:ascii="Times New Roman" w:hAnsi="Times New Roman"/>
          <w:color w:val="000000"/>
          <w:kern w:val="0"/>
          <w:sz w:val="32"/>
          <w:szCs w:val="32"/>
          <w:lang w:bidi="ar"/>
        </w:rPr>
        <w:t>2023</w:t>
      </w: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372</w:t>
      </w:r>
      <w:r>
        <w:rPr>
          <w:rFonts w:ascii="仿宋_GB2312" w:eastAsia="仿宋_GB2312" w:hAnsi="Times New Roman" w:cs="仿宋_GB2312" w:hint="eastAsia"/>
          <w:color w:val="000000"/>
          <w:kern w:val="0"/>
          <w:sz w:val="32"/>
          <w:szCs w:val="32"/>
          <w:lang w:bidi="ar"/>
        </w:rPr>
        <w:t>号）等文件要求，为引导用户</w:t>
      </w:r>
      <w:r>
        <w:rPr>
          <w:rFonts w:ascii="仿宋_GB2312" w:eastAsia="仿宋_GB2312" w:hAnsi="Times New Roman" w:cs="仿宋_GB2312" w:hint="eastAsia"/>
          <w:color w:val="000000"/>
          <w:kern w:val="0"/>
          <w:sz w:val="32"/>
          <w:szCs w:val="32"/>
          <w:lang w:bidi="ar"/>
        </w:rPr>
        <w:lastRenderedPageBreak/>
        <w:t>优化用电负荷，缓解电力供需矛盾，增强电网应急调节能力，实现供用电安全、可靠、稳定运行。甲乙双方在公正平等、自愿参与的原则下，经过充分友好协商，达成一致意见，特签定本协议。</w:t>
      </w:r>
    </w:p>
    <w:p w14:paraId="609ADD67" w14:textId="77777777" w:rsidR="001377DB" w:rsidRDefault="00000000">
      <w:pPr>
        <w:widowControl/>
        <w:wordWrap w:val="0"/>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一、乙方自愿参与甲方组织的电力需求响应工作，并根据响应指令执行到位。</w:t>
      </w:r>
    </w:p>
    <w:p w14:paraId="10E4DF4D" w14:textId="77777777" w:rsidR="001377DB" w:rsidRDefault="00000000">
      <w:pPr>
        <w:widowControl/>
        <w:wordWrap w:val="0"/>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二、乙方根据自身实际用电情况及用电安全评估响应负荷能力，申请参与需求响应负荷为</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千瓦，因乙方申报不合理而造成的损失，甲方不承担相应责任。</w:t>
      </w:r>
    </w:p>
    <w:p w14:paraId="087F92D2" w14:textId="77777777" w:rsidR="001377DB" w:rsidRDefault="00000000">
      <w:pPr>
        <w:widowControl/>
        <w:wordWrap w:val="0"/>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三、各方权利与义务。</w:t>
      </w:r>
    </w:p>
    <w:p w14:paraId="43F50C76" w14:textId="77777777" w:rsidR="001377DB" w:rsidRDefault="00000000">
      <w:pPr>
        <w:widowControl/>
        <w:spacing w:line="596" w:lineRule="atLeast"/>
        <w:ind w:firstLine="640"/>
        <w:rPr>
          <w:rFonts w:ascii="Times New Roman" w:hAnsi="Times New Roman"/>
          <w:szCs w:val="21"/>
        </w:rPr>
      </w:pPr>
      <w:r>
        <w:rPr>
          <w:rFonts w:ascii="宋体" w:hAnsi="宋体" w:cs="宋体" w:hint="eastAsia"/>
          <w:color w:val="000000"/>
          <w:kern w:val="0"/>
          <w:sz w:val="32"/>
          <w:szCs w:val="32"/>
          <w:lang w:bidi="ar"/>
        </w:rPr>
        <w:t>（</w:t>
      </w:r>
      <w:r>
        <w:rPr>
          <w:rFonts w:ascii="楷体_GB2312" w:eastAsia="楷体_GB2312" w:hAnsi="Times New Roman" w:cs="楷体_GB2312"/>
          <w:b/>
          <w:color w:val="000000"/>
          <w:kern w:val="0"/>
          <w:sz w:val="32"/>
          <w:szCs w:val="32"/>
          <w:lang w:bidi="ar"/>
        </w:rPr>
        <w:t>一</w:t>
      </w:r>
      <w:r>
        <w:rPr>
          <w:rFonts w:ascii="宋体" w:hAnsi="宋体" w:cs="宋体" w:hint="eastAsia"/>
          <w:color w:val="000000"/>
          <w:kern w:val="0"/>
          <w:sz w:val="32"/>
          <w:szCs w:val="32"/>
          <w:lang w:bidi="ar"/>
        </w:rPr>
        <w:t>）</w:t>
      </w:r>
      <w:r>
        <w:rPr>
          <w:rFonts w:ascii="楷体_GB2312" w:eastAsia="楷体_GB2312" w:hAnsi="Times New Roman" w:cs="楷体_GB2312"/>
          <w:b/>
          <w:color w:val="000000"/>
          <w:kern w:val="0"/>
          <w:sz w:val="32"/>
          <w:szCs w:val="32"/>
          <w:lang w:bidi="ar"/>
        </w:rPr>
        <w:t>省电力公司</w:t>
      </w:r>
    </w:p>
    <w:p w14:paraId="6E44BBB0"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在湖南省发展和改革委员会（以下简称：省发展改革委）授权下，负责与响应主体签订需求响应协议。</w:t>
      </w:r>
    </w:p>
    <w:p w14:paraId="5EBF9788"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在省发展改革委授权下，由负荷管理中心依法依规开展响应主体资格审查，在需求响应平台公布响应主体审查结果。</w:t>
      </w:r>
    </w:p>
    <w:p w14:paraId="755F1C6B"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开展电力供需预测，适时提出启动或终止需求响应需求。</w:t>
      </w:r>
    </w:p>
    <w:p w14:paraId="74507924"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4.</w:t>
      </w:r>
      <w:r>
        <w:rPr>
          <w:rFonts w:ascii="仿宋_GB2312" w:eastAsia="仿宋_GB2312" w:hAnsi="Times New Roman" w:cs="仿宋_GB2312" w:hint="eastAsia"/>
          <w:color w:val="000000"/>
          <w:kern w:val="0"/>
          <w:sz w:val="32"/>
          <w:szCs w:val="32"/>
          <w:lang w:bidi="ar"/>
        </w:rPr>
        <w:t>负责向响应主体提供参考负荷基线，组织开展响应日前邀约、执行监测、效果评估、补偿费用发放等工作。做好风险防控，并向省发展改革委报告。</w:t>
      </w:r>
    </w:p>
    <w:p w14:paraId="0161F02E"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lastRenderedPageBreak/>
        <w:t>5.</w:t>
      </w:r>
      <w:r>
        <w:rPr>
          <w:rFonts w:ascii="仿宋_GB2312" w:eastAsia="仿宋_GB2312" w:hAnsi="Times New Roman" w:cs="仿宋_GB2312" w:hint="eastAsia"/>
          <w:color w:val="000000"/>
          <w:kern w:val="0"/>
          <w:sz w:val="32"/>
          <w:szCs w:val="32"/>
          <w:lang w:bidi="ar"/>
        </w:rPr>
        <w:t>按照规定在需求响应平台发布相关信息，获得响应主体提供的需求响应相关数据，承担用户信息保密义务。</w:t>
      </w:r>
    </w:p>
    <w:p w14:paraId="1B92911D"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6.</w:t>
      </w:r>
      <w:r>
        <w:rPr>
          <w:rFonts w:ascii="仿宋_GB2312" w:eastAsia="仿宋_GB2312" w:hAnsi="Times New Roman" w:cs="仿宋_GB2312" w:hint="eastAsia"/>
          <w:color w:val="000000"/>
          <w:kern w:val="0"/>
          <w:sz w:val="32"/>
          <w:szCs w:val="32"/>
          <w:lang w:bidi="ar"/>
        </w:rPr>
        <w:t>负责运营和维护需求响应平台和新型电力负荷管理系统。</w:t>
      </w:r>
    </w:p>
    <w:p w14:paraId="6624F4BA"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7.</w:t>
      </w:r>
      <w:r>
        <w:rPr>
          <w:rFonts w:ascii="仿宋_GB2312" w:eastAsia="仿宋_GB2312" w:hAnsi="Times New Roman" w:cs="仿宋_GB2312" w:hint="eastAsia"/>
          <w:color w:val="000000"/>
          <w:kern w:val="0"/>
          <w:sz w:val="32"/>
          <w:szCs w:val="32"/>
          <w:lang w:bidi="ar"/>
        </w:rPr>
        <w:t>法律法规规定的其他权利和义务。</w:t>
      </w:r>
    </w:p>
    <w:p w14:paraId="599A1419" w14:textId="77777777" w:rsidR="001377DB" w:rsidRDefault="00000000">
      <w:pPr>
        <w:widowControl/>
        <w:spacing w:line="596" w:lineRule="atLeast"/>
        <w:ind w:firstLine="642"/>
        <w:rPr>
          <w:rFonts w:ascii="Times New Roman" w:hAnsi="Times New Roman"/>
          <w:szCs w:val="21"/>
        </w:rPr>
      </w:pPr>
      <w:r>
        <w:rPr>
          <w:rFonts w:ascii="楷体_GB2312" w:eastAsia="楷体_GB2312" w:hAnsi="Times New Roman" w:cs="楷体_GB2312"/>
          <w:b/>
          <w:color w:val="000000"/>
          <w:kern w:val="0"/>
          <w:sz w:val="32"/>
          <w:szCs w:val="32"/>
          <w:lang w:bidi="ar"/>
        </w:rPr>
        <w:t>（二）直接参与用户</w:t>
      </w:r>
    </w:p>
    <w:p w14:paraId="10278887"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与省电力公司签订电力需求响应协议，并通过需求响应平台上传协议文本，按时注册。</w:t>
      </w:r>
    </w:p>
    <w:p w14:paraId="3826DE40"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合理安排响应期间生产和经营，确保安全。</w:t>
      </w:r>
    </w:p>
    <w:p w14:paraId="4F30F3B1"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依法依规提供需求响应相关信息，并通过需求响应平台获得基线负荷、响应结果及补偿等信息。</w:t>
      </w:r>
    </w:p>
    <w:p w14:paraId="11BC2E72"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4.</w:t>
      </w:r>
      <w:r>
        <w:rPr>
          <w:rFonts w:ascii="仿宋_GB2312" w:eastAsia="仿宋_GB2312" w:hAnsi="Times New Roman" w:cs="仿宋_GB2312" w:hint="eastAsia"/>
          <w:color w:val="000000"/>
          <w:kern w:val="0"/>
          <w:sz w:val="32"/>
          <w:szCs w:val="32"/>
          <w:lang w:bidi="ar"/>
        </w:rPr>
        <w:t>履行电力需求响应协议事项，获得相应补偿。</w:t>
      </w:r>
    </w:p>
    <w:p w14:paraId="7584318D"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5.</w:t>
      </w:r>
      <w:r>
        <w:rPr>
          <w:rFonts w:ascii="仿宋_GB2312" w:eastAsia="仿宋_GB2312" w:hAnsi="Times New Roman" w:cs="仿宋_GB2312" w:hint="eastAsia"/>
          <w:color w:val="000000"/>
          <w:kern w:val="0"/>
          <w:sz w:val="32"/>
          <w:szCs w:val="32"/>
          <w:lang w:bidi="ar"/>
        </w:rPr>
        <w:t>持续完善参加需求响应必要的技术支持手段。</w:t>
      </w:r>
    </w:p>
    <w:p w14:paraId="4D31E695"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6.</w:t>
      </w:r>
      <w:r>
        <w:rPr>
          <w:rFonts w:ascii="仿宋_GB2312" w:eastAsia="仿宋_GB2312" w:hAnsi="Times New Roman" w:cs="仿宋_GB2312" w:hint="eastAsia"/>
          <w:color w:val="000000"/>
          <w:kern w:val="0"/>
          <w:sz w:val="32"/>
          <w:szCs w:val="32"/>
          <w:lang w:bidi="ar"/>
        </w:rPr>
        <w:t>法律法规规定的其他权利和义务。</w:t>
      </w:r>
    </w:p>
    <w:p w14:paraId="69726E80" w14:textId="77777777" w:rsidR="001377DB" w:rsidRDefault="00000000">
      <w:pPr>
        <w:widowControl/>
        <w:spacing w:line="596" w:lineRule="atLeast"/>
        <w:ind w:firstLine="642"/>
        <w:rPr>
          <w:rFonts w:ascii="Times New Roman" w:hAnsi="Times New Roman"/>
          <w:szCs w:val="21"/>
        </w:rPr>
      </w:pPr>
      <w:r>
        <w:rPr>
          <w:rFonts w:ascii="楷体_GB2312" w:eastAsia="楷体_GB2312" w:hAnsi="Times New Roman" w:cs="楷体_GB2312"/>
          <w:b/>
          <w:color w:val="000000"/>
          <w:kern w:val="0"/>
          <w:sz w:val="32"/>
          <w:szCs w:val="32"/>
          <w:lang w:bidi="ar"/>
        </w:rPr>
        <w:t>（三）负荷集成商</w:t>
      </w:r>
    </w:p>
    <w:p w14:paraId="69AF038C"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与省电力公司签订电力需求响应协议，并通过需求响应平台上传协议文本，按时注册，填报代理用户参与需求响应相关信息，接受其他符合参与条件用户的代理申请，代理完善相关信息。</w:t>
      </w:r>
    </w:p>
    <w:p w14:paraId="44A75015"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与代理用户签订需求响应代理协议；组织并监督代理用户履行协议条款。</w:t>
      </w:r>
    </w:p>
    <w:p w14:paraId="0CFACECD"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lastRenderedPageBreak/>
        <w:t>3.</w:t>
      </w:r>
      <w:r>
        <w:rPr>
          <w:rFonts w:ascii="仿宋_GB2312" w:eastAsia="仿宋_GB2312" w:hAnsi="Times New Roman" w:cs="仿宋_GB2312" w:hint="eastAsia"/>
          <w:color w:val="000000"/>
          <w:kern w:val="0"/>
          <w:sz w:val="32"/>
          <w:szCs w:val="32"/>
          <w:lang w:bidi="ar"/>
        </w:rPr>
        <w:t>履行电力需求响应协议和代理协议中相关事项，向代理用户收集、提供并向省电力公司报送需求响应相关信息，承担用户信息保密义务。</w:t>
      </w:r>
    </w:p>
    <w:p w14:paraId="14331E3E"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4.</w:t>
      </w:r>
      <w:r>
        <w:rPr>
          <w:rFonts w:ascii="仿宋_GB2312" w:eastAsia="仿宋_GB2312" w:hAnsi="Times New Roman" w:cs="仿宋_GB2312" w:hint="eastAsia"/>
          <w:color w:val="000000"/>
          <w:kern w:val="0"/>
          <w:sz w:val="32"/>
          <w:szCs w:val="32"/>
          <w:lang w:bidi="ar"/>
        </w:rPr>
        <w:t>持续完善参加各类需求响应必要的技术支持手段，配合建设需求响应平台负荷集成功能，满足今后需求响应工作数据交互要求。有条件的负荷集成商可自建电力能效监测相关系统，对代理用户开展负荷监测和调控，并将相关数据接入需求响应平台集中监控。</w:t>
      </w:r>
    </w:p>
    <w:p w14:paraId="43CB8B04"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5.</w:t>
      </w:r>
      <w:r>
        <w:rPr>
          <w:rFonts w:ascii="仿宋_GB2312" w:eastAsia="仿宋_GB2312" w:hAnsi="Times New Roman" w:cs="仿宋_GB2312" w:hint="eastAsia"/>
          <w:color w:val="000000"/>
          <w:kern w:val="0"/>
          <w:sz w:val="32"/>
          <w:szCs w:val="32"/>
          <w:lang w:bidi="ar"/>
        </w:rPr>
        <w:t>按协议条款获得相应补偿分成，分成比例不超过</w:t>
      </w:r>
      <w:r>
        <w:rPr>
          <w:rFonts w:ascii="Times New Roman" w:hAnsi="Times New Roman"/>
          <w:color w:val="000000"/>
          <w:kern w:val="0"/>
          <w:sz w:val="32"/>
          <w:szCs w:val="32"/>
          <w:lang w:bidi="ar"/>
        </w:rPr>
        <w:t>15</w:t>
      </w:r>
      <w:r>
        <w:rPr>
          <w:rFonts w:ascii="仿宋_GB2312" w:eastAsia="仿宋_GB2312" w:hAnsi="Times New Roman" w:cs="仿宋_GB2312" w:hint="eastAsia"/>
          <w:color w:val="000000"/>
          <w:kern w:val="0"/>
          <w:sz w:val="32"/>
          <w:szCs w:val="32"/>
          <w:lang w:bidi="ar"/>
        </w:rPr>
        <w:t>％。</w:t>
      </w:r>
    </w:p>
    <w:p w14:paraId="54770B88"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6.</w:t>
      </w:r>
      <w:r>
        <w:rPr>
          <w:rFonts w:ascii="仿宋_GB2312" w:eastAsia="仿宋_GB2312" w:hAnsi="Times New Roman" w:cs="仿宋_GB2312" w:hint="eastAsia"/>
          <w:color w:val="000000"/>
          <w:kern w:val="0"/>
          <w:sz w:val="32"/>
          <w:szCs w:val="32"/>
          <w:lang w:bidi="ar"/>
        </w:rPr>
        <w:t>法律法规规定的其他权利和义务。</w:t>
      </w:r>
    </w:p>
    <w:p w14:paraId="766C30E9" w14:textId="77777777" w:rsidR="001377DB" w:rsidRDefault="00000000">
      <w:pPr>
        <w:pStyle w:val="a3"/>
        <w:widowControl/>
        <w:spacing w:before="0" w:beforeAutospacing="0" w:after="0" w:afterAutospacing="0" w:line="596" w:lineRule="atLeast"/>
        <w:ind w:firstLine="640"/>
        <w:jc w:val="both"/>
        <w:rPr>
          <w:rFonts w:ascii="Times New Roman" w:hAnsi="Times New Roman"/>
          <w:sz w:val="21"/>
          <w:szCs w:val="21"/>
        </w:rPr>
      </w:pPr>
      <w:r>
        <w:rPr>
          <w:rFonts w:ascii="宋体" w:hAnsi="宋体" w:cs="宋体" w:hint="eastAsia"/>
          <w:color w:val="000000"/>
          <w:sz w:val="32"/>
          <w:szCs w:val="32"/>
        </w:rPr>
        <w:t>四</w:t>
      </w:r>
      <w:r>
        <w:rPr>
          <w:rFonts w:ascii="仿宋_GB2312" w:eastAsia="仿宋_GB2312" w:hAnsi="Times New Roman" w:cs="仿宋_GB2312" w:hint="eastAsia"/>
          <w:color w:val="000000"/>
          <w:sz w:val="32"/>
          <w:szCs w:val="32"/>
        </w:rPr>
        <w:t>、甲乙双方通过需求响应平台实现需求响应全过程互动，所有数据均来自需求响应平台统计，且乙方认可需求响应平台提供的数据。</w:t>
      </w:r>
    </w:p>
    <w:p w14:paraId="7566BDFD" w14:textId="77777777" w:rsidR="001377DB" w:rsidRDefault="00000000">
      <w:pPr>
        <w:widowControl/>
        <w:wordWrap w:val="0"/>
        <w:spacing w:line="596" w:lineRule="atLeast"/>
        <w:ind w:firstLine="640"/>
        <w:jc w:val="left"/>
        <w:rPr>
          <w:rFonts w:ascii="Times New Roman" w:hAnsi="Times New Roman"/>
          <w:szCs w:val="21"/>
        </w:rPr>
      </w:pPr>
      <w:r>
        <w:rPr>
          <w:rFonts w:ascii="宋体" w:hAnsi="宋体" w:cs="宋体" w:hint="eastAsia"/>
          <w:color w:val="000000"/>
          <w:kern w:val="0"/>
          <w:sz w:val="32"/>
          <w:szCs w:val="32"/>
          <w:lang w:bidi="ar"/>
        </w:rPr>
        <w:t>五</w:t>
      </w:r>
      <w:r>
        <w:rPr>
          <w:rFonts w:ascii="仿宋_GB2312" w:eastAsia="仿宋_GB2312" w:hAnsi="Times New Roman" w:cs="仿宋_GB2312" w:hint="eastAsia"/>
          <w:color w:val="000000"/>
          <w:kern w:val="0"/>
          <w:sz w:val="32"/>
          <w:szCs w:val="32"/>
          <w:lang w:bidi="ar"/>
        </w:rPr>
        <w:t>、在履行本协议时，如发生分歧，甲方具有最终解释权。</w:t>
      </w:r>
    </w:p>
    <w:p w14:paraId="203262F0" w14:textId="77777777" w:rsidR="001377DB" w:rsidRDefault="00000000">
      <w:pPr>
        <w:pStyle w:val="a3"/>
        <w:widowControl/>
        <w:spacing w:before="0" w:beforeAutospacing="0" w:after="0" w:afterAutospacing="0" w:line="596" w:lineRule="atLeast"/>
        <w:ind w:firstLine="640"/>
        <w:jc w:val="both"/>
        <w:rPr>
          <w:rFonts w:ascii="Times New Roman" w:hAnsi="Times New Roman"/>
          <w:sz w:val="21"/>
          <w:szCs w:val="21"/>
        </w:rPr>
      </w:pPr>
      <w:r>
        <w:rPr>
          <w:rFonts w:ascii="宋体" w:hAnsi="宋体" w:cs="宋体" w:hint="eastAsia"/>
          <w:color w:val="000000"/>
          <w:sz w:val="32"/>
          <w:szCs w:val="32"/>
        </w:rPr>
        <w:t>六</w:t>
      </w:r>
      <w:r>
        <w:rPr>
          <w:rFonts w:ascii="仿宋_GB2312" w:eastAsia="仿宋_GB2312" w:hAnsi="Times New Roman" w:cs="仿宋_GB2312" w:hint="eastAsia"/>
          <w:color w:val="000000"/>
          <w:sz w:val="32"/>
          <w:szCs w:val="32"/>
        </w:rPr>
        <w:t>、若乙方为负荷集成商，与其代理用户发生分歧，通过友好协商无法达成一致的，均可向甲方提出调取需求响应平台相关数据的申请，甲方将协助乙方及其代理用户进行协商。</w:t>
      </w:r>
    </w:p>
    <w:p w14:paraId="2C727ED7" w14:textId="77777777" w:rsidR="001377DB" w:rsidRDefault="00000000">
      <w:pPr>
        <w:pStyle w:val="a3"/>
        <w:widowControl/>
        <w:spacing w:before="0" w:beforeAutospacing="0" w:after="0" w:afterAutospacing="0" w:line="596" w:lineRule="atLeast"/>
        <w:ind w:firstLine="640"/>
        <w:jc w:val="both"/>
        <w:rPr>
          <w:rFonts w:ascii="Times New Roman" w:hAnsi="Times New Roman"/>
          <w:sz w:val="21"/>
          <w:szCs w:val="21"/>
        </w:rPr>
      </w:pPr>
      <w:r>
        <w:rPr>
          <w:rFonts w:ascii="仿宋_GB2312" w:eastAsia="仿宋_GB2312" w:hAnsi="Times New Roman" w:cs="仿宋_GB2312" w:hint="eastAsia"/>
          <w:color w:val="000000"/>
          <w:sz w:val="32"/>
          <w:szCs w:val="32"/>
        </w:rPr>
        <w:t>七、协议有效期</w:t>
      </w:r>
      <w:r>
        <w:rPr>
          <w:rFonts w:ascii="宋体" w:hAnsi="宋体" w:cs="宋体" w:hint="eastAsia"/>
          <w:color w:val="000000"/>
          <w:sz w:val="32"/>
          <w:szCs w:val="32"/>
        </w:rPr>
        <w:t>：</w:t>
      </w:r>
      <w:r>
        <w:rPr>
          <w:rFonts w:ascii="仿宋_GB2312" w:eastAsia="仿宋_GB2312" w:hAnsi="Times New Roman" w:cs="仿宋_GB2312" w:hint="eastAsia"/>
          <w:color w:val="000000"/>
          <w:sz w:val="32"/>
          <w:szCs w:val="32"/>
        </w:rPr>
        <w:t>本协议自签署之日起有效期一年。协议到期后，双方如无异议，则原协议有效期顺延一年。顺延次数不限。</w:t>
      </w:r>
    </w:p>
    <w:p w14:paraId="3EA059CA" w14:textId="77777777" w:rsidR="001377DB" w:rsidRDefault="00000000">
      <w:pPr>
        <w:widowControl/>
        <w:wordWrap w:val="0"/>
        <w:spacing w:line="596" w:lineRule="atLeast"/>
        <w:ind w:firstLine="640"/>
        <w:jc w:val="left"/>
        <w:rPr>
          <w:rFonts w:ascii="Times New Roman" w:hAnsi="Times New Roman"/>
          <w:szCs w:val="21"/>
        </w:rPr>
      </w:pPr>
      <w:r>
        <w:rPr>
          <w:rFonts w:ascii="仿宋_GB2312" w:eastAsia="仿宋_GB2312" w:hAnsi="Times New Roman" w:cs="仿宋_GB2312" w:hint="eastAsia"/>
          <w:color w:val="000000"/>
          <w:kern w:val="0"/>
          <w:sz w:val="32"/>
          <w:szCs w:val="32"/>
          <w:lang w:bidi="ar"/>
        </w:rPr>
        <w:lastRenderedPageBreak/>
        <w:t>八、本协议壹式</w:t>
      </w:r>
      <w:r>
        <w:rPr>
          <w:rFonts w:ascii="宋体" w:hAnsi="宋体" w:cs="宋体" w:hint="eastAsia"/>
          <w:color w:val="000000"/>
          <w:kern w:val="0"/>
          <w:sz w:val="32"/>
          <w:szCs w:val="32"/>
          <w:lang w:bidi="ar"/>
        </w:rPr>
        <w:t>肆</w:t>
      </w:r>
      <w:r>
        <w:rPr>
          <w:rFonts w:ascii="仿宋_GB2312" w:eastAsia="仿宋_GB2312" w:hAnsi="Times New Roman" w:cs="仿宋_GB2312" w:hint="eastAsia"/>
          <w:color w:val="000000"/>
          <w:kern w:val="0"/>
          <w:sz w:val="32"/>
          <w:szCs w:val="32"/>
          <w:lang w:bidi="ar"/>
        </w:rPr>
        <w:t>份，由双方签订盖章后生效，甲乙双方各执</w:t>
      </w:r>
      <w:r>
        <w:rPr>
          <w:rFonts w:ascii="宋体" w:hAnsi="宋体" w:cs="宋体" w:hint="eastAsia"/>
          <w:color w:val="000000"/>
          <w:kern w:val="0"/>
          <w:sz w:val="32"/>
          <w:szCs w:val="32"/>
          <w:lang w:bidi="ar"/>
        </w:rPr>
        <w:t>贰</w:t>
      </w:r>
      <w:r>
        <w:rPr>
          <w:rFonts w:ascii="仿宋_GB2312" w:eastAsia="仿宋_GB2312" w:hAnsi="Times New Roman" w:cs="仿宋_GB2312" w:hint="eastAsia"/>
          <w:color w:val="000000"/>
          <w:kern w:val="0"/>
          <w:sz w:val="32"/>
          <w:szCs w:val="32"/>
          <w:lang w:bidi="ar"/>
        </w:rPr>
        <w:t>份，具有同等法律效力。</w:t>
      </w:r>
    </w:p>
    <w:p w14:paraId="0946D6BB" w14:textId="77777777" w:rsidR="001377DB" w:rsidRDefault="00000000">
      <w:pPr>
        <w:widowControl/>
        <w:wordWrap w:val="0"/>
        <w:spacing w:line="560" w:lineRule="atLeast"/>
        <w:textAlignment w:val="baseline"/>
        <w:rPr>
          <w:rFonts w:ascii="Times New Roman" w:hAnsi="Times New Roman"/>
          <w:szCs w:val="21"/>
        </w:rPr>
      </w:pPr>
      <w:r>
        <w:rPr>
          <w:rFonts w:ascii="Times New Roman" w:hAnsi="Times New Roman"/>
          <w:color w:val="000000"/>
          <w:kern w:val="0"/>
          <w:sz w:val="32"/>
          <w:szCs w:val="32"/>
          <w:lang w:bidi="ar"/>
        </w:rPr>
        <w:t> </w:t>
      </w:r>
    </w:p>
    <w:tbl>
      <w:tblPr>
        <w:tblW w:w="0" w:type="auto"/>
        <w:jc w:val="center"/>
        <w:tblCellMar>
          <w:top w:w="15" w:type="dxa"/>
          <w:left w:w="15" w:type="dxa"/>
          <w:bottom w:w="15" w:type="dxa"/>
          <w:right w:w="15" w:type="dxa"/>
        </w:tblCellMar>
        <w:tblLook w:val="04A0" w:firstRow="1" w:lastRow="0" w:firstColumn="1" w:lastColumn="0" w:noHBand="0" w:noVBand="1"/>
      </w:tblPr>
      <w:tblGrid>
        <w:gridCol w:w="4257"/>
        <w:gridCol w:w="4265"/>
      </w:tblGrid>
      <w:tr w:rsidR="001377DB" w14:paraId="605BFBA7"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4A0411C0"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甲方：</w:t>
            </w:r>
          </w:p>
          <w:p w14:paraId="6408A46E"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（盖章）</w:t>
            </w:r>
            <w:r>
              <w:rPr>
                <w:rFonts w:ascii="Times New Roman" w:hAnsi="Times New Roman"/>
                <w:kern w:val="0"/>
                <w:sz w:val="32"/>
                <w:szCs w:val="32"/>
                <w:lang w:bidi="ar"/>
              </w:rPr>
              <w:t>     </w:t>
            </w:r>
          </w:p>
        </w:tc>
        <w:tc>
          <w:tcPr>
            <w:tcW w:w="4603" w:type="dxa"/>
            <w:tcBorders>
              <w:top w:val="nil"/>
              <w:left w:val="nil"/>
              <w:bottom w:val="nil"/>
              <w:right w:val="nil"/>
            </w:tcBorders>
            <w:tcMar>
              <w:top w:w="0" w:type="dxa"/>
              <w:left w:w="108" w:type="dxa"/>
              <w:bottom w:w="0" w:type="dxa"/>
              <w:right w:w="108" w:type="dxa"/>
            </w:tcMar>
            <w:vAlign w:val="bottom"/>
          </w:tcPr>
          <w:p w14:paraId="59CE0DD3"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乙方：</w:t>
            </w:r>
          </w:p>
          <w:p w14:paraId="08294AD7"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（盖章）</w:t>
            </w:r>
            <w:r>
              <w:rPr>
                <w:rFonts w:ascii="Times New Roman" w:hAnsi="Times New Roman"/>
                <w:kern w:val="0"/>
                <w:sz w:val="32"/>
                <w:szCs w:val="32"/>
                <w:lang w:bidi="ar"/>
              </w:rPr>
              <w:t>     </w:t>
            </w:r>
          </w:p>
        </w:tc>
      </w:tr>
      <w:tr w:rsidR="001377DB" w14:paraId="58ADFBA7"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07A34F7F"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法定代表人</w:t>
            </w:r>
          </w:p>
          <w:p w14:paraId="33A15EAD"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或授权代表：</w:t>
            </w:r>
          </w:p>
          <w:p w14:paraId="1CC461C4" w14:textId="77777777" w:rsidR="001377DB" w:rsidRDefault="00000000">
            <w:pPr>
              <w:widowControl/>
              <w:wordWrap w:val="0"/>
              <w:spacing w:line="480" w:lineRule="atLeast"/>
              <w:ind w:firstLine="320"/>
              <w:jc w:val="left"/>
              <w:rPr>
                <w:rFonts w:ascii="Times New Roman" w:hAnsi="Times New Roman"/>
                <w:szCs w:val="21"/>
              </w:rPr>
            </w:pPr>
            <w:r>
              <w:rPr>
                <w:rFonts w:ascii="仿宋_GB2312" w:eastAsia="仿宋_GB2312" w:hAnsi="Times New Roman" w:cs="仿宋_GB2312" w:hint="eastAsia"/>
                <w:kern w:val="0"/>
                <w:sz w:val="32"/>
                <w:szCs w:val="32"/>
                <w:lang w:bidi="ar"/>
              </w:rPr>
              <w:t>签订日期：</w:t>
            </w:r>
          </w:p>
        </w:tc>
        <w:tc>
          <w:tcPr>
            <w:tcW w:w="4603" w:type="dxa"/>
            <w:tcBorders>
              <w:top w:val="nil"/>
              <w:left w:val="nil"/>
              <w:bottom w:val="nil"/>
              <w:right w:val="nil"/>
            </w:tcBorders>
            <w:tcMar>
              <w:top w:w="0" w:type="dxa"/>
              <w:left w:w="108" w:type="dxa"/>
              <w:bottom w:w="0" w:type="dxa"/>
              <w:right w:w="108" w:type="dxa"/>
            </w:tcMar>
            <w:vAlign w:val="bottom"/>
          </w:tcPr>
          <w:p w14:paraId="0C6716DD"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法定代表人</w:t>
            </w:r>
          </w:p>
          <w:p w14:paraId="44EA3A5F"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或授权代表：</w:t>
            </w:r>
          </w:p>
          <w:p w14:paraId="3ED60E3E" w14:textId="77777777" w:rsidR="001377DB" w:rsidRDefault="00000000">
            <w:pPr>
              <w:widowControl/>
              <w:wordWrap w:val="0"/>
              <w:spacing w:line="480" w:lineRule="atLeast"/>
              <w:ind w:firstLine="320"/>
              <w:jc w:val="left"/>
              <w:rPr>
                <w:rFonts w:ascii="Times New Roman" w:hAnsi="Times New Roman"/>
                <w:szCs w:val="21"/>
              </w:rPr>
            </w:pPr>
            <w:r>
              <w:rPr>
                <w:rFonts w:ascii="仿宋_GB2312" w:eastAsia="仿宋_GB2312" w:hAnsi="Times New Roman" w:cs="仿宋_GB2312" w:hint="eastAsia"/>
                <w:kern w:val="0"/>
                <w:sz w:val="32"/>
                <w:szCs w:val="32"/>
                <w:lang w:bidi="ar"/>
              </w:rPr>
              <w:t>签订日期：</w:t>
            </w:r>
          </w:p>
        </w:tc>
      </w:tr>
      <w:tr w:rsidR="001377DB" w14:paraId="556EEB32"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6AFFF14B"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联系人：</w:t>
            </w:r>
          </w:p>
        </w:tc>
        <w:tc>
          <w:tcPr>
            <w:tcW w:w="4603" w:type="dxa"/>
            <w:tcBorders>
              <w:top w:val="nil"/>
              <w:left w:val="nil"/>
              <w:bottom w:val="nil"/>
              <w:right w:val="nil"/>
            </w:tcBorders>
            <w:tcMar>
              <w:top w:w="0" w:type="dxa"/>
              <w:left w:w="108" w:type="dxa"/>
              <w:bottom w:w="0" w:type="dxa"/>
              <w:right w:w="108" w:type="dxa"/>
            </w:tcMar>
            <w:vAlign w:val="bottom"/>
          </w:tcPr>
          <w:p w14:paraId="4C3CAE41"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联系人：</w:t>
            </w:r>
          </w:p>
        </w:tc>
      </w:tr>
      <w:tr w:rsidR="001377DB" w14:paraId="37B81C32"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0B350BE0"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电话：</w:t>
            </w:r>
          </w:p>
        </w:tc>
        <w:tc>
          <w:tcPr>
            <w:tcW w:w="4603" w:type="dxa"/>
            <w:tcBorders>
              <w:top w:val="nil"/>
              <w:left w:val="nil"/>
              <w:bottom w:val="nil"/>
              <w:right w:val="nil"/>
            </w:tcBorders>
            <w:tcMar>
              <w:top w:w="0" w:type="dxa"/>
              <w:left w:w="108" w:type="dxa"/>
              <w:bottom w:w="0" w:type="dxa"/>
              <w:right w:w="108" w:type="dxa"/>
            </w:tcMar>
            <w:vAlign w:val="bottom"/>
          </w:tcPr>
          <w:p w14:paraId="68BFBCB2"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电话：</w:t>
            </w:r>
          </w:p>
        </w:tc>
      </w:tr>
    </w:tbl>
    <w:p w14:paraId="65C77D67" w14:textId="77777777" w:rsidR="001377DB" w:rsidRDefault="00000000">
      <w:pPr>
        <w:pStyle w:val="a3"/>
        <w:widowControl/>
        <w:spacing w:before="0" w:beforeAutospacing="0" w:after="120" w:afterAutospacing="0"/>
        <w:jc w:val="both"/>
        <w:rPr>
          <w:rFonts w:ascii="Times New Roman" w:hAnsi="Times New Roman"/>
          <w:sz w:val="21"/>
          <w:szCs w:val="21"/>
        </w:rPr>
      </w:pPr>
      <w:r>
        <w:rPr>
          <w:rFonts w:ascii="Times New Roman" w:hAnsi="Times New Roman"/>
          <w:color w:val="000000"/>
          <w:sz w:val="21"/>
          <w:szCs w:val="21"/>
        </w:rPr>
        <w:t> </w:t>
      </w:r>
    </w:p>
    <w:p w14:paraId="45589B64" w14:textId="77777777" w:rsidR="001377DB" w:rsidRDefault="00000000">
      <w:pPr>
        <w:widowControl/>
        <w:spacing w:line="596" w:lineRule="atLeast"/>
        <w:rPr>
          <w:rFonts w:ascii="Times New Roman" w:hAnsi="Times New Roman"/>
          <w:szCs w:val="21"/>
        </w:rPr>
      </w:pPr>
      <w:r>
        <w:rPr>
          <w:rFonts w:ascii="Times New Roman" w:hAnsi="Times New Roman"/>
          <w:b/>
          <w:color w:val="000000"/>
          <w:kern w:val="0"/>
          <w:sz w:val="44"/>
          <w:szCs w:val="44"/>
          <w:lang w:bidi="ar"/>
        </w:rPr>
        <w:br/>
      </w:r>
      <w:r>
        <w:rPr>
          <w:rFonts w:ascii="黑体" w:eastAsia="黑体" w:hAnsi="宋体" w:cs="黑体" w:hint="eastAsia"/>
          <w:color w:val="000000"/>
          <w:kern w:val="0"/>
          <w:sz w:val="32"/>
          <w:szCs w:val="32"/>
          <w:lang w:bidi="ar"/>
        </w:rPr>
        <w:t>附件</w:t>
      </w:r>
      <w:r>
        <w:rPr>
          <w:rFonts w:ascii="Times New Roman" w:hAnsi="Times New Roman"/>
          <w:color w:val="000000"/>
          <w:kern w:val="0"/>
          <w:sz w:val="32"/>
          <w:szCs w:val="32"/>
          <w:lang w:bidi="ar"/>
        </w:rPr>
        <w:t>4</w:t>
      </w:r>
    </w:p>
    <w:p w14:paraId="5D021241" w14:textId="77777777" w:rsidR="001377DB" w:rsidRDefault="00000000">
      <w:pPr>
        <w:pStyle w:val="a3"/>
        <w:widowControl/>
        <w:spacing w:before="0" w:beforeAutospacing="0" w:after="0" w:afterAutospacing="0" w:line="596" w:lineRule="atLeast"/>
        <w:ind w:firstLine="420"/>
        <w:jc w:val="both"/>
        <w:rPr>
          <w:rFonts w:ascii="方正仿宋_GBK" w:eastAsia="方正仿宋_GBK" w:hAnsi="方正仿宋_GBK" w:cs="方正仿宋_GBK"/>
          <w:sz w:val="21"/>
          <w:szCs w:val="21"/>
        </w:rPr>
      </w:pPr>
      <w:r>
        <w:rPr>
          <w:rFonts w:ascii="方正仿宋_GBK" w:eastAsia="方正仿宋_GBK" w:hAnsi="方正仿宋_GBK" w:cs="方正仿宋_GBK" w:hint="eastAsia"/>
          <w:color w:val="000000"/>
          <w:sz w:val="21"/>
          <w:szCs w:val="21"/>
        </w:rPr>
        <w:t> </w:t>
      </w:r>
    </w:p>
    <w:p w14:paraId="06E5E311" w14:textId="77777777" w:rsidR="001377DB" w:rsidRDefault="00000000">
      <w:pPr>
        <w:widowControl/>
        <w:spacing w:line="596" w:lineRule="atLeast"/>
        <w:jc w:val="center"/>
        <w:rPr>
          <w:rFonts w:ascii="Times New Roman" w:hAnsi="Times New Roman"/>
          <w:szCs w:val="21"/>
        </w:rPr>
      </w:pPr>
      <w:r>
        <w:rPr>
          <w:rFonts w:ascii="方正小标宋_GBK" w:eastAsia="方正小标宋_GBK" w:hAnsi="方正小标宋_GBK" w:cs="方正小标宋_GBK" w:hint="eastAsia"/>
          <w:color w:val="000000"/>
          <w:kern w:val="0"/>
          <w:sz w:val="42"/>
          <w:szCs w:val="42"/>
          <w:lang w:bidi="ar"/>
        </w:rPr>
        <w:t>湖南省电力需求响应合作代理协议</w:t>
      </w:r>
    </w:p>
    <w:p w14:paraId="4089D57B" w14:textId="77777777" w:rsidR="001377DB" w:rsidRDefault="00000000">
      <w:pPr>
        <w:widowControl/>
        <w:spacing w:line="596" w:lineRule="atLeast"/>
        <w:rPr>
          <w:rFonts w:ascii="Times New Roman" w:hAnsi="Times New Roman"/>
          <w:szCs w:val="21"/>
        </w:rPr>
      </w:pPr>
      <w:r>
        <w:rPr>
          <w:rFonts w:ascii="Times New Roman" w:hAnsi="Times New Roman"/>
          <w:color w:val="000000"/>
          <w:kern w:val="0"/>
          <w:sz w:val="28"/>
          <w:szCs w:val="28"/>
          <w:lang w:bidi="ar"/>
        </w:rPr>
        <w:t> </w:t>
      </w:r>
    </w:p>
    <w:p w14:paraId="5A7FCCBE" w14:textId="77777777" w:rsidR="001377DB" w:rsidRDefault="00000000">
      <w:pPr>
        <w:widowControl/>
        <w:spacing w:line="596" w:lineRule="atLeast"/>
        <w:rPr>
          <w:rFonts w:ascii="Times New Roman" w:hAnsi="Times New Roman"/>
          <w:szCs w:val="21"/>
        </w:rPr>
      </w:pPr>
      <w:r>
        <w:rPr>
          <w:rFonts w:ascii="仿宋_GB2312" w:eastAsia="仿宋_GB2312" w:hAnsi="Times New Roman" w:cs="仿宋_GB2312" w:hint="eastAsia"/>
          <w:color w:val="000000"/>
          <w:kern w:val="0"/>
          <w:sz w:val="32"/>
          <w:szCs w:val="32"/>
          <w:lang w:bidi="ar"/>
        </w:rPr>
        <w:t>甲方（代理用户）：</w:t>
      </w:r>
    </w:p>
    <w:p w14:paraId="50045F63" w14:textId="77777777" w:rsidR="001377DB" w:rsidRDefault="00000000">
      <w:pPr>
        <w:widowControl/>
        <w:spacing w:line="596" w:lineRule="atLeast"/>
        <w:rPr>
          <w:rFonts w:ascii="Times New Roman" w:hAnsi="Times New Roman"/>
          <w:szCs w:val="21"/>
        </w:rPr>
      </w:pPr>
      <w:r>
        <w:rPr>
          <w:rFonts w:ascii="仿宋_GB2312" w:eastAsia="仿宋_GB2312" w:hAnsi="Times New Roman" w:cs="仿宋_GB2312" w:hint="eastAsia"/>
          <w:color w:val="000000"/>
          <w:kern w:val="0"/>
          <w:sz w:val="32"/>
          <w:szCs w:val="32"/>
          <w:lang w:bidi="ar"/>
        </w:rPr>
        <w:t>（省电力公司营销系统用户编号：</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w:t>
      </w:r>
    </w:p>
    <w:p w14:paraId="373C5E03" w14:textId="77777777" w:rsidR="001377DB" w:rsidRDefault="00000000">
      <w:pPr>
        <w:widowControl/>
        <w:spacing w:line="596" w:lineRule="atLeast"/>
        <w:rPr>
          <w:rFonts w:ascii="Times New Roman" w:hAnsi="Times New Roman"/>
          <w:szCs w:val="21"/>
        </w:rPr>
      </w:pPr>
      <w:r>
        <w:rPr>
          <w:rFonts w:ascii="仿宋_GB2312" w:eastAsia="仿宋_GB2312" w:hAnsi="Times New Roman" w:cs="仿宋_GB2312" w:hint="eastAsia"/>
          <w:color w:val="000000"/>
          <w:kern w:val="0"/>
          <w:sz w:val="32"/>
          <w:szCs w:val="32"/>
          <w:lang w:bidi="ar"/>
        </w:rPr>
        <w:t>乙方（负荷集成商）：</w:t>
      </w:r>
    </w:p>
    <w:p w14:paraId="1FA65C80"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根据《湖南省发展和改革委员会关于印发</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湖南省电力需求响应实施办法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和</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湖南省电力可中断负荷管理办法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》（湘发改运行规〔</w:t>
      </w:r>
      <w:r>
        <w:rPr>
          <w:rFonts w:ascii="Times New Roman" w:hAnsi="Times New Roman"/>
          <w:color w:val="000000"/>
          <w:kern w:val="0"/>
          <w:sz w:val="32"/>
          <w:szCs w:val="32"/>
          <w:lang w:bidi="ar"/>
        </w:rPr>
        <w:t>2023</w:t>
      </w: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372</w:t>
      </w:r>
      <w:r>
        <w:rPr>
          <w:rFonts w:ascii="仿宋_GB2312" w:eastAsia="仿宋_GB2312" w:hAnsi="Times New Roman" w:cs="仿宋_GB2312" w:hint="eastAsia"/>
          <w:color w:val="000000"/>
          <w:kern w:val="0"/>
          <w:sz w:val="32"/>
          <w:szCs w:val="32"/>
          <w:lang w:bidi="ar"/>
        </w:rPr>
        <w:t>号）等文件要求，甲乙双方本</w:t>
      </w:r>
      <w:r>
        <w:rPr>
          <w:rFonts w:ascii="仿宋_GB2312" w:eastAsia="仿宋_GB2312" w:hAnsi="Times New Roman" w:cs="仿宋_GB2312" w:hint="eastAsia"/>
          <w:color w:val="000000"/>
          <w:kern w:val="0"/>
          <w:sz w:val="32"/>
          <w:szCs w:val="32"/>
          <w:lang w:bidi="ar"/>
        </w:rPr>
        <w:lastRenderedPageBreak/>
        <w:t>着平等、自愿、协商一致的原则，经过充分友好协商，就乙方代理甲方参与湖南省电力需求响应达成以下协议：</w:t>
      </w:r>
    </w:p>
    <w:p w14:paraId="765E02B8" w14:textId="77777777" w:rsidR="001377DB" w:rsidRDefault="00000000">
      <w:pPr>
        <w:widowControl/>
        <w:spacing w:line="596" w:lineRule="atLeast"/>
        <w:ind w:firstLine="640"/>
        <w:jc w:val="left"/>
        <w:rPr>
          <w:rFonts w:ascii="Times New Roman" w:hAnsi="Times New Roman"/>
          <w:szCs w:val="21"/>
        </w:rPr>
      </w:pPr>
      <w:r>
        <w:rPr>
          <w:rFonts w:ascii="黑体" w:eastAsia="黑体" w:hAnsi="宋体" w:cs="黑体" w:hint="eastAsia"/>
          <w:color w:val="000000"/>
          <w:kern w:val="0"/>
          <w:sz w:val="32"/>
          <w:szCs w:val="32"/>
          <w:lang w:bidi="ar"/>
        </w:rPr>
        <w:t>一、双方权利与义务</w:t>
      </w:r>
    </w:p>
    <w:p w14:paraId="140CDC6F"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甲方的权利与义务</w:t>
      </w:r>
    </w:p>
    <w:p w14:paraId="715414B6"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）委托乙方代为办理电力需求响应各项业务；</w:t>
      </w:r>
    </w:p>
    <w:p w14:paraId="178B0258"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）全力配合乙方做好数据采集及相关资料收集工作；</w:t>
      </w:r>
    </w:p>
    <w:p w14:paraId="092AD7EC"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）根据应邀的响应负荷确认值执行到位。</w:t>
      </w:r>
    </w:p>
    <w:p w14:paraId="045DD255"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乙方的权利与义务</w:t>
      </w:r>
    </w:p>
    <w:p w14:paraId="711BFA93"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）作为甲方的负荷聚成商，负责将甲方提供的参与需求响应信息及时上报至湖南省电力需求响应管理平台；</w:t>
      </w:r>
    </w:p>
    <w:p w14:paraId="0F9D7BDA"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）严格按照国网湖南省电力有限公司发布的响应时段和甲方应邀的响应负荷确认值来组织甲方实施需求响应；</w:t>
      </w:r>
    </w:p>
    <w:p w14:paraId="01048858"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）协助甲方完成需求响应策略制定及实施；</w:t>
      </w:r>
    </w:p>
    <w:p w14:paraId="4C91A437"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4</w:t>
      </w:r>
      <w:r>
        <w:rPr>
          <w:rFonts w:ascii="仿宋_GB2312" w:eastAsia="仿宋_GB2312" w:hAnsi="Times New Roman" w:cs="仿宋_GB2312" w:hint="eastAsia"/>
          <w:color w:val="000000"/>
          <w:kern w:val="0"/>
          <w:sz w:val="32"/>
          <w:szCs w:val="32"/>
          <w:lang w:bidi="ar"/>
        </w:rPr>
        <w:t>）协议有效期内甲方只能由乙方代理参与湖南省电力需求响应。</w:t>
      </w:r>
    </w:p>
    <w:p w14:paraId="23E3856B" w14:textId="77777777" w:rsidR="001377DB" w:rsidRDefault="00000000">
      <w:pPr>
        <w:widowControl/>
        <w:spacing w:line="596" w:lineRule="atLeast"/>
        <w:ind w:firstLine="640"/>
        <w:jc w:val="left"/>
        <w:rPr>
          <w:rFonts w:ascii="Times New Roman" w:hAnsi="Times New Roman"/>
          <w:szCs w:val="21"/>
        </w:rPr>
      </w:pPr>
      <w:r>
        <w:rPr>
          <w:rFonts w:ascii="黑体" w:eastAsia="黑体" w:hAnsi="宋体" w:cs="黑体" w:hint="eastAsia"/>
          <w:color w:val="000000"/>
          <w:kern w:val="0"/>
          <w:sz w:val="32"/>
          <w:szCs w:val="32"/>
          <w:lang w:bidi="ar"/>
        </w:rPr>
        <w:t>二、协议有效期</w:t>
      </w:r>
    </w:p>
    <w:p w14:paraId="222F8D1E"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本协议自签署之日起有效期一年。协议到期后，双方如无异议，则原协议有效期顺延一年。顺延次数不限。</w:t>
      </w:r>
    </w:p>
    <w:p w14:paraId="3F0587EA" w14:textId="77777777" w:rsidR="001377DB" w:rsidRDefault="00000000">
      <w:pPr>
        <w:widowControl/>
        <w:spacing w:line="596" w:lineRule="atLeast"/>
        <w:ind w:firstLine="640"/>
        <w:jc w:val="left"/>
        <w:rPr>
          <w:rFonts w:ascii="Times New Roman" w:hAnsi="Times New Roman"/>
          <w:szCs w:val="21"/>
        </w:rPr>
      </w:pPr>
      <w:r>
        <w:rPr>
          <w:rFonts w:ascii="黑体" w:eastAsia="黑体" w:hAnsi="宋体" w:cs="黑体" w:hint="eastAsia"/>
          <w:color w:val="000000"/>
          <w:kern w:val="0"/>
          <w:sz w:val="32"/>
          <w:szCs w:val="32"/>
          <w:lang w:bidi="ar"/>
        </w:rPr>
        <w:t>三、响应能力</w:t>
      </w:r>
    </w:p>
    <w:p w14:paraId="55BA64B6"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甲方根据自身实际用电情况评估响应负荷能力，申请参与需求响应负荷为</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千瓦。</w:t>
      </w:r>
    </w:p>
    <w:p w14:paraId="67BE61C1" w14:textId="77777777" w:rsidR="001377DB" w:rsidRDefault="00000000">
      <w:pPr>
        <w:widowControl/>
        <w:spacing w:line="596" w:lineRule="atLeast"/>
        <w:ind w:firstLine="640"/>
        <w:jc w:val="left"/>
        <w:rPr>
          <w:rFonts w:ascii="Times New Roman" w:hAnsi="Times New Roman"/>
          <w:szCs w:val="21"/>
        </w:rPr>
      </w:pPr>
      <w:r>
        <w:rPr>
          <w:rFonts w:ascii="黑体" w:eastAsia="黑体" w:hAnsi="宋体" w:cs="黑体" w:hint="eastAsia"/>
          <w:color w:val="000000"/>
          <w:kern w:val="0"/>
          <w:sz w:val="32"/>
          <w:szCs w:val="32"/>
          <w:lang w:bidi="ar"/>
        </w:rPr>
        <w:t>四、补偿分成</w:t>
      </w:r>
    </w:p>
    <w:p w14:paraId="2FA111D0"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lastRenderedPageBreak/>
        <w:t>甲乙双方在充分协商、公开透明的情况下确定补偿分成。依据湖南省发展和改革委员会相关文件规定，以甲方有效响应所得补偿为总额，乙方最高分成不超过</w:t>
      </w:r>
      <w:r>
        <w:rPr>
          <w:rFonts w:ascii="Times New Roman" w:hAnsi="Times New Roman"/>
          <w:color w:val="000000"/>
          <w:kern w:val="0"/>
          <w:sz w:val="32"/>
          <w:szCs w:val="32"/>
          <w:lang w:bidi="ar"/>
        </w:rPr>
        <w:t>15%</w:t>
      </w:r>
      <w:r>
        <w:rPr>
          <w:rFonts w:ascii="仿宋_GB2312" w:eastAsia="仿宋_GB2312" w:hAnsi="Times New Roman" w:cs="仿宋_GB2312" w:hint="eastAsia"/>
          <w:color w:val="000000"/>
          <w:kern w:val="0"/>
          <w:sz w:val="32"/>
          <w:szCs w:val="32"/>
          <w:lang w:bidi="ar"/>
        </w:rPr>
        <w:t>。双方约定分成比例为：甲方</w:t>
      </w:r>
      <w:r>
        <w:rPr>
          <w:rFonts w:ascii="Times New Roman" w:hAnsi="Times New Roman"/>
          <w:color w:val="000000"/>
          <w:kern w:val="0"/>
          <w:sz w:val="32"/>
          <w:szCs w:val="32"/>
          <w:u w:val="single"/>
          <w:lang w:bidi="ar"/>
        </w:rPr>
        <w:t>      </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，乙方</w:t>
      </w:r>
      <w:r>
        <w:rPr>
          <w:rFonts w:ascii="Times New Roman" w:hAnsi="Times New Roman"/>
          <w:color w:val="000000"/>
          <w:kern w:val="0"/>
          <w:sz w:val="32"/>
          <w:szCs w:val="32"/>
          <w:u w:val="single"/>
          <w:lang w:bidi="ar"/>
        </w:rPr>
        <w:t>      </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w:t>
      </w:r>
    </w:p>
    <w:p w14:paraId="552985E3"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本协议壹式叁份，甲乙双方各执壹份，国网湖南省电力有限公司存档备案壹份，具有同等法律效力。</w:t>
      </w:r>
    </w:p>
    <w:tbl>
      <w:tblPr>
        <w:tblW w:w="0" w:type="auto"/>
        <w:jc w:val="center"/>
        <w:tblCellMar>
          <w:top w:w="15" w:type="dxa"/>
          <w:left w:w="15" w:type="dxa"/>
          <w:bottom w:w="15" w:type="dxa"/>
          <w:right w:w="15" w:type="dxa"/>
        </w:tblCellMar>
        <w:tblLook w:val="04A0" w:firstRow="1" w:lastRow="0" w:firstColumn="1" w:lastColumn="0" w:noHBand="0" w:noVBand="1"/>
      </w:tblPr>
      <w:tblGrid>
        <w:gridCol w:w="4257"/>
        <w:gridCol w:w="4265"/>
      </w:tblGrid>
      <w:tr w:rsidR="001377DB" w14:paraId="1BEFA40F"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16CA75DA"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甲方：</w:t>
            </w:r>
          </w:p>
          <w:p w14:paraId="05EF0824"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（盖章）</w:t>
            </w:r>
            <w:r>
              <w:rPr>
                <w:rFonts w:ascii="Times New Roman" w:hAnsi="Times New Roman"/>
                <w:kern w:val="0"/>
                <w:sz w:val="32"/>
                <w:szCs w:val="32"/>
                <w:lang w:bidi="ar"/>
              </w:rPr>
              <w:t>     </w:t>
            </w:r>
          </w:p>
        </w:tc>
        <w:tc>
          <w:tcPr>
            <w:tcW w:w="4603" w:type="dxa"/>
            <w:tcBorders>
              <w:top w:val="nil"/>
              <w:left w:val="nil"/>
              <w:bottom w:val="nil"/>
              <w:right w:val="nil"/>
            </w:tcBorders>
            <w:tcMar>
              <w:top w:w="0" w:type="dxa"/>
              <w:left w:w="108" w:type="dxa"/>
              <w:bottom w:w="0" w:type="dxa"/>
              <w:right w:w="108" w:type="dxa"/>
            </w:tcMar>
            <w:vAlign w:val="bottom"/>
          </w:tcPr>
          <w:p w14:paraId="5C71FCC2"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乙方：</w:t>
            </w:r>
          </w:p>
          <w:p w14:paraId="75819BE6"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（盖章）</w:t>
            </w:r>
            <w:r>
              <w:rPr>
                <w:rFonts w:ascii="Times New Roman" w:hAnsi="Times New Roman"/>
                <w:kern w:val="0"/>
                <w:sz w:val="32"/>
                <w:szCs w:val="32"/>
                <w:lang w:bidi="ar"/>
              </w:rPr>
              <w:t>     </w:t>
            </w:r>
          </w:p>
        </w:tc>
      </w:tr>
      <w:tr w:rsidR="001377DB" w14:paraId="504DBAFD"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36046881"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法定代表人</w:t>
            </w:r>
          </w:p>
          <w:p w14:paraId="310467C6"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或授权代表：</w:t>
            </w:r>
          </w:p>
          <w:p w14:paraId="50481986" w14:textId="77777777" w:rsidR="001377DB" w:rsidRDefault="00000000">
            <w:pPr>
              <w:widowControl/>
              <w:wordWrap w:val="0"/>
              <w:spacing w:line="480" w:lineRule="atLeast"/>
              <w:ind w:firstLine="320"/>
              <w:jc w:val="left"/>
              <w:rPr>
                <w:rFonts w:ascii="Times New Roman" w:hAnsi="Times New Roman"/>
                <w:szCs w:val="21"/>
              </w:rPr>
            </w:pPr>
            <w:r>
              <w:rPr>
                <w:rFonts w:ascii="仿宋_GB2312" w:eastAsia="仿宋_GB2312" w:hAnsi="Times New Roman" w:cs="仿宋_GB2312" w:hint="eastAsia"/>
                <w:kern w:val="0"/>
                <w:sz w:val="32"/>
                <w:szCs w:val="32"/>
                <w:lang w:bidi="ar"/>
              </w:rPr>
              <w:t>签订日期：</w:t>
            </w:r>
          </w:p>
        </w:tc>
        <w:tc>
          <w:tcPr>
            <w:tcW w:w="4603" w:type="dxa"/>
            <w:tcBorders>
              <w:top w:val="nil"/>
              <w:left w:val="nil"/>
              <w:bottom w:val="nil"/>
              <w:right w:val="nil"/>
            </w:tcBorders>
            <w:tcMar>
              <w:top w:w="0" w:type="dxa"/>
              <w:left w:w="108" w:type="dxa"/>
              <w:bottom w:w="0" w:type="dxa"/>
              <w:right w:w="108" w:type="dxa"/>
            </w:tcMar>
            <w:vAlign w:val="bottom"/>
          </w:tcPr>
          <w:p w14:paraId="767AFC01"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法定代表人</w:t>
            </w:r>
          </w:p>
          <w:p w14:paraId="74DDAE44" w14:textId="77777777" w:rsidR="001377DB" w:rsidRDefault="00000000">
            <w:pPr>
              <w:widowControl/>
              <w:wordWrap w:val="0"/>
              <w:spacing w:line="480" w:lineRule="atLeast"/>
              <w:jc w:val="left"/>
              <w:rPr>
                <w:rFonts w:ascii="Times New Roman" w:hAnsi="Times New Roman"/>
                <w:szCs w:val="21"/>
              </w:rPr>
            </w:pPr>
            <w:r>
              <w:rPr>
                <w:rFonts w:ascii="仿宋_GB2312" w:eastAsia="仿宋_GB2312" w:hAnsi="Times New Roman" w:cs="仿宋_GB2312" w:hint="eastAsia"/>
                <w:kern w:val="0"/>
                <w:sz w:val="32"/>
                <w:szCs w:val="32"/>
                <w:lang w:bidi="ar"/>
              </w:rPr>
              <w:t>或授权代表：</w:t>
            </w:r>
          </w:p>
          <w:p w14:paraId="4E54A366" w14:textId="77777777" w:rsidR="001377DB" w:rsidRDefault="00000000">
            <w:pPr>
              <w:widowControl/>
              <w:wordWrap w:val="0"/>
              <w:spacing w:line="480" w:lineRule="atLeast"/>
              <w:ind w:firstLine="320"/>
              <w:jc w:val="left"/>
              <w:rPr>
                <w:rFonts w:ascii="Times New Roman" w:hAnsi="Times New Roman"/>
                <w:szCs w:val="21"/>
              </w:rPr>
            </w:pPr>
            <w:r>
              <w:rPr>
                <w:rFonts w:ascii="仿宋_GB2312" w:eastAsia="仿宋_GB2312" w:hAnsi="Times New Roman" w:cs="仿宋_GB2312" w:hint="eastAsia"/>
                <w:kern w:val="0"/>
                <w:sz w:val="32"/>
                <w:szCs w:val="32"/>
                <w:lang w:bidi="ar"/>
              </w:rPr>
              <w:t>签订日期：</w:t>
            </w:r>
          </w:p>
        </w:tc>
      </w:tr>
      <w:tr w:rsidR="001377DB" w14:paraId="52909DA7"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079F4076"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联系人：</w:t>
            </w:r>
          </w:p>
        </w:tc>
        <w:tc>
          <w:tcPr>
            <w:tcW w:w="4603" w:type="dxa"/>
            <w:tcBorders>
              <w:top w:val="nil"/>
              <w:left w:val="nil"/>
              <w:bottom w:val="nil"/>
              <w:right w:val="nil"/>
            </w:tcBorders>
            <w:tcMar>
              <w:top w:w="0" w:type="dxa"/>
              <w:left w:w="108" w:type="dxa"/>
              <w:bottom w:w="0" w:type="dxa"/>
              <w:right w:w="108" w:type="dxa"/>
            </w:tcMar>
            <w:vAlign w:val="bottom"/>
          </w:tcPr>
          <w:p w14:paraId="5C690D69" w14:textId="77777777" w:rsidR="001377DB" w:rsidRDefault="00000000">
            <w:pPr>
              <w:widowControl/>
              <w:wordWrap w:val="0"/>
              <w:spacing w:line="480" w:lineRule="atLeast"/>
              <w:ind w:firstLine="640"/>
              <w:jc w:val="left"/>
              <w:rPr>
                <w:rFonts w:ascii="Times New Roman" w:hAnsi="Times New Roman"/>
                <w:szCs w:val="21"/>
              </w:rPr>
            </w:pPr>
            <w:r>
              <w:rPr>
                <w:rFonts w:ascii="仿宋_GB2312" w:eastAsia="仿宋_GB2312" w:hAnsi="Times New Roman" w:cs="仿宋_GB2312" w:hint="eastAsia"/>
                <w:kern w:val="0"/>
                <w:sz w:val="32"/>
                <w:szCs w:val="32"/>
                <w:lang w:bidi="ar"/>
              </w:rPr>
              <w:t>联系人：</w:t>
            </w:r>
          </w:p>
        </w:tc>
      </w:tr>
      <w:tr w:rsidR="001377DB" w14:paraId="751D27E7" w14:textId="77777777">
        <w:trPr>
          <w:jc w:val="center"/>
        </w:trPr>
        <w:tc>
          <w:tcPr>
            <w:tcW w:w="4595" w:type="dxa"/>
            <w:tcBorders>
              <w:top w:val="nil"/>
              <w:left w:val="nil"/>
              <w:bottom w:val="nil"/>
              <w:right w:val="nil"/>
            </w:tcBorders>
            <w:tcMar>
              <w:top w:w="0" w:type="dxa"/>
              <w:left w:w="108" w:type="dxa"/>
              <w:bottom w:w="0" w:type="dxa"/>
              <w:right w:w="108" w:type="dxa"/>
            </w:tcMar>
            <w:vAlign w:val="bottom"/>
          </w:tcPr>
          <w:p w14:paraId="7641ED7B"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电话：</w:t>
            </w:r>
          </w:p>
        </w:tc>
        <w:tc>
          <w:tcPr>
            <w:tcW w:w="4603" w:type="dxa"/>
            <w:tcBorders>
              <w:top w:val="nil"/>
              <w:left w:val="nil"/>
              <w:bottom w:val="nil"/>
              <w:right w:val="nil"/>
            </w:tcBorders>
            <w:tcMar>
              <w:top w:w="0" w:type="dxa"/>
              <w:left w:w="108" w:type="dxa"/>
              <w:bottom w:w="0" w:type="dxa"/>
              <w:right w:w="108" w:type="dxa"/>
            </w:tcMar>
            <w:vAlign w:val="bottom"/>
          </w:tcPr>
          <w:p w14:paraId="40024CA3" w14:textId="77777777" w:rsidR="001377DB" w:rsidRDefault="00000000">
            <w:pPr>
              <w:widowControl/>
              <w:wordWrap w:val="0"/>
              <w:spacing w:line="480" w:lineRule="atLeast"/>
              <w:ind w:firstLine="960"/>
              <w:jc w:val="left"/>
              <w:rPr>
                <w:rFonts w:ascii="Times New Roman" w:hAnsi="Times New Roman"/>
                <w:szCs w:val="21"/>
              </w:rPr>
            </w:pPr>
            <w:r>
              <w:rPr>
                <w:rFonts w:ascii="仿宋_GB2312" w:eastAsia="仿宋_GB2312" w:hAnsi="Times New Roman" w:cs="仿宋_GB2312" w:hint="eastAsia"/>
                <w:kern w:val="0"/>
                <w:sz w:val="32"/>
                <w:szCs w:val="32"/>
                <w:lang w:bidi="ar"/>
              </w:rPr>
              <w:t>电话：</w:t>
            </w:r>
          </w:p>
        </w:tc>
      </w:tr>
    </w:tbl>
    <w:p w14:paraId="5E6C94D5" w14:textId="77777777" w:rsidR="001377DB" w:rsidRDefault="00000000">
      <w:pPr>
        <w:pStyle w:val="a3"/>
        <w:widowControl/>
        <w:spacing w:before="0" w:beforeAutospacing="0" w:after="0" w:afterAutospacing="0" w:line="596" w:lineRule="atLeast"/>
        <w:jc w:val="both"/>
        <w:rPr>
          <w:rFonts w:ascii="Times New Roman" w:hAnsi="Times New Roman"/>
          <w:sz w:val="21"/>
          <w:szCs w:val="21"/>
        </w:rPr>
      </w:pPr>
      <w:r>
        <w:rPr>
          <w:rFonts w:ascii="黑体" w:eastAsia="黑体" w:hAnsi="宋体" w:cs="黑体" w:hint="eastAsia"/>
          <w:color w:val="000000"/>
          <w:sz w:val="32"/>
          <w:szCs w:val="32"/>
        </w:rPr>
        <w:t>附件</w:t>
      </w:r>
      <w:r>
        <w:rPr>
          <w:rFonts w:ascii="Times New Roman" w:hAnsi="Times New Roman"/>
          <w:color w:val="000000"/>
          <w:sz w:val="32"/>
          <w:szCs w:val="32"/>
        </w:rPr>
        <w:t>5</w:t>
      </w:r>
    </w:p>
    <w:p w14:paraId="12FE0EFD" w14:textId="77777777" w:rsidR="001377DB" w:rsidRDefault="00000000">
      <w:pPr>
        <w:pStyle w:val="a3"/>
        <w:widowControl/>
        <w:spacing w:before="0" w:beforeAutospacing="0" w:after="0" w:afterAutospacing="0" w:line="596" w:lineRule="atLeast"/>
        <w:ind w:firstLine="642"/>
        <w:jc w:val="both"/>
        <w:rPr>
          <w:rFonts w:ascii="Times New Roman" w:hAnsi="Times New Roman"/>
          <w:sz w:val="21"/>
          <w:szCs w:val="21"/>
        </w:rPr>
      </w:pPr>
      <w:r>
        <w:rPr>
          <w:rFonts w:ascii="Times New Roman" w:hAnsi="Times New Roman"/>
          <w:b/>
          <w:color w:val="000000"/>
          <w:sz w:val="32"/>
          <w:szCs w:val="32"/>
        </w:rPr>
        <w:t> </w:t>
      </w:r>
    </w:p>
    <w:p w14:paraId="44CFC7A0" w14:textId="77777777" w:rsidR="001377DB" w:rsidRDefault="00000000">
      <w:pPr>
        <w:widowControl/>
        <w:spacing w:line="596" w:lineRule="atLeast"/>
        <w:jc w:val="center"/>
        <w:rPr>
          <w:rFonts w:ascii="Times New Roman" w:hAnsi="Times New Roman"/>
          <w:szCs w:val="21"/>
        </w:rPr>
      </w:pPr>
      <w:r>
        <w:rPr>
          <w:rFonts w:ascii="方正小标宋简体" w:eastAsia="方正小标宋简体" w:hAnsi="方正小标宋简体" w:cs="方正小标宋简体"/>
          <w:color w:val="000000"/>
          <w:kern w:val="0"/>
          <w:sz w:val="42"/>
          <w:szCs w:val="42"/>
          <w:lang w:bidi="ar"/>
        </w:rPr>
        <w:t>湖南省</w:t>
      </w:r>
      <w:r>
        <w:rPr>
          <w:rFonts w:ascii="方正小标宋简体" w:eastAsia="方正小标宋简体" w:hAnsi="方正小标宋简体" w:cs="方正小标宋简体" w:hint="eastAsia"/>
          <w:color w:val="000000"/>
          <w:kern w:val="0"/>
          <w:sz w:val="42"/>
          <w:szCs w:val="42"/>
          <w:lang w:bidi="ar"/>
        </w:rPr>
        <w:t>电力可中断负荷控制系统</w:t>
      </w:r>
    </w:p>
    <w:p w14:paraId="2F9C3B1D" w14:textId="77777777" w:rsidR="001377DB" w:rsidRDefault="00000000">
      <w:pPr>
        <w:widowControl/>
        <w:spacing w:line="596" w:lineRule="atLeast"/>
        <w:jc w:val="center"/>
        <w:rPr>
          <w:rFonts w:ascii="Times New Roman" w:hAnsi="Times New Roman"/>
          <w:szCs w:val="21"/>
        </w:rPr>
      </w:pPr>
      <w:r>
        <w:rPr>
          <w:rFonts w:ascii="方正小标宋简体" w:eastAsia="方正小标宋简体" w:hAnsi="方正小标宋简体" w:cs="方正小标宋简体" w:hint="eastAsia"/>
          <w:color w:val="000000"/>
          <w:kern w:val="0"/>
          <w:sz w:val="42"/>
          <w:szCs w:val="42"/>
          <w:lang w:bidi="ar"/>
        </w:rPr>
        <w:t>建设合作协议</w:t>
      </w:r>
    </w:p>
    <w:p w14:paraId="6AB4E353" w14:textId="77777777" w:rsidR="001377DB" w:rsidRDefault="00000000">
      <w:pPr>
        <w:widowControl/>
        <w:spacing w:line="596" w:lineRule="atLeast"/>
        <w:jc w:val="center"/>
        <w:rPr>
          <w:rFonts w:ascii="Times New Roman" w:hAnsi="Times New Roman"/>
          <w:szCs w:val="21"/>
        </w:rPr>
      </w:pPr>
      <w:r>
        <w:rPr>
          <w:rFonts w:ascii="Times New Roman" w:hAnsi="Times New Roman"/>
          <w:b/>
          <w:color w:val="000000"/>
          <w:kern w:val="0"/>
          <w:sz w:val="28"/>
          <w:szCs w:val="28"/>
          <w:lang w:bidi="ar"/>
        </w:rPr>
        <w:t> </w:t>
      </w:r>
    </w:p>
    <w:p w14:paraId="34DFA8F3"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见证方：</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市（州）</w:t>
      </w:r>
      <w:r>
        <w:rPr>
          <w:rFonts w:ascii="Times New Roman" w:hAnsi="Times New Roman"/>
          <w:color w:val="000000"/>
          <w:kern w:val="0"/>
          <w:sz w:val="32"/>
          <w:szCs w:val="32"/>
          <w:u w:val="single"/>
          <w:lang w:bidi="ar"/>
        </w:rPr>
        <w:t>          </w:t>
      </w:r>
    </w:p>
    <w:p w14:paraId="6EE4C17B"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t> </w:t>
      </w:r>
    </w:p>
    <w:p w14:paraId="2660D52D"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甲</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方：</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供电公司</w:t>
      </w:r>
    </w:p>
    <w:p w14:paraId="674BF5DE"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lang w:bidi="ar"/>
        </w:rPr>
        <w:lastRenderedPageBreak/>
        <w:t> </w:t>
      </w:r>
    </w:p>
    <w:p w14:paraId="40671F84"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乙</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方（</w:t>
      </w:r>
      <w:r>
        <w:rPr>
          <w:rFonts w:ascii="Wingdings" w:hAnsi="Wingdings" w:cs="Wingdings"/>
          <w:color w:val="000000"/>
          <w:kern w:val="0"/>
          <w:sz w:val="32"/>
          <w:szCs w:val="32"/>
          <w:lang w:bidi="ar"/>
        </w:rPr>
        <w:t>¨</w:t>
      </w:r>
      <w:r>
        <w:rPr>
          <w:rFonts w:ascii="仿宋_GB2312" w:eastAsia="仿宋_GB2312" w:hAnsi="Times New Roman" w:cs="仿宋_GB2312" w:hint="eastAsia"/>
          <w:color w:val="000000"/>
          <w:kern w:val="0"/>
          <w:sz w:val="32"/>
          <w:szCs w:val="32"/>
          <w:lang w:bidi="ar"/>
        </w:rPr>
        <w:t>直接参与用户</w:t>
      </w:r>
      <w:r>
        <w:rPr>
          <w:rFonts w:ascii="Wingdings" w:hAnsi="Wingdings" w:cs="Wingdings"/>
          <w:color w:val="000000"/>
          <w:kern w:val="0"/>
          <w:sz w:val="32"/>
          <w:szCs w:val="32"/>
          <w:lang w:bidi="ar"/>
        </w:rPr>
        <w:t>¨</w:t>
      </w:r>
      <w:r>
        <w:rPr>
          <w:rFonts w:ascii="仿宋_GB2312" w:eastAsia="仿宋_GB2312" w:hAnsi="Times New Roman" w:cs="仿宋_GB2312" w:hint="eastAsia"/>
          <w:color w:val="000000"/>
          <w:kern w:val="0"/>
          <w:sz w:val="32"/>
          <w:szCs w:val="32"/>
          <w:lang w:bidi="ar"/>
        </w:rPr>
        <w:t>负荷集成商）：</w:t>
      </w:r>
      <w:r>
        <w:rPr>
          <w:rFonts w:ascii="Times New Roman" w:hAnsi="Times New Roman"/>
          <w:color w:val="000000"/>
          <w:kern w:val="0"/>
          <w:sz w:val="32"/>
          <w:szCs w:val="32"/>
          <w:u w:val="single"/>
          <w:lang w:bidi="ar"/>
        </w:rPr>
        <w:t>         </w:t>
      </w:r>
    </w:p>
    <w:p w14:paraId="6C54070C"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u w:val="single"/>
          <w:lang w:bidi="ar"/>
        </w:rPr>
        <w:t>省电力公司营销系统用户编号（仅直接参与用户填写）</w:t>
      </w:r>
      <w:r>
        <w:rPr>
          <w:rFonts w:ascii="仿宋_GB2312" w:eastAsia="仿宋_GB2312" w:hAnsi="Times New Roman" w:cs="仿宋_GB2312" w:hint="eastAsia"/>
          <w:color w:val="000000"/>
          <w:kern w:val="0"/>
          <w:sz w:val="32"/>
          <w:szCs w:val="32"/>
          <w:lang w:bidi="ar"/>
        </w:rPr>
        <w:t>：</w:t>
      </w:r>
    </w:p>
    <w:p w14:paraId="4378B4FF"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u w:val="single"/>
          <w:lang w:bidi="ar"/>
        </w:rPr>
        <w:t>               </w:t>
      </w:r>
    </w:p>
    <w:p w14:paraId="5C33FA5D" w14:textId="77777777" w:rsidR="001377DB" w:rsidRDefault="00000000">
      <w:pPr>
        <w:widowControl/>
        <w:spacing w:line="596" w:lineRule="atLeast"/>
        <w:ind w:firstLine="640"/>
        <w:rPr>
          <w:rFonts w:ascii="Times New Roman" w:hAnsi="Times New Roman"/>
          <w:szCs w:val="21"/>
        </w:rPr>
      </w:pPr>
      <w:r>
        <w:rPr>
          <w:rFonts w:ascii="Times New Roman" w:hAnsi="Times New Roman"/>
          <w:color w:val="000000"/>
          <w:kern w:val="0"/>
          <w:sz w:val="32"/>
          <w:szCs w:val="32"/>
          <w:u w:val="single"/>
          <w:lang w:bidi="ar"/>
        </w:rPr>
        <w:t> </w:t>
      </w:r>
    </w:p>
    <w:p w14:paraId="50883F71" w14:textId="77777777" w:rsidR="001377DB" w:rsidRDefault="00000000">
      <w:pPr>
        <w:widowControl/>
        <w:spacing w:line="596" w:lineRule="atLeast"/>
        <w:ind w:firstLine="640"/>
        <w:jc w:val="left"/>
        <w:rPr>
          <w:rFonts w:ascii="Times New Roman" w:hAnsi="Times New Roman"/>
          <w:szCs w:val="21"/>
        </w:rPr>
      </w:pPr>
      <w:r>
        <w:rPr>
          <w:rFonts w:ascii="仿宋_GB2312" w:eastAsia="仿宋_GB2312" w:hAnsi="Times New Roman" w:cs="仿宋_GB2312" w:hint="eastAsia"/>
          <w:color w:val="000000"/>
          <w:kern w:val="0"/>
          <w:sz w:val="32"/>
          <w:szCs w:val="32"/>
          <w:lang w:bidi="ar"/>
        </w:rPr>
        <w:t>为充分利用电力用户实时可中断负荷资源，避免用电高峰期出现拉闸限电，根据《湖南省发展和改革委员会关于印发</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湖南省电力需求响应实施办法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和</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湖南省电力可中断负荷管理办法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》（湘发改运行规〔</w:t>
      </w:r>
      <w:r>
        <w:rPr>
          <w:rFonts w:ascii="Times New Roman" w:hAnsi="Times New Roman"/>
          <w:color w:val="000000"/>
          <w:kern w:val="0"/>
          <w:sz w:val="32"/>
          <w:szCs w:val="32"/>
          <w:lang w:bidi="ar"/>
        </w:rPr>
        <w:t>2023</w:t>
      </w: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372</w:t>
      </w:r>
      <w:r>
        <w:rPr>
          <w:rFonts w:ascii="仿宋_GB2312" w:eastAsia="仿宋_GB2312" w:hAnsi="Times New Roman" w:cs="仿宋_GB2312" w:hint="eastAsia"/>
          <w:color w:val="000000"/>
          <w:kern w:val="0"/>
          <w:sz w:val="32"/>
          <w:szCs w:val="32"/>
          <w:lang w:bidi="ar"/>
        </w:rPr>
        <w:t>号）要求，以及《中华人民共和国电力法》、《电力供应与使用条例》、《供电营业规则》等有关规定，在甲乙双方充分沟通、友好协商的基础上，由</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市（州）</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u w:val="single"/>
          <w:lang w:bidi="ar"/>
        </w:rPr>
        <w:t>（</w:t>
      </w:r>
      <w:r>
        <w:rPr>
          <w:rFonts w:ascii="仿宋_GB2312" w:eastAsia="仿宋_GB2312" w:hAnsi="Times New Roman" w:cs="仿宋_GB2312" w:hint="eastAsia"/>
          <w:color w:val="000000"/>
          <w:kern w:val="0"/>
          <w:sz w:val="32"/>
          <w:szCs w:val="32"/>
          <w:lang w:bidi="ar"/>
        </w:rPr>
        <w:t>电力运行主管部门）组织</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甲乙双方自愿签订协议，就相关事宜达成如下协议。</w:t>
      </w:r>
    </w:p>
    <w:p w14:paraId="792323D6"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一、见证方负责见证甲乙双方履行本协议中所规定的责任和义务，并负有监督、指导、检查的责任。</w:t>
      </w:r>
    </w:p>
    <w:p w14:paraId="17CCFCAE"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二、乙方自愿配合甲方开展实时可中断负荷控制系统建设（以下简称：负荷控制系统）。</w:t>
      </w:r>
    </w:p>
    <w:p w14:paraId="6E924E72"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三、甲方出资，在乙方实时可中断负荷供电回路部分安装、运营和维护负荷控制系统相关通讯网络、采集控制终端、计量表计、控制线圈等设备、装置。负荷控制系统建设完成后由甲、乙双方共同开展验收试跳工作。乙方若对验收结果</w:t>
      </w:r>
      <w:r>
        <w:rPr>
          <w:rFonts w:ascii="仿宋_GB2312" w:eastAsia="仿宋_GB2312" w:hAnsi="Times New Roman" w:cs="仿宋_GB2312" w:hint="eastAsia"/>
          <w:color w:val="000000"/>
          <w:kern w:val="0"/>
          <w:sz w:val="32"/>
          <w:szCs w:val="32"/>
          <w:lang w:bidi="ar"/>
        </w:rPr>
        <w:lastRenderedPageBreak/>
        <w:t>存在异议，应在</w:t>
      </w: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个工作日内书面向甲方提交异议申请，否则默认乙方验收结果。</w:t>
      </w:r>
    </w:p>
    <w:p w14:paraId="3B95C327"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四、乙方为甲方提供可实时中断的用电负荷及其供电回路（总路或分支路），配合设备安装和线路改造，分轮次接入负荷控制系统，确保具备实时监测与控制功能。</w:t>
      </w:r>
    </w:p>
    <w:p w14:paraId="6536FB7A"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五、乙方确认的可接入负荷控制系统的实时可中断负荷设备容量约为</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千瓦，具体受控断路器或开关名称及编号待改造后明确。</w:t>
      </w:r>
    </w:p>
    <w:p w14:paraId="208A5CC3"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六、在全省或局部地区电力供需不满足实时平衡情况下，甲方可随时通过负荷控制系统远程调节乙方确认的实时可中断负荷，乙方非实时可中断负荷不受影响。乙方补偿获得及违约责任按照湖南省发展和改革委员会相关文件规定执行。</w:t>
      </w:r>
    </w:p>
    <w:p w14:paraId="25DA6403"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七、本协议自签署之日起有效期</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年。协议到期后，双方如无异议，则原协议有效期顺延一年，顺延次数不限。</w:t>
      </w:r>
    </w:p>
    <w:p w14:paraId="7D89DE15"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八、在履行本协议时，如发生分歧，各市州电力运行主管部门负责协调处理，该争议解决方式不能有效明确争议适用原则，建议按照向所在地人民法院提起诉讼。</w:t>
      </w:r>
    </w:p>
    <w:p w14:paraId="35A45C39" w14:textId="77777777" w:rsidR="001377DB" w:rsidRDefault="00000000">
      <w:pPr>
        <w:widowControl/>
        <w:spacing w:line="596" w:lineRule="atLeast"/>
        <w:ind w:firstLine="640"/>
        <w:rPr>
          <w:rFonts w:ascii="Times New Roman" w:hAnsi="Times New Roman"/>
          <w:szCs w:val="21"/>
        </w:rPr>
      </w:pPr>
      <w:r>
        <w:rPr>
          <w:rFonts w:ascii="仿宋_GB2312" w:eastAsia="仿宋_GB2312" w:hAnsi="Times New Roman" w:cs="仿宋_GB2312" w:hint="eastAsia"/>
          <w:color w:val="000000"/>
          <w:kern w:val="0"/>
          <w:sz w:val="32"/>
          <w:szCs w:val="32"/>
          <w:lang w:bidi="ar"/>
        </w:rPr>
        <w:t>九、本协议壹式叁份，经三方法定代表人（负责人）或其授权代表签署并加盖双方公章或合同专用章之日起生效。本协议签订日期以最后一方签署并加盖公章或合同专用章的日期为准。见证方和甲乙方各执壹份，具有同等法律效力。</w:t>
      </w:r>
    </w:p>
    <w:p w14:paraId="69CCD423" w14:textId="77777777" w:rsidR="001377DB" w:rsidRDefault="00000000">
      <w:pPr>
        <w:pStyle w:val="a3"/>
        <w:widowControl/>
        <w:spacing w:before="0" w:beforeAutospacing="0" w:after="0" w:afterAutospacing="0"/>
        <w:jc w:val="both"/>
        <w:rPr>
          <w:rFonts w:ascii="Times New Roman" w:hAnsi="Times New Roman"/>
        </w:rPr>
      </w:pPr>
      <w:r>
        <w:rPr>
          <w:rFonts w:ascii="Times New Roman" w:hAnsi="Times New Roman"/>
          <w:color w:val="000000"/>
        </w:rPr>
        <w:lastRenderedPageBreak/>
        <w:t> </w:t>
      </w:r>
    </w:p>
    <w:p w14:paraId="2C8529BB" w14:textId="77777777" w:rsidR="001377DB" w:rsidRDefault="00000000">
      <w:pPr>
        <w:widowControl/>
        <w:spacing w:line="560" w:lineRule="atLeast"/>
        <w:ind w:firstLine="640"/>
        <w:rPr>
          <w:rFonts w:ascii="Times New Roman" w:hAnsi="Times New Roman"/>
          <w:szCs w:val="21"/>
        </w:rPr>
      </w:pPr>
      <w:r>
        <w:rPr>
          <w:rFonts w:ascii="Times New Roman" w:hAnsi="Times New Roman"/>
          <w:color w:val="000000"/>
          <w:kern w:val="0"/>
          <w:sz w:val="32"/>
          <w:szCs w:val="32"/>
          <w:lang w:bidi="ar"/>
        </w:rPr>
        <w:t> </w:t>
      </w:r>
    </w:p>
    <w:p w14:paraId="4BBB4325" w14:textId="77777777" w:rsidR="001377DB" w:rsidRDefault="00000000">
      <w:pPr>
        <w:widowControl/>
        <w:spacing w:line="560" w:lineRule="atLeast"/>
        <w:rPr>
          <w:rFonts w:ascii="Times New Roman" w:hAnsi="Times New Roman"/>
          <w:szCs w:val="21"/>
        </w:rPr>
      </w:pPr>
      <w:r>
        <w:rPr>
          <w:rFonts w:ascii="Times New Roman" w:hAnsi="Times New Roman"/>
          <w:color w:val="000000"/>
          <w:kern w:val="0"/>
          <w:sz w:val="32"/>
          <w:szCs w:val="32"/>
          <w:lang w:bidi="ar"/>
        </w:rPr>
        <w:t> </w:t>
      </w:r>
    </w:p>
    <w:p w14:paraId="59A68BB0" w14:textId="77777777" w:rsidR="001377DB" w:rsidRDefault="00000000">
      <w:pPr>
        <w:widowControl/>
        <w:spacing w:line="560" w:lineRule="atLeast"/>
        <w:rPr>
          <w:rFonts w:ascii="Times New Roman" w:hAnsi="Times New Roman"/>
          <w:szCs w:val="21"/>
        </w:rPr>
      </w:pPr>
      <w:r>
        <w:rPr>
          <w:rFonts w:ascii="Times New Roman" w:hAnsi="Times New Roman"/>
          <w:color w:val="000000"/>
          <w:kern w:val="0"/>
          <w:sz w:val="32"/>
          <w:szCs w:val="32"/>
          <w:lang w:bidi="ar"/>
        </w:rPr>
        <w:t> </w:t>
      </w:r>
    </w:p>
    <w:p w14:paraId="7EE415E1"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甲方：</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乙方：</w:t>
      </w:r>
    </w:p>
    <w:p w14:paraId="6796A7FC" w14:textId="77777777" w:rsidR="001377DB" w:rsidRDefault="00000000">
      <w:pPr>
        <w:widowControl/>
        <w:rPr>
          <w:rFonts w:ascii="Times New Roman" w:hAnsi="Times New Roman"/>
          <w:szCs w:val="21"/>
        </w:rPr>
      </w:pP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（盖章）</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（盖章）</w:t>
      </w:r>
    </w:p>
    <w:p w14:paraId="7192A28B" w14:textId="77777777" w:rsidR="001377DB" w:rsidRDefault="00000000">
      <w:pPr>
        <w:widowControl/>
        <w:rPr>
          <w:rFonts w:ascii="Times New Roman" w:hAnsi="Times New Roman"/>
          <w:szCs w:val="21"/>
        </w:rPr>
      </w:pPr>
      <w:r>
        <w:rPr>
          <w:rFonts w:ascii="Times New Roman" w:hAnsi="Times New Roman"/>
          <w:color w:val="000000"/>
          <w:kern w:val="0"/>
          <w:sz w:val="32"/>
          <w:szCs w:val="32"/>
          <w:lang w:bidi="ar"/>
        </w:rPr>
        <w:t> </w:t>
      </w:r>
    </w:p>
    <w:p w14:paraId="5055AEA9"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甲方联系人：</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乙方联系人：</w:t>
      </w:r>
      <w:r>
        <w:rPr>
          <w:rFonts w:ascii="Times New Roman" w:hAnsi="Times New Roman"/>
          <w:color w:val="000000"/>
          <w:kern w:val="0"/>
          <w:sz w:val="32"/>
          <w:szCs w:val="32"/>
          <w:lang w:bidi="ar"/>
        </w:rPr>
        <w:t>                 </w:t>
      </w:r>
    </w:p>
    <w:p w14:paraId="36A05ECD"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联系电话：</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联系电话：</w:t>
      </w:r>
      <w:r>
        <w:rPr>
          <w:rFonts w:ascii="Times New Roman" w:hAnsi="Times New Roman"/>
          <w:color w:val="000000"/>
          <w:kern w:val="0"/>
          <w:sz w:val="32"/>
          <w:szCs w:val="32"/>
          <w:lang w:bidi="ar"/>
        </w:rPr>
        <w:t>                </w:t>
      </w:r>
    </w:p>
    <w:p w14:paraId="68F9ECA0"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签订日期：</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签订日期：</w:t>
      </w:r>
      <w:r>
        <w:rPr>
          <w:rFonts w:ascii="Times New Roman" w:hAnsi="Times New Roman"/>
          <w:color w:val="000000"/>
          <w:kern w:val="0"/>
          <w:sz w:val="32"/>
          <w:szCs w:val="32"/>
          <w:lang w:bidi="ar"/>
        </w:rPr>
        <w:t>    </w:t>
      </w:r>
    </w:p>
    <w:p w14:paraId="3AE6E33B" w14:textId="77777777" w:rsidR="001377DB" w:rsidRDefault="00000000">
      <w:pPr>
        <w:widowControl/>
        <w:rPr>
          <w:rFonts w:ascii="Times New Roman" w:hAnsi="Times New Roman"/>
          <w:szCs w:val="21"/>
        </w:rPr>
      </w:pP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见证方：</w:t>
      </w:r>
    </w:p>
    <w:p w14:paraId="482C4FE2" w14:textId="77777777" w:rsidR="001377DB" w:rsidRDefault="00000000">
      <w:pPr>
        <w:pStyle w:val="a3"/>
        <w:widowControl/>
        <w:spacing w:before="0" w:beforeAutospacing="0" w:after="0" w:afterAutospacing="0"/>
        <w:jc w:val="both"/>
        <w:rPr>
          <w:rFonts w:ascii="Times New Roman" w:hAnsi="Times New Roman"/>
        </w:rPr>
      </w:pPr>
      <w:r>
        <w:rPr>
          <w:rFonts w:ascii="Times New Roman" w:hAnsi="Times New Roman"/>
          <w:color w:val="000000"/>
          <w:sz w:val="32"/>
          <w:szCs w:val="32"/>
        </w:rPr>
        <w:t> </w:t>
      </w:r>
      <w:r>
        <w:rPr>
          <w:rFonts w:ascii="仿宋_GB2312" w:eastAsia="仿宋_GB2312" w:hAnsi="Times New Roman" w:cs="仿宋_GB2312" w:hint="eastAsia"/>
          <w:color w:val="000000"/>
          <w:sz w:val="32"/>
          <w:szCs w:val="32"/>
        </w:rPr>
        <w:t>（盖章）</w:t>
      </w:r>
      <w:r>
        <w:rPr>
          <w:rFonts w:ascii="Times New Roman" w:hAnsi="Times New Roman"/>
          <w:color w:val="000000"/>
          <w:sz w:val="32"/>
          <w:szCs w:val="32"/>
        </w:rPr>
        <w:t>  </w:t>
      </w:r>
    </w:p>
    <w:p w14:paraId="6809D584"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联系人：</w:t>
      </w:r>
      <w:r>
        <w:rPr>
          <w:rFonts w:ascii="Times New Roman" w:hAnsi="Times New Roman"/>
          <w:color w:val="000000"/>
          <w:kern w:val="0"/>
          <w:sz w:val="32"/>
          <w:szCs w:val="32"/>
          <w:lang w:bidi="ar"/>
        </w:rPr>
        <w:t>                                  </w:t>
      </w:r>
    </w:p>
    <w:p w14:paraId="60D9D03B"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联系电话：</w:t>
      </w:r>
      <w:r>
        <w:rPr>
          <w:rFonts w:ascii="Times New Roman" w:hAnsi="Times New Roman"/>
          <w:color w:val="000000"/>
          <w:kern w:val="0"/>
          <w:sz w:val="32"/>
          <w:szCs w:val="32"/>
          <w:lang w:bidi="ar"/>
        </w:rPr>
        <w:t>                              </w:t>
      </w:r>
    </w:p>
    <w:p w14:paraId="67875397" w14:textId="77777777" w:rsidR="001377DB" w:rsidRDefault="00000000">
      <w:pPr>
        <w:widowControl/>
        <w:rPr>
          <w:rFonts w:ascii="Times New Roman" w:hAnsi="Times New Roman"/>
          <w:szCs w:val="21"/>
        </w:rPr>
      </w:pPr>
      <w:r>
        <w:rPr>
          <w:rFonts w:ascii="仿宋_GB2312" w:eastAsia="仿宋_GB2312" w:hAnsi="Times New Roman" w:cs="仿宋_GB2312" w:hint="eastAsia"/>
          <w:color w:val="000000"/>
          <w:kern w:val="0"/>
          <w:sz w:val="32"/>
          <w:szCs w:val="32"/>
          <w:lang w:bidi="ar"/>
        </w:rPr>
        <w:t>签订日期：</w:t>
      </w:r>
      <w:r>
        <w:rPr>
          <w:rFonts w:ascii="Times New Roman" w:hAnsi="Times New Roman"/>
          <w:color w:val="000000"/>
          <w:kern w:val="0"/>
          <w:sz w:val="32"/>
          <w:szCs w:val="32"/>
          <w:lang w:bidi="ar"/>
        </w:rPr>
        <w:t>   </w:t>
      </w:r>
    </w:p>
    <w:p w14:paraId="2752152B" w14:textId="77777777" w:rsidR="001377DB" w:rsidRDefault="001377DB">
      <w:pPr>
        <w:pStyle w:val="a3"/>
        <w:widowControl/>
        <w:spacing w:before="0" w:beforeAutospacing="0" w:after="0" w:afterAutospacing="0"/>
        <w:rPr>
          <w:rFonts w:ascii="宋体" w:hAnsi="宋体" w:cs="宋体"/>
          <w:color w:val="000000"/>
          <w:sz w:val="18"/>
          <w:szCs w:val="18"/>
        </w:rPr>
      </w:pPr>
    </w:p>
    <w:p w14:paraId="27E7C5EE" w14:textId="77777777" w:rsidR="001377DB" w:rsidRDefault="00000000">
      <w:pPr>
        <w:pStyle w:val="a3"/>
        <w:widowControl/>
        <w:spacing w:before="0" w:beforeAutospacing="0" w:after="0" w:afterAutospacing="0" w:line="580" w:lineRule="atLeast"/>
        <w:jc w:val="both"/>
        <w:rPr>
          <w:rFonts w:ascii="Times New Roman" w:hAnsi="Times New Roman"/>
          <w:color w:val="000000"/>
          <w:sz w:val="21"/>
          <w:szCs w:val="21"/>
        </w:rPr>
      </w:pPr>
      <w:r>
        <w:rPr>
          <w:rFonts w:ascii="黑体" w:eastAsia="黑体" w:hAnsi="宋体" w:cs="黑体" w:hint="eastAsia"/>
          <w:color w:val="000000"/>
          <w:sz w:val="32"/>
          <w:szCs w:val="32"/>
        </w:rPr>
        <w:t>附件</w:t>
      </w:r>
      <w:r>
        <w:rPr>
          <w:rFonts w:ascii="Times New Roman" w:hAnsi="Times New Roman"/>
          <w:color w:val="000000"/>
          <w:sz w:val="32"/>
          <w:szCs w:val="32"/>
        </w:rPr>
        <w:t>6</w:t>
      </w:r>
    </w:p>
    <w:p w14:paraId="136C39F6" w14:textId="77777777" w:rsidR="001377DB" w:rsidRDefault="00000000">
      <w:pPr>
        <w:widowControl/>
        <w:spacing w:line="580" w:lineRule="atLeast"/>
        <w:jc w:val="center"/>
        <w:rPr>
          <w:rFonts w:ascii="Times New Roman" w:hAnsi="Times New Roman"/>
          <w:color w:val="000000"/>
          <w:szCs w:val="21"/>
        </w:rPr>
      </w:pPr>
      <w:r>
        <w:rPr>
          <w:rFonts w:ascii="Times New Roman" w:hAnsi="Times New Roman"/>
          <w:b/>
          <w:color w:val="000000"/>
          <w:kern w:val="0"/>
          <w:sz w:val="44"/>
          <w:szCs w:val="44"/>
          <w:lang w:bidi="ar"/>
        </w:rPr>
        <w:t> </w:t>
      </w:r>
    </w:p>
    <w:p w14:paraId="5FA0C169" w14:textId="77777777" w:rsidR="001377DB" w:rsidRDefault="00000000">
      <w:pPr>
        <w:widowControl/>
        <w:spacing w:line="580" w:lineRule="atLeast"/>
        <w:jc w:val="center"/>
        <w:rPr>
          <w:rFonts w:ascii="Times New Roman" w:hAnsi="Times New Roman"/>
          <w:color w:val="000000"/>
          <w:szCs w:val="21"/>
        </w:rPr>
      </w:pPr>
      <w:r>
        <w:rPr>
          <w:rFonts w:ascii="方正小标宋简体" w:eastAsia="方正小标宋简体" w:hAnsi="方正小标宋简体" w:cs="方正小标宋简体" w:hint="eastAsia"/>
          <w:color w:val="000000"/>
          <w:kern w:val="0"/>
          <w:sz w:val="42"/>
          <w:szCs w:val="42"/>
          <w:lang w:bidi="ar"/>
        </w:rPr>
        <w:t>湖南省电力可中断负荷控制系统建设合作</w:t>
      </w:r>
    </w:p>
    <w:p w14:paraId="4590EB8F" w14:textId="77777777" w:rsidR="001377DB" w:rsidRDefault="00000000">
      <w:pPr>
        <w:widowControl/>
        <w:spacing w:line="580" w:lineRule="atLeast"/>
        <w:jc w:val="center"/>
        <w:rPr>
          <w:rFonts w:ascii="Times New Roman" w:hAnsi="Times New Roman"/>
          <w:color w:val="000000"/>
          <w:szCs w:val="21"/>
        </w:rPr>
      </w:pPr>
      <w:r>
        <w:rPr>
          <w:rFonts w:ascii="方正小标宋简体" w:eastAsia="方正小标宋简体" w:hAnsi="方正小标宋简体" w:cs="方正小标宋简体" w:hint="eastAsia"/>
          <w:color w:val="000000"/>
          <w:kern w:val="0"/>
          <w:sz w:val="42"/>
          <w:szCs w:val="42"/>
          <w:lang w:bidi="ar"/>
        </w:rPr>
        <w:t>代理协议</w:t>
      </w:r>
    </w:p>
    <w:p w14:paraId="11997A61" w14:textId="77777777" w:rsidR="001377DB" w:rsidRDefault="00000000">
      <w:pPr>
        <w:widowControl/>
        <w:spacing w:line="580" w:lineRule="atLeast"/>
        <w:ind w:firstLine="640"/>
        <w:rPr>
          <w:rFonts w:ascii="Times New Roman" w:hAnsi="Times New Roman"/>
          <w:color w:val="000000"/>
          <w:szCs w:val="21"/>
        </w:rPr>
      </w:pPr>
      <w:r>
        <w:rPr>
          <w:rFonts w:ascii="Times New Roman" w:hAnsi="Times New Roman"/>
          <w:color w:val="000000"/>
          <w:kern w:val="0"/>
          <w:sz w:val="32"/>
          <w:szCs w:val="32"/>
          <w:lang w:bidi="ar"/>
        </w:rPr>
        <w:t> </w:t>
      </w:r>
    </w:p>
    <w:p w14:paraId="42086EF5"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方（代理用户）：</w:t>
      </w:r>
      <w:r>
        <w:rPr>
          <w:rFonts w:ascii="Times New Roman" w:hAnsi="Times New Roman"/>
          <w:color w:val="000000"/>
          <w:kern w:val="0"/>
          <w:sz w:val="32"/>
          <w:szCs w:val="32"/>
          <w:u w:val="single"/>
          <w:lang w:bidi="ar"/>
        </w:rPr>
        <w:t>                </w:t>
      </w:r>
    </w:p>
    <w:p w14:paraId="7F84D31E"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lastRenderedPageBreak/>
        <w:t>省电力公司营销系统用户编号：</w:t>
      </w:r>
      <w:r>
        <w:rPr>
          <w:rFonts w:ascii="Times New Roman" w:hAnsi="Times New Roman"/>
          <w:color w:val="000000"/>
          <w:kern w:val="0"/>
          <w:sz w:val="32"/>
          <w:szCs w:val="32"/>
          <w:u w:val="single"/>
          <w:lang w:bidi="ar"/>
        </w:rPr>
        <w:t>               </w:t>
      </w:r>
    </w:p>
    <w:p w14:paraId="5B9BF18D" w14:textId="77777777" w:rsidR="001377DB" w:rsidRDefault="00000000">
      <w:pPr>
        <w:widowControl/>
        <w:spacing w:line="580" w:lineRule="atLeast"/>
        <w:ind w:firstLine="640"/>
        <w:rPr>
          <w:rFonts w:ascii="Times New Roman" w:hAnsi="Times New Roman"/>
          <w:color w:val="000000"/>
          <w:szCs w:val="21"/>
        </w:rPr>
      </w:pPr>
      <w:r>
        <w:rPr>
          <w:rFonts w:ascii="Times New Roman" w:hAnsi="Times New Roman"/>
          <w:color w:val="000000"/>
          <w:kern w:val="0"/>
          <w:sz w:val="32"/>
          <w:szCs w:val="32"/>
          <w:lang w:bidi="ar"/>
        </w:rPr>
        <w:t> </w:t>
      </w:r>
    </w:p>
    <w:p w14:paraId="669F8020"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乙</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方（负荷集成商）：</w:t>
      </w:r>
      <w:r>
        <w:rPr>
          <w:rFonts w:ascii="Times New Roman" w:hAnsi="Times New Roman"/>
          <w:color w:val="000000"/>
          <w:kern w:val="0"/>
          <w:sz w:val="32"/>
          <w:szCs w:val="32"/>
          <w:u w:val="single"/>
          <w:lang w:bidi="ar"/>
        </w:rPr>
        <w:t>         </w:t>
      </w:r>
    </w:p>
    <w:p w14:paraId="2788FF7B" w14:textId="77777777" w:rsidR="001377DB" w:rsidRDefault="00000000">
      <w:pPr>
        <w:widowControl/>
        <w:spacing w:line="580" w:lineRule="atLeast"/>
        <w:ind w:firstLine="640"/>
        <w:rPr>
          <w:rFonts w:ascii="Times New Roman" w:hAnsi="Times New Roman"/>
          <w:color w:val="000000"/>
          <w:szCs w:val="21"/>
        </w:rPr>
      </w:pPr>
      <w:r>
        <w:rPr>
          <w:rFonts w:ascii="Times New Roman" w:hAnsi="Times New Roman"/>
          <w:color w:val="000000"/>
          <w:kern w:val="0"/>
          <w:sz w:val="32"/>
          <w:szCs w:val="32"/>
          <w:lang w:bidi="ar"/>
        </w:rPr>
        <w:t> </w:t>
      </w:r>
    </w:p>
    <w:p w14:paraId="7294FB97"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甲乙双方本着平等、自愿、协商一致的原则，根据《湖南省发展和改革委员会关于印发</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湖南省电力需求响应实施办法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和</w:t>
      </w:r>
      <w:r>
        <w:rPr>
          <w:rFonts w:ascii="Times New Roman" w:hAnsi="Times New Roman"/>
          <w:color w:val="000000"/>
          <w:kern w:val="0"/>
          <w:sz w:val="32"/>
          <w:szCs w:val="32"/>
          <w:lang w:bidi="ar"/>
        </w:rPr>
        <w:t>&lt;</w:t>
      </w:r>
      <w:r>
        <w:rPr>
          <w:rFonts w:ascii="仿宋_GB2312" w:eastAsia="仿宋_GB2312" w:hAnsi="Times New Roman" w:cs="仿宋_GB2312" w:hint="eastAsia"/>
          <w:color w:val="000000"/>
          <w:kern w:val="0"/>
          <w:sz w:val="32"/>
          <w:szCs w:val="32"/>
          <w:lang w:bidi="ar"/>
        </w:rPr>
        <w:t>湖南省电力可中断负荷管理办法</w:t>
      </w:r>
      <w:r>
        <w:rPr>
          <w:rFonts w:ascii="Times New Roman" w:hAnsi="Times New Roman"/>
          <w:color w:val="000000"/>
          <w:kern w:val="0"/>
          <w:sz w:val="32"/>
          <w:szCs w:val="32"/>
          <w:lang w:bidi="ar"/>
        </w:rPr>
        <w:t>&gt;</w:t>
      </w:r>
      <w:r>
        <w:rPr>
          <w:rFonts w:ascii="仿宋_GB2312" w:eastAsia="仿宋_GB2312" w:hAnsi="Times New Roman" w:cs="仿宋_GB2312" w:hint="eastAsia"/>
          <w:color w:val="000000"/>
          <w:kern w:val="0"/>
          <w:sz w:val="32"/>
          <w:szCs w:val="32"/>
          <w:lang w:bidi="ar"/>
        </w:rPr>
        <w:t>》（湘发改运行规〔</w:t>
      </w:r>
      <w:r>
        <w:rPr>
          <w:rFonts w:ascii="Times New Roman" w:hAnsi="Times New Roman"/>
          <w:color w:val="000000"/>
          <w:kern w:val="0"/>
          <w:sz w:val="32"/>
          <w:szCs w:val="32"/>
          <w:lang w:bidi="ar"/>
        </w:rPr>
        <w:t>2023</w:t>
      </w: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372</w:t>
      </w:r>
      <w:r>
        <w:rPr>
          <w:rFonts w:ascii="仿宋_GB2312" w:eastAsia="仿宋_GB2312" w:hAnsi="Times New Roman" w:cs="仿宋_GB2312" w:hint="eastAsia"/>
          <w:color w:val="000000"/>
          <w:kern w:val="0"/>
          <w:sz w:val="32"/>
          <w:szCs w:val="32"/>
          <w:lang w:bidi="ar"/>
        </w:rPr>
        <w:t>号）要求及《中华人民共和国民法典》及其他有关法律、法规和规章的规定，经过充分友好协商，就乙方代理甲方参与湖南省实时可中断负荷调用达成以下协议：</w:t>
      </w:r>
    </w:p>
    <w:p w14:paraId="102FE6BE"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一、双方权利与义务</w:t>
      </w:r>
    </w:p>
    <w:p w14:paraId="07C176BD" w14:textId="77777777" w:rsidR="001377DB" w:rsidRDefault="00000000">
      <w:pPr>
        <w:widowControl/>
        <w:spacing w:line="580" w:lineRule="atLeast"/>
        <w:ind w:firstLine="640"/>
        <w:jc w:val="left"/>
        <w:rPr>
          <w:rFonts w:ascii="Times New Roman" w:hAnsi="Times New Roman"/>
          <w:color w:val="000000"/>
          <w:szCs w:val="21"/>
        </w:rPr>
      </w:pP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甲方的权利与义务</w:t>
      </w:r>
    </w:p>
    <w:p w14:paraId="62571406" w14:textId="77777777" w:rsidR="001377DB" w:rsidRDefault="00000000">
      <w:pPr>
        <w:widowControl/>
        <w:spacing w:line="580" w:lineRule="atLeast"/>
        <w:ind w:firstLine="640"/>
        <w:jc w:val="left"/>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）委托乙方代办理实时可中断负荷控制各项业务；</w:t>
      </w:r>
    </w:p>
    <w:p w14:paraId="10201C1C" w14:textId="77777777" w:rsidR="001377DB" w:rsidRDefault="00000000">
      <w:pPr>
        <w:widowControl/>
        <w:spacing w:line="580" w:lineRule="atLeast"/>
        <w:ind w:firstLine="640"/>
        <w:jc w:val="left"/>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）全力配合乙方做好数据采集及相关资料收集工作；</w:t>
      </w:r>
    </w:p>
    <w:p w14:paraId="5BD98C66" w14:textId="77777777" w:rsidR="001377DB" w:rsidRDefault="00000000">
      <w:pPr>
        <w:widowControl/>
        <w:spacing w:line="580" w:lineRule="atLeast"/>
        <w:ind w:firstLine="640"/>
        <w:jc w:val="left"/>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）确保实时可中断负荷资源正常调用到位。</w:t>
      </w:r>
    </w:p>
    <w:p w14:paraId="728AB07E" w14:textId="77777777" w:rsidR="001377DB" w:rsidRDefault="00000000">
      <w:pPr>
        <w:widowControl/>
        <w:spacing w:line="580" w:lineRule="atLeast"/>
        <w:ind w:firstLine="640"/>
        <w:rPr>
          <w:rFonts w:ascii="Times New Roman" w:hAnsi="Times New Roman"/>
          <w:color w:val="000000"/>
          <w:szCs w:val="21"/>
        </w:rPr>
      </w:pP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乙方的权利与义务</w:t>
      </w:r>
    </w:p>
    <w:p w14:paraId="208237F5"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1</w:t>
      </w:r>
      <w:r>
        <w:rPr>
          <w:rFonts w:ascii="仿宋_GB2312" w:eastAsia="仿宋_GB2312" w:hAnsi="Times New Roman" w:cs="仿宋_GB2312" w:hint="eastAsia"/>
          <w:color w:val="000000"/>
          <w:kern w:val="0"/>
          <w:sz w:val="32"/>
          <w:szCs w:val="32"/>
          <w:lang w:bidi="ar"/>
        </w:rPr>
        <w:t>）作为甲方的负荷集成商，负责将甲方提供的参与实时可中断负荷控制相关信息及时上报至湖南省电力需求响应管理平台；</w:t>
      </w:r>
    </w:p>
    <w:p w14:paraId="714F16CB"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w:t>
      </w:r>
      <w:r>
        <w:rPr>
          <w:rFonts w:ascii="Times New Roman" w:hAnsi="Times New Roman"/>
          <w:color w:val="000000"/>
          <w:kern w:val="0"/>
          <w:sz w:val="32"/>
          <w:szCs w:val="32"/>
          <w:lang w:bidi="ar"/>
        </w:rPr>
        <w:t>2</w:t>
      </w:r>
      <w:r>
        <w:rPr>
          <w:rFonts w:ascii="仿宋_GB2312" w:eastAsia="仿宋_GB2312" w:hAnsi="Times New Roman" w:cs="仿宋_GB2312" w:hint="eastAsia"/>
          <w:color w:val="000000"/>
          <w:kern w:val="0"/>
          <w:sz w:val="32"/>
          <w:szCs w:val="32"/>
          <w:lang w:bidi="ar"/>
        </w:rPr>
        <w:t>）严格按照国网湖南省电力有限公司发布的调用方案组织监督甲方实时可中断负荷调用到位；</w:t>
      </w:r>
    </w:p>
    <w:p w14:paraId="5863C18C"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lastRenderedPageBreak/>
        <w:t>（</w:t>
      </w:r>
      <w:r>
        <w:rPr>
          <w:rFonts w:ascii="Times New Roman" w:hAnsi="Times New Roman"/>
          <w:color w:val="000000"/>
          <w:kern w:val="0"/>
          <w:sz w:val="32"/>
          <w:szCs w:val="32"/>
          <w:lang w:bidi="ar"/>
        </w:rPr>
        <w:t>3</w:t>
      </w:r>
      <w:r>
        <w:rPr>
          <w:rFonts w:ascii="仿宋_GB2312" w:eastAsia="仿宋_GB2312" w:hAnsi="Times New Roman" w:cs="仿宋_GB2312" w:hint="eastAsia"/>
          <w:color w:val="000000"/>
          <w:kern w:val="0"/>
          <w:sz w:val="32"/>
          <w:szCs w:val="32"/>
          <w:lang w:bidi="ar"/>
        </w:rPr>
        <w:t>）协议有效期内甲方同意由乙方独家代理参与湖南省实时可中断负荷控制。</w:t>
      </w:r>
    </w:p>
    <w:p w14:paraId="39E45668"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二、协议有效期</w:t>
      </w:r>
    </w:p>
    <w:p w14:paraId="5EA3A675"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本协议自签署之日起有效期</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年。协议到期后，双方如无异议，则原协议有效期顺延一年，顺延次数不限。</w:t>
      </w:r>
    </w:p>
    <w:p w14:paraId="68DA906C"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三、控制能力</w:t>
      </w:r>
    </w:p>
    <w:p w14:paraId="0C8E153A" w14:textId="77777777" w:rsidR="001377DB" w:rsidRDefault="00000000">
      <w:pPr>
        <w:widowControl/>
        <w:spacing w:line="580" w:lineRule="atLeast"/>
        <w:ind w:left="17"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甲方可接入负荷控制系统的实时可中断负荷设备容量约为</w:t>
      </w:r>
      <w:r>
        <w:rPr>
          <w:rFonts w:ascii="仿宋_GB2312" w:eastAsia="仿宋_GB2312" w:hAnsi="Times New Roman" w:cs="仿宋_GB2312" w:hint="eastAsia"/>
          <w:color w:val="000000"/>
          <w:kern w:val="0"/>
          <w:sz w:val="32"/>
          <w:szCs w:val="32"/>
          <w:u w:val="single"/>
          <w:lang w:bidi="ar"/>
        </w:rPr>
        <w:t>    </w:t>
      </w:r>
      <w:r>
        <w:rPr>
          <w:rFonts w:ascii="仿宋_GB2312" w:eastAsia="仿宋_GB2312" w:hAnsi="Times New Roman" w:cs="仿宋_GB2312" w:hint="eastAsia"/>
          <w:color w:val="000000"/>
          <w:kern w:val="0"/>
          <w:sz w:val="32"/>
          <w:szCs w:val="32"/>
          <w:lang w:bidi="ar"/>
        </w:rPr>
        <w:t>千瓦。</w:t>
      </w:r>
    </w:p>
    <w:p w14:paraId="75C90F07"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四、补偿分成</w:t>
      </w:r>
    </w:p>
    <w:p w14:paraId="53D91D75" w14:textId="77777777" w:rsidR="001377DB" w:rsidRDefault="00000000">
      <w:pPr>
        <w:widowControl/>
        <w:spacing w:line="580" w:lineRule="atLeast"/>
        <w:ind w:firstLine="640"/>
        <w:jc w:val="left"/>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甲乙双方在充分协商、公开透明的情况下确定补偿分成。依据湖南省发展和改革委员会相关文件规定，以甲方有效调用所得补偿为总额，乙方最高分成不超过</w:t>
      </w:r>
      <w:r>
        <w:rPr>
          <w:rFonts w:ascii="Times New Roman" w:hAnsi="Times New Roman"/>
          <w:color w:val="000000"/>
          <w:kern w:val="0"/>
          <w:sz w:val="32"/>
          <w:szCs w:val="32"/>
          <w:lang w:bidi="ar"/>
        </w:rPr>
        <w:t>15%</w:t>
      </w:r>
      <w:r>
        <w:rPr>
          <w:rFonts w:ascii="仿宋_GB2312" w:eastAsia="仿宋_GB2312" w:hAnsi="Times New Roman" w:cs="仿宋_GB2312" w:hint="eastAsia"/>
          <w:color w:val="000000"/>
          <w:kern w:val="0"/>
          <w:sz w:val="32"/>
          <w:szCs w:val="32"/>
          <w:lang w:bidi="ar"/>
        </w:rPr>
        <w:t>。双方约定分成比例为：甲方</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u w:val="single"/>
          <w:lang w:bidi="ar"/>
        </w:rPr>
        <w:t>  </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，乙方</w:t>
      </w:r>
      <w:r>
        <w:rPr>
          <w:rFonts w:ascii="Times New Roman" w:hAnsi="Times New Roman"/>
          <w:color w:val="000000"/>
          <w:kern w:val="0"/>
          <w:sz w:val="32"/>
          <w:szCs w:val="32"/>
          <w:u w:val="single"/>
          <w:lang w:bidi="ar"/>
        </w:rPr>
        <w:t>  </w:t>
      </w:r>
      <w:r>
        <w:rPr>
          <w:rFonts w:ascii="仿宋_GB2312" w:eastAsia="仿宋_GB2312" w:hAnsi="Times New Roman" w:cs="仿宋_GB2312" w:hint="eastAsia"/>
          <w:color w:val="000000"/>
          <w:kern w:val="0"/>
          <w:sz w:val="32"/>
          <w:szCs w:val="32"/>
          <w:u w:val="single"/>
          <w:lang w:bidi="ar"/>
        </w:rPr>
        <w:t>  </w:t>
      </w:r>
      <w:r>
        <w:rPr>
          <w:rFonts w:ascii="Times New Roman" w:hAnsi="Times New Roman"/>
          <w:color w:val="000000"/>
          <w:kern w:val="0"/>
          <w:sz w:val="32"/>
          <w:szCs w:val="32"/>
          <w:lang w:bidi="ar"/>
        </w:rPr>
        <w:t>%</w:t>
      </w:r>
      <w:r>
        <w:rPr>
          <w:rFonts w:ascii="仿宋_GB2312" w:eastAsia="仿宋_GB2312" w:hAnsi="Times New Roman" w:cs="仿宋_GB2312" w:hint="eastAsia"/>
          <w:color w:val="000000"/>
          <w:kern w:val="0"/>
          <w:sz w:val="32"/>
          <w:szCs w:val="32"/>
          <w:lang w:bidi="ar"/>
        </w:rPr>
        <w:t>。</w:t>
      </w:r>
    </w:p>
    <w:p w14:paraId="68D2B0B1"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五、违约责任</w:t>
      </w:r>
    </w:p>
    <w:p w14:paraId="4C6AEE51"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甲、乙双方违反第一条义务造成负荷资源调用不到位的处置方式按照湖南省发展和改革委员会相关文件规定执行。</w:t>
      </w:r>
    </w:p>
    <w:p w14:paraId="02952819"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六、争议解决</w:t>
      </w:r>
    </w:p>
    <w:p w14:paraId="2BCC44E7" w14:textId="77777777" w:rsidR="001377DB" w:rsidRDefault="00000000">
      <w:pPr>
        <w:widowControl/>
        <w:spacing w:line="580" w:lineRule="atLeast"/>
        <w:ind w:firstLine="640"/>
        <w:jc w:val="left"/>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因合同及合同有关事项发生的争议，双方应本着诚实信用原则，通过友好协商解决。经协商仍无法达成一致的，向所在地人民法院提起诉讼。</w:t>
      </w:r>
    </w:p>
    <w:p w14:paraId="2C68D7A0" w14:textId="77777777" w:rsidR="001377DB" w:rsidRDefault="00000000">
      <w:pPr>
        <w:pStyle w:val="a3"/>
        <w:widowControl/>
        <w:spacing w:before="0" w:beforeAutospacing="0" w:after="0" w:afterAutospacing="0" w:line="580" w:lineRule="atLeast"/>
        <w:ind w:firstLine="640"/>
        <w:jc w:val="both"/>
        <w:textAlignment w:val="baseline"/>
        <w:rPr>
          <w:rFonts w:ascii="Times New Roman" w:hAnsi="Times New Roman"/>
          <w:color w:val="000000"/>
        </w:rPr>
      </w:pPr>
      <w:r>
        <w:rPr>
          <w:rFonts w:ascii="黑体" w:eastAsia="黑体" w:hAnsi="宋体" w:cs="黑体" w:hint="eastAsia"/>
          <w:color w:val="000000"/>
          <w:sz w:val="32"/>
          <w:szCs w:val="32"/>
        </w:rPr>
        <w:t>七、合同生效</w:t>
      </w:r>
    </w:p>
    <w:p w14:paraId="7355DB13" w14:textId="77777777" w:rsidR="001377DB" w:rsidRDefault="00000000">
      <w:pPr>
        <w:widowControl/>
        <w:spacing w:line="580" w:lineRule="atLeast"/>
        <w:ind w:firstLine="640"/>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lastRenderedPageBreak/>
        <w:t>本协议壹式叁份，经双方法定代表人（负责人）或其授权代表签署并加盖双方公章或合同专用章之日起生效。本协议签订日期以最后一方签署并加盖公章或合同专用章的日期为准。甲乙双方各执壹份，国网湖南省电力有限公司存档备案壹份，具有同等法律效力。</w:t>
      </w:r>
    </w:p>
    <w:p w14:paraId="3AD750BF" w14:textId="77777777" w:rsidR="001377DB" w:rsidRDefault="00000000">
      <w:pPr>
        <w:pStyle w:val="a3"/>
        <w:widowControl/>
        <w:spacing w:before="0" w:beforeAutospacing="0" w:after="0" w:afterAutospacing="0"/>
        <w:jc w:val="both"/>
        <w:rPr>
          <w:rFonts w:ascii="Times New Roman" w:hAnsi="Times New Roman"/>
          <w:color w:val="000000"/>
        </w:rPr>
      </w:pPr>
      <w:r>
        <w:rPr>
          <w:rFonts w:ascii="Times New Roman" w:hAnsi="Times New Roman"/>
          <w:color w:val="000000"/>
        </w:rPr>
        <w:t> </w:t>
      </w:r>
    </w:p>
    <w:p w14:paraId="0FC8BD8D" w14:textId="77777777" w:rsidR="001377DB" w:rsidRDefault="00000000">
      <w:pPr>
        <w:widowControl/>
        <w:spacing w:line="560" w:lineRule="atLeast"/>
        <w:ind w:firstLine="640"/>
        <w:rPr>
          <w:rFonts w:ascii="Times New Roman" w:hAnsi="Times New Roman"/>
          <w:color w:val="000000"/>
          <w:szCs w:val="21"/>
        </w:rPr>
      </w:pPr>
      <w:r>
        <w:rPr>
          <w:rFonts w:ascii="Times New Roman" w:hAnsi="Times New Roman"/>
          <w:color w:val="000000"/>
          <w:kern w:val="0"/>
          <w:sz w:val="32"/>
          <w:szCs w:val="32"/>
          <w:lang w:bidi="ar"/>
        </w:rPr>
        <w:t> </w:t>
      </w:r>
    </w:p>
    <w:p w14:paraId="56689EE7" w14:textId="77777777" w:rsidR="001377DB" w:rsidRDefault="00000000">
      <w:pPr>
        <w:widowControl/>
        <w:spacing w:line="560" w:lineRule="atLeast"/>
        <w:rPr>
          <w:rFonts w:ascii="Times New Roman" w:hAnsi="Times New Roman"/>
          <w:color w:val="000000"/>
          <w:szCs w:val="21"/>
        </w:rPr>
      </w:pPr>
      <w:r>
        <w:rPr>
          <w:rFonts w:ascii="Times New Roman" w:hAnsi="Times New Roman"/>
          <w:color w:val="000000"/>
          <w:kern w:val="0"/>
          <w:sz w:val="32"/>
          <w:szCs w:val="32"/>
          <w:lang w:bidi="ar"/>
        </w:rPr>
        <w:t> </w:t>
      </w:r>
    </w:p>
    <w:p w14:paraId="2AB6BCC0" w14:textId="77777777" w:rsidR="001377DB" w:rsidRDefault="00000000">
      <w:pPr>
        <w:widowControl/>
        <w:spacing w:line="560" w:lineRule="atLeast"/>
        <w:rPr>
          <w:rFonts w:ascii="Times New Roman" w:hAnsi="Times New Roman"/>
          <w:color w:val="000000"/>
          <w:szCs w:val="21"/>
        </w:rPr>
      </w:pPr>
      <w:r>
        <w:rPr>
          <w:rFonts w:ascii="Times New Roman" w:hAnsi="Times New Roman"/>
          <w:color w:val="000000"/>
          <w:kern w:val="0"/>
          <w:sz w:val="32"/>
          <w:szCs w:val="32"/>
          <w:lang w:bidi="ar"/>
        </w:rPr>
        <w:t> </w:t>
      </w:r>
    </w:p>
    <w:p w14:paraId="44812F22" w14:textId="77777777" w:rsidR="001377DB" w:rsidRDefault="00000000">
      <w:pPr>
        <w:widowControl/>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甲方：</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乙方：</w:t>
      </w:r>
    </w:p>
    <w:p w14:paraId="474CFA05" w14:textId="77777777" w:rsidR="001377DB" w:rsidRDefault="00000000">
      <w:pPr>
        <w:widowControl/>
        <w:rPr>
          <w:rFonts w:ascii="Times New Roman" w:hAnsi="Times New Roman"/>
          <w:color w:val="000000"/>
          <w:szCs w:val="21"/>
        </w:rPr>
      </w:pP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（盖章）</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（盖章）</w:t>
      </w:r>
    </w:p>
    <w:p w14:paraId="10472981" w14:textId="77777777" w:rsidR="001377DB" w:rsidRDefault="00000000">
      <w:pPr>
        <w:widowControl/>
        <w:rPr>
          <w:rFonts w:ascii="Times New Roman" w:hAnsi="Times New Roman"/>
          <w:color w:val="000000"/>
          <w:szCs w:val="21"/>
        </w:rPr>
      </w:pPr>
      <w:r>
        <w:rPr>
          <w:rFonts w:ascii="Times New Roman" w:hAnsi="Times New Roman"/>
          <w:color w:val="000000"/>
          <w:kern w:val="0"/>
          <w:sz w:val="32"/>
          <w:szCs w:val="32"/>
          <w:lang w:bidi="ar"/>
        </w:rPr>
        <w:t> </w:t>
      </w:r>
    </w:p>
    <w:p w14:paraId="62AADEBA" w14:textId="77777777" w:rsidR="001377DB" w:rsidRDefault="00000000">
      <w:pPr>
        <w:widowControl/>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甲方联系人：</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乙方联系人：</w:t>
      </w:r>
      <w:r>
        <w:rPr>
          <w:rFonts w:ascii="Times New Roman" w:hAnsi="Times New Roman"/>
          <w:color w:val="000000"/>
          <w:kern w:val="0"/>
          <w:sz w:val="32"/>
          <w:szCs w:val="32"/>
          <w:lang w:bidi="ar"/>
        </w:rPr>
        <w:t>                 </w:t>
      </w:r>
    </w:p>
    <w:p w14:paraId="20002D0B" w14:textId="77777777" w:rsidR="001377DB" w:rsidRDefault="00000000">
      <w:pPr>
        <w:widowControl/>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联系电话：</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联系电话：</w:t>
      </w:r>
      <w:r>
        <w:rPr>
          <w:rFonts w:ascii="Times New Roman" w:hAnsi="Times New Roman"/>
          <w:color w:val="000000"/>
          <w:kern w:val="0"/>
          <w:sz w:val="32"/>
          <w:szCs w:val="32"/>
          <w:lang w:bidi="ar"/>
        </w:rPr>
        <w:t>                </w:t>
      </w:r>
    </w:p>
    <w:p w14:paraId="05B69E3F" w14:textId="77777777" w:rsidR="001377DB" w:rsidRDefault="00000000">
      <w:pPr>
        <w:widowControl/>
        <w:rPr>
          <w:rFonts w:ascii="Times New Roman" w:hAnsi="Times New Roman"/>
          <w:color w:val="000000"/>
          <w:szCs w:val="21"/>
        </w:rPr>
      </w:pPr>
      <w:r>
        <w:rPr>
          <w:rFonts w:ascii="仿宋_GB2312" w:eastAsia="仿宋_GB2312" w:hAnsi="Times New Roman" w:cs="仿宋_GB2312" w:hint="eastAsia"/>
          <w:color w:val="000000"/>
          <w:kern w:val="0"/>
          <w:sz w:val="32"/>
          <w:szCs w:val="32"/>
          <w:lang w:bidi="ar"/>
        </w:rPr>
        <w:t>签订日期：</w:t>
      </w:r>
      <w:r>
        <w:rPr>
          <w:rFonts w:ascii="Times New Roman" w:hAnsi="Times New Roman"/>
          <w:color w:val="000000"/>
          <w:kern w:val="0"/>
          <w:sz w:val="32"/>
          <w:szCs w:val="32"/>
          <w:lang w:bidi="ar"/>
        </w:rPr>
        <w:t>                   </w:t>
      </w:r>
      <w:r>
        <w:rPr>
          <w:rFonts w:ascii="仿宋_GB2312" w:eastAsia="仿宋_GB2312" w:hAnsi="Times New Roman" w:cs="仿宋_GB2312" w:hint="eastAsia"/>
          <w:color w:val="000000"/>
          <w:kern w:val="0"/>
          <w:sz w:val="32"/>
          <w:szCs w:val="32"/>
          <w:lang w:bidi="ar"/>
        </w:rPr>
        <w:t>签订日期：</w:t>
      </w:r>
      <w:r>
        <w:rPr>
          <w:rFonts w:ascii="Times New Roman" w:hAnsi="Times New Roman"/>
          <w:color w:val="000000"/>
          <w:kern w:val="0"/>
          <w:sz w:val="32"/>
          <w:szCs w:val="32"/>
          <w:lang w:bidi="ar"/>
        </w:rPr>
        <w:t>    </w:t>
      </w:r>
    </w:p>
    <w:sectPr w:rsidR="001377D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panose1 w:val="020B0604020202020204"/>
    <w:charset w:val="00"/>
    <w:family w:val="auto"/>
    <w:pitch w:val="default"/>
    <w:sig w:usb0="A0002ABF" w:usb1="184F6CFA" w:usb2="00000012" w:usb3="00000000" w:csb0="000401FF" w:csb1="00000000"/>
  </w:font>
  <w:font w:name="仿宋_GB2312">
    <w:altName w:val="微软雅黑"/>
    <w:panose1 w:val="020B0604020202020204"/>
    <w:charset w:val="86"/>
    <w:family w:val="auto"/>
    <w:pitch w:val="default"/>
    <w:sig w:usb0="A0002ABF" w:usb1="3ACF7CFA" w:usb2="00000016" w:usb3="00000000" w:csb0="000401FF" w:csb1="DFD70000"/>
  </w:font>
  <w:font w:name="方正仿宋_GBK">
    <w:altName w:val="微软雅黑"/>
    <w:panose1 w:val="020B0604020202020204"/>
    <w:charset w:val="86"/>
    <w:family w:val="auto"/>
    <w:pitch w:val="default"/>
    <w:sig w:usb0="A0002ABF" w:usb1="38CF7CFA" w:usb2="00082016"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00"/>
    <w:family w:val="auto"/>
    <w:pitch w:val="default"/>
    <w:sig w:usb0="00002A87" w:usb1="080E0000" w:usb2="00000010" w:usb3="00000000" w:csb0="000401FF" w:csb1="00000000"/>
  </w:font>
  <w:font w:name="楷体_GB2312">
    <w:altName w:val="微软雅黑"/>
    <w:panose1 w:val="020B0604020202020204"/>
    <w:charset w:val="00"/>
    <w:family w:val="auto"/>
    <w:pitch w:val="default"/>
    <w:sig w:usb0="00000000" w:usb1="00000000" w:usb2="00000000" w:usb3="00000000" w:csb0="00040001"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F1F17E"/>
    <w:rsid w:val="001377DB"/>
    <w:rsid w:val="00850C02"/>
    <w:rsid w:val="00F263FB"/>
    <w:rsid w:val="79F1F17E"/>
    <w:rsid w:val="7E9B4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875B80"/>
  <w15:docId w15:val="{A9A9509C-82F1-7948-9165-A8DC5615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nhideWhenUsed="1" w:qFormat="1"/>
    <w:lsdException w:name="Title" w:qFormat="1"/>
    <w:lsdException w:name="Default Paragraph Font" w:semiHidden="1" w:qFormat="1"/>
    <w:lsdException w:name="Body Text" w:uiPriority="99"/>
    <w:lsdException w:name="Subtitle" w:qFormat="1"/>
    <w:lsdException w:name="Body Text First Indent 2"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styleId="a4">
    <w:name w:val="Body Text Indent"/>
    <w:basedOn w:val="a"/>
    <w:link w:val="a5"/>
    <w:rsid w:val="00850C02"/>
    <w:pPr>
      <w:spacing w:after="120"/>
      <w:ind w:leftChars="200" w:left="420"/>
    </w:pPr>
  </w:style>
  <w:style w:type="character" w:customStyle="1" w:styleId="a5">
    <w:name w:val="正文文本缩进 字符"/>
    <w:basedOn w:val="a0"/>
    <w:link w:val="a4"/>
    <w:rsid w:val="00850C02"/>
    <w:rPr>
      <w:rFonts w:ascii="Calibri" w:hAnsi="Calibri"/>
      <w:kern w:val="2"/>
      <w:sz w:val="21"/>
      <w:szCs w:val="24"/>
    </w:rPr>
  </w:style>
  <w:style w:type="paragraph" w:styleId="2">
    <w:name w:val="Body Text First Indent 2"/>
    <w:basedOn w:val="a"/>
    <w:link w:val="20"/>
    <w:uiPriority w:val="99"/>
    <w:unhideWhenUsed/>
    <w:rsid w:val="00850C02"/>
    <w:pPr>
      <w:widowControl/>
      <w:spacing w:before="100" w:beforeAutospacing="1" w:after="100" w:afterAutospacing="1"/>
      <w:jc w:val="left"/>
    </w:pPr>
    <w:rPr>
      <w:rFonts w:ascii="宋体" w:hAnsi="宋体" w:cs="宋体"/>
      <w:kern w:val="0"/>
      <w:sz w:val="24"/>
    </w:rPr>
  </w:style>
  <w:style w:type="character" w:customStyle="1" w:styleId="20">
    <w:name w:val="正文文本首行缩进 2 字符"/>
    <w:basedOn w:val="a5"/>
    <w:link w:val="2"/>
    <w:uiPriority w:val="99"/>
    <w:rsid w:val="00850C02"/>
    <w:rPr>
      <w:rFonts w:ascii="宋体" w:hAnsi="宋体" w:cs="宋体"/>
      <w:kern w:val="2"/>
      <w:sz w:val="24"/>
      <w:szCs w:val="24"/>
    </w:rPr>
  </w:style>
  <w:style w:type="paragraph" w:styleId="a6">
    <w:name w:val="Body Text"/>
    <w:basedOn w:val="a"/>
    <w:link w:val="a7"/>
    <w:uiPriority w:val="99"/>
    <w:unhideWhenUsed/>
    <w:rsid w:val="00850C02"/>
    <w:pPr>
      <w:widowControl/>
      <w:spacing w:before="100" w:beforeAutospacing="1" w:after="100" w:afterAutospacing="1"/>
      <w:jc w:val="left"/>
    </w:pPr>
    <w:rPr>
      <w:rFonts w:ascii="宋体" w:hAnsi="宋体" w:cs="宋体"/>
      <w:kern w:val="0"/>
      <w:sz w:val="24"/>
    </w:rPr>
  </w:style>
  <w:style w:type="character" w:customStyle="1" w:styleId="a7">
    <w:name w:val="正文文本 字符"/>
    <w:basedOn w:val="a0"/>
    <w:link w:val="a6"/>
    <w:uiPriority w:val="99"/>
    <w:rsid w:val="00850C02"/>
    <w:rPr>
      <w:rFonts w:ascii="宋体" w:hAnsi="宋体" w:cs="宋体"/>
      <w:sz w:val="24"/>
      <w:szCs w:val="24"/>
    </w:rPr>
  </w:style>
  <w:style w:type="paragraph" w:styleId="a8">
    <w:name w:val="Normal Indent"/>
    <w:basedOn w:val="a"/>
    <w:uiPriority w:val="99"/>
    <w:unhideWhenUsed/>
    <w:rsid w:val="00850C0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1541</Words>
  <Characters>8790</Characters>
  <Application>Microsoft Office Word</Application>
  <DocSecurity>0</DocSecurity>
  <Lines>73</Lines>
  <Paragraphs>20</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greatwall</dc:creator>
  <cp:lastModifiedBy>Xuanzhe Du</cp:lastModifiedBy>
  <cp:revision>2</cp:revision>
  <dcterms:created xsi:type="dcterms:W3CDTF">2023-08-02T18:43:00Z</dcterms:created>
  <dcterms:modified xsi:type="dcterms:W3CDTF">2026-03-19T07:41:00Z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93642F4D1F7E65BC85A8BB69CD0DB954_42</vt:lpwstr>
  </property>
</Properties>
</file>