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1126" w:after="0"/>
        <w:ind w:left="0" w:right="0"/>
      </w:pPr>
    </w:p>
    <w:p>
      <w:pPr>
        <w:autoSpaceDN w:val="0"/>
        <w:autoSpaceDE w:val="0"/>
        <w:widowControl/>
        <w:spacing w:line="466" w:lineRule="exact" w:before="0" w:after="0"/>
        <w:ind w:left="0" w:right="0" w:firstLine="0"/>
        <w:jc w:val="center"/>
      </w:pPr>
      <w:r>
        <w:rPr>
          <w:rFonts w:ascii="zpL47kYo+FZXBSK" w:hAnsi="zpL47kYo+FZXBSK" w:eastAsia="zpL47kYo+FZXBSK"/>
          <w:color w:val="000000"/>
          <w:sz w:val="40"/>
        </w:rPr>
        <w:t>电力市场监管办法</w:t>
      </w:r>
    </w:p>
    <w:p>
      <w:pPr>
        <w:autoSpaceDN w:val="0"/>
        <w:autoSpaceDE w:val="0"/>
        <w:widowControl/>
        <w:spacing w:line="330" w:lineRule="exact" w:before="792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第一章总则</w:t>
      </w:r>
    </w:p>
    <w:p>
      <w:pPr>
        <w:autoSpaceDN w:val="0"/>
        <w:autoSpaceDE w:val="0"/>
        <w:widowControl/>
        <w:spacing w:line="588" w:lineRule="exact" w:before="6" w:after="0"/>
        <w:ind w:left="176" w:right="0" w:firstLine="600"/>
        <w:jc w:val="left"/>
      </w:pPr>
      <w:r>
        <w:rPr>
          <w:rFonts w:ascii="vyqHqPks+FZHTK" w:hAnsi="vyqHqPks+FZHTK" w:eastAsia="vyqHqPks+FZHTK"/>
          <w:color w:val="000000"/>
          <w:sz w:val="30"/>
        </w:rPr>
        <w:t>第一条</w:t>
      </w:r>
      <w:r>
        <w:rPr>
          <w:rFonts w:ascii="5v52ZuVU+FZFSK" w:hAnsi="5v52ZuVU+FZFSK" w:eastAsia="5v52ZuVU+FZFSK"/>
          <w:color w:val="000000"/>
          <w:sz w:val="30"/>
        </w:rPr>
        <w:t>为了维护电力市场秩序，保障电力市场的统一、开放、</w:t>
      </w:r>
      <w:r>
        <w:rPr>
          <w:rFonts w:ascii="5v52ZuVU+FZFSK" w:hAnsi="5v52ZuVU+FZFSK" w:eastAsia="5v52ZuVU+FZFSK"/>
          <w:color w:val="000000"/>
          <w:sz w:val="30"/>
        </w:rPr>
        <w:t>竞争、有序，按照《中共中央国务院关于进一步深化电力体制改</w:t>
      </w:r>
      <w:r>
        <w:rPr>
          <w:rFonts w:ascii="5v52ZuVU+FZFSK" w:hAnsi="5v52ZuVU+FZFSK" w:eastAsia="5v52ZuVU+FZFSK"/>
          <w:color w:val="000000"/>
          <w:sz w:val="30"/>
        </w:rPr>
        <w:t>革的若干意见》《中共中央国务院关于加快建设全国统一大市场的</w:t>
      </w:r>
      <w:r>
        <w:rPr>
          <w:rFonts w:ascii="5v52ZuVU+FZFSK" w:hAnsi="5v52ZuVU+FZFSK" w:eastAsia="5v52ZuVU+FZFSK"/>
          <w:color w:val="000000"/>
          <w:sz w:val="30"/>
        </w:rPr>
        <w:t>意见》有关精神，根据《电力监管条例》和有关法律、行政法规，</w:t>
      </w:r>
      <w:r>
        <w:rPr>
          <w:rFonts w:ascii="5v52ZuVU+FZFSK" w:hAnsi="5v52ZuVU+FZFSK" w:eastAsia="5v52ZuVU+FZFSK"/>
          <w:color w:val="000000"/>
          <w:sz w:val="30"/>
        </w:rPr>
        <w:t>制定本办法。</w:t>
      </w:r>
    </w:p>
    <w:p>
      <w:pPr>
        <w:autoSpaceDN w:val="0"/>
        <w:autoSpaceDE w:val="0"/>
        <w:widowControl/>
        <w:spacing w:line="336" w:lineRule="exact" w:before="252" w:after="0"/>
        <w:ind w:left="776" w:right="0" w:firstLine="0"/>
        <w:jc w:val="left"/>
      </w:pPr>
      <w:r>
        <w:rPr>
          <w:rFonts w:ascii="vyqHqPks+FZHTK" w:hAnsi="vyqHqPks+FZHTK" w:eastAsia="vyqHqPks+FZHTK"/>
          <w:color w:val="000000"/>
          <w:sz w:val="30"/>
        </w:rPr>
        <w:t>第二条</w:t>
      </w:r>
      <w:r>
        <w:rPr>
          <w:rFonts w:ascii="5v52ZuVU+FZFSK" w:hAnsi="5v52ZuVU+FZFSK" w:eastAsia="5v52ZuVU+FZFSK"/>
          <w:color w:val="000000"/>
          <w:sz w:val="30"/>
        </w:rPr>
        <w:t>本办法适用于中华人民共和国境内的电力市场监管。</w:t>
      </w:r>
    </w:p>
    <w:p>
      <w:pPr>
        <w:autoSpaceDN w:val="0"/>
        <w:autoSpaceDE w:val="0"/>
        <w:widowControl/>
        <w:spacing w:line="588" w:lineRule="exact" w:before="0" w:after="0"/>
        <w:ind w:left="176" w:right="174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第三条</w:t>
      </w:r>
      <w:r>
        <w:rPr>
          <w:rFonts w:ascii="5v52ZuVU+FZFSK" w:hAnsi="5v52ZuVU+FZFSK" w:eastAsia="5v52ZuVU+FZFSK"/>
          <w:color w:val="000000"/>
          <w:sz w:val="30"/>
        </w:rPr>
        <w:t>国家能源局依照本办法和国务院有关规定，履行全国</w:t>
      </w:r>
      <w:r>
        <w:rPr>
          <w:rFonts w:ascii="5v52ZuVU+FZFSK" w:hAnsi="5v52ZuVU+FZFSK" w:eastAsia="5v52ZuVU+FZFSK"/>
          <w:color w:val="000000"/>
          <w:sz w:val="30"/>
        </w:rPr>
        <w:t>电力市场监管职责。国家能源局派出机构负责辖区内的电力市场监</w:t>
      </w:r>
      <w:r>
        <w:rPr>
          <w:rFonts w:ascii="5v52ZuVU+FZFSK" w:hAnsi="5v52ZuVU+FZFSK" w:eastAsia="5v52ZuVU+FZFSK"/>
          <w:color w:val="000000"/>
          <w:sz w:val="30"/>
        </w:rPr>
        <w:t>管。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各有关部门和单位按职责分工做好电力市场监管相关工作。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第四条</w:t>
      </w:r>
      <w:r>
        <w:rPr>
          <w:rFonts w:ascii="5v52ZuVU+FZFSK" w:hAnsi="5v52ZuVU+FZFSK" w:eastAsia="5v52ZuVU+FZFSK"/>
          <w:color w:val="000000"/>
          <w:sz w:val="30"/>
        </w:rPr>
        <w:t>电力市场监管依法进行，并遵循公开、公正和效率的</w:t>
      </w:r>
      <w:r>
        <w:rPr>
          <w:rFonts w:ascii="5v52ZuVU+FZFSK" w:hAnsi="5v52ZuVU+FZFSK" w:eastAsia="5v52ZuVU+FZFSK"/>
          <w:color w:val="000000"/>
          <w:sz w:val="30"/>
        </w:rPr>
        <w:t>原则。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第五条</w:t>
      </w:r>
      <w:r>
        <w:rPr>
          <w:rFonts w:ascii="5v52ZuVU+FZFSK" w:hAnsi="5v52ZuVU+FZFSK" w:eastAsia="5v52ZuVU+FZFSK"/>
          <w:color w:val="000000"/>
          <w:sz w:val="30"/>
        </w:rPr>
        <w:t>电力市场监管的对象为电力市场成员。电力市场成员</w:t>
      </w:r>
      <w:r>
        <w:rPr>
          <w:rFonts w:ascii="5v52ZuVU+FZFSK" w:hAnsi="5v52ZuVU+FZFSK" w:eastAsia="5v52ZuVU+FZFSK"/>
          <w:color w:val="000000"/>
          <w:sz w:val="30"/>
        </w:rPr>
        <w:t>应当自觉遵守有关电力市场的法规、规章。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5v52ZuVU+FZFSK" w:hAnsi="5v52ZuVU+FZFSK" w:eastAsia="5v52ZuVU+FZFSK"/>
          <w:color w:val="000000"/>
          <w:sz w:val="30"/>
        </w:rPr>
        <w:t>电力市场成员包括电力交易主体、电力市场运营机构和提供输</w:t>
      </w:r>
      <w:r>
        <w:rPr>
          <w:rFonts w:ascii="5v52ZuVU+FZFSK" w:hAnsi="5v52ZuVU+FZFSK" w:eastAsia="5v52ZuVU+FZFSK"/>
          <w:color w:val="000000"/>
          <w:sz w:val="30"/>
        </w:rPr>
        <w:t>配电服务的电网企业等。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5v52ZuVU+FZFSK" w:hAnsi="5v52ZuVU+FZFSK" w:eastAsia="5v52ZuVU+FZFSK"/>
          <w:color w:val="000000"/>
          <w:sz w:val="30"/>
        </w:rPr>
        <w:t>电力交易主体包括参与电力市场交易的发电企业、售电企业、</w:t>
      </w:r>
      <w:r>
        <w:rPr>
          <w:rFonts w:ascii="5v52ZuVU+FZFSK" w:hAnsi="5v52ZuVU+FZFSK" w:eastAsia="5v52ZuVU+FZFSK"/>
          <w:color w:val="000000"/>
          <w:sz w:val="30"/>
        </w:rPr>
        <w:t>电力用户、储能企业、虚拟电厂、负荷聚合商等。电网企业按照国</w:t>
      </w:r>
    </w:p>
    <w:p>
      <w:pPr>
        <w:sectPr>
          <w:pgSz w:w="11906" w:h="17238"/>
          <w:pgMar w:top="1346" w:right="1440" w:bottom="98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6" w:after="0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176" w:right="144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家有关规定对暂未直接参与电力市场交易的用户实施代理购电时，</w:t>
      </w:r>
      <w:r>
        <w:rPr>
          <w:rFonts w:ascii="5v52ZuVU+FZFSK" w:hAnsi="5v52ZuVU+FZFSK" w:eastAsia="5v52ZuVU+FZFSK"/>
          <w:color w:val="000000"/>
          <w:sz w:val="30"/>
        </w:rPr>
        <w:t>可视为电力交易主体。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电力市场运营机构是指电力交易机构、电力调度机构。</w:t>
      </w:r>
    </w:p>
    <w:p>
      <w:pPr>
        <w:autoSpaceDN w:val="0"/>
        <w:autoSpaceDE w:val="0"/>
        <w:widowControl/>
        <w:spacing w:line="588" w:lineRule="exact" w:before="0" w:after="0"/>
        <w:ind w:left="176" w:right="174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第六条</w:t>
      </w:r>
      <w:r>
        <w:rPr>
          <w:rFonts w:ascii="5v52ZuVU+FZFSK" w:hAnsi="5v52ZuVU+FZFSK" w:eastAsia="5v52ZuVU+FZFSK"/>
          <w:color w:val="000000"/>
          <w:sz w:val="30"/>
        </w:rPr>
        <w:t>任何单位和个人对违反本规定的行为有权向国家能源</w:t>
      </w:r>
      <w:r>
        <w:rPr>
          <w:rFonts w:ascii="5v52ZuVU+FZFSK" w:hAnsi="5v52ZuVU+FZFSK" w:eastAsia="5v52ZuVU+FZFSK"/>
          <w:color w:val="000000"/>
          <w:sz w:val="30"/>
        </w:rPr>
        <w:t>局及其派出机构（以下简称电力监管机构）举报，电力监管机构应</w:t>
      </w:r>
      <w:r>
        <w:rPr>
          <w:rFonts w:ascii="5v52ZuVU+FZFSK" w:hAnsi="5v52ZuVU+FZFSK" w:eastAsia="5v52ZuVU+FZFSK"/>
          <w:color w:val="000000"/>
          <w:sz w:val="30"/>
        </w:rPr>
        <w:t>当及时处理，并为举报人保密。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第二章监管内容</w:t>
      </w:r>
    </w:p>
    <w:p>
      <w:pPr>
        <w:autoSpaceDN w:val="0"/>
        <w:autoSpaceDE w:val="0"/>
        <w:widowControl/>
        <w:spacing w:line="588" w:lineRule="exact" w:before="6" w:after="0"/>
        <w:ind w:left="776" w:right="288" w:firstLine="0"/>
        <w:jc w:val="left"/>
      </w:pPr>
      <w:r>
        <w:rPr>
          <w:rFonts w:ascii="vyqHqPks+FZHTK" w:hAnsi="vyqHqPks+FZHTK" w:eastAsia="vyqHqPks+FZHTK"/>
          <w:color w:val="000000"/>
          <w:sz w:val="30"/>
        </w:rPr>
        <w:t>第七条</w:t>
      </w:r>
      <w:r>
        <w:rPr>
          <w:rFonts w:ascii="5v52ZuVU+FZFSK" w:hAnsi="5v52ZuVU+FZFSK" w:eastAsia="5v52ZuVU+FZFSK"/>
          <w:color w:val="000000"/>
          <w:sz w:val="30"/>
        </w:rPr>
        <w:t>电力监管机构对电力市场成员的下列情况实施监管：</w:t>
      </w:r>
      <w:r>
        <w:rPr>
          <w:rFonts w:ascii="5v52ZuVU+FZFSK" w:hAnsi="5v52ZuVU+FZFSK" w:eastAsia="5v52ZuVU+FZFSK"/>
          <w:color w:val="000000"/>
          <w:sz w:val="30"/>
        </w:rPr>
        <w:t>（一）履行电力系统安全义务的情况；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（二）进入和退出电力市场的情况；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（三）参与电力市场交易资质的情况；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（四）执行电力市场运行规则的情况；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（五）进行交易和电费结算的情况；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（六）披露信息的情况；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（七）执行国家标准、行业标准的情况；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（八）平衡资金管理和资金使用的情况。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第八条</w:t>
      </w:r>
      <w:r>
        <w:rPr>
          <w:rFonts w:ascii="5v52ZuVU+FZFSK" w:hAnsi="5v52ZuVU+FZFSK" w:eastAsia="5v52ZuVU+FZFSK"/>
          <w:color w:val="000000"/>
          <w:sz w:val="30"/>
        </w:rPr>
        <w:t>除本办法第七条所列情况外，电力监管机构还对发电</w:t>
      </w:r>
      <w:r>
        <w:rPr>
          <w:rFonts w:ascii="5v52ZuVU+FZFSK" w:hAnsi="5v52ZuVU+FZFSK" w:eastAsia="5v52ZuVU+FZFSK"/>
          <w:color w:val="000000"/>
          <w:sz w:val="30"/>
        </w:rPr>
        <w:t>企业的下列情况实施监管：</w:t>
      </w:r>
    </w:p>
    <w:p>
      <w:pPr>
        <w:autoSpaceDN w:val="0"/>
        <w:autoSpaceDE w:val="0"/>
        <w:widowControl/>
        <w:spacing w:line="588" w:lineRule="exact" w:before="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（一）在各电力市场中所占份额的比例；</w:t>
      </w:r>
      <w:r>
        <w:br/>
      </w:r>
      <w:r>
        <w:rPr>
          <w:rFonts w:ascii="5v52ZuVU+FZFSK" w:hAnsi="5v52ZuVU+FZFSK" w:eastAsia="5v52ZuVU+FZFSK"/>
          <w:color w:val="000000"/>
          <w:sz w:val="30"/>
        </w:rPr>
        <w:t>（二）新增装机、兼并、重组、股权变动或者租赁经营的情况；</w:t>
      </w:r>
      <w:r>
        <w:rPr>
          <w:rFonts w:ascii="5v52ZuVU+FZFSK" w:hAnsi="5v52ZuVU+FZFSK" w:eastAsia="5v52ZuVU+FZFSK"/>
          <w:color w:val="000000"/>
          <w:sz w:val="30"/>
        </w:rPr>
        <w:t>（三）不正当竞争、串通报价和违规交易行为；</w:t>
      </w:r>
    </w:p>
    <w:p>
      <w:pPr>
        <w:sectPr>
          <w:pgSz w:w="11906" w:h="17238"/>
          <w:pgMar w:top="1098" w:right="1440" w:bottom="98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6" w:after="0"/>
        <w:ind w:left="0" w:right="0"/>
      </w:pPr>
    </w:p>
    <w:p>
      <w:pPr>
        <w:autoSpaceDN w:val="0"/>
        <w:tabs>
          <w:tab w:pos="776" w:val="left"/>
        </w:tabs>
        <w:autoSpaceDE w:val="0"/>
        <w:widowControl/>
        <w:spacing w:line="560" w:lineRule="exact" w:before="0" w:after="0"/>
        <w:ind w:left="176" w:right="144" w:firstLine="0"/>
        <w:jc w:val="left"/>
      </w:pPr>
      <w:r>
        <w:tab/>
      </w:r>
      <w:r>
        <w:rPr>
          <w:rFonts w:ascii="5v52ZuVU+FZFSK" w:hAnsi="5v52ZuVU+FZFSK" w:eastAsia="5v52ZuVU+FZFSK"/>
          <w:color w:val="000000"/>
          <w:sz w:val="30"/>
        </w:rPr>
        <w:t>（四）执行调度指令的情况；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（五）执行与售电企业、电力用户签订有关合同的情况。</w:t>
      </w:r>
      <w:r>
        <w:tab/>
      </w:r>
      <w:r>
        <w:rPr>
          <w:rFonts w:ascii="vyqHqPks+FZHTK" w:hAnsi="vyqHqPks+FZHTK" w:eastAsia="vyqHqPks+FZHTK"/>
          <w:color w:val="000000"/>
          <w:sz w:val="30"/>
        </w:rPr>
        <w:t>第九条</w:t>
      </w:r>
      <w:r>
        <w:rPr>
          <w:rFonts w:ascii="5v52ZuVU+FZFSK" w:hAnsi="5v52ZuVU+FZFSK" w:eastAsia="5v52ZuVU+FZFSK"/>
          <w:color w:val="000000"/>
          <w:sz w:val="30"/>
        </w:rPr>
        <w:t>除本办法第七条所列情况外，电力监管机构还对电网</w:t>
      </w:r>
      <w:r>
        <w:rPr>
          <w:rFonts w:ascii="5v52ZuVU+FZFSK" w:hAnsi="5v52ZuVU+FZFSK" w:eastAsia="5v52ZuVU+FZFSK"/>
          <w:color w:val="000000"/>
          <w:sz w:val="30"/>
        </w:rPr>
        <w:t>企业的下列情况实施监管：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（一）公平、无歧视开放电网和提供输配电服务的情况；</w:t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（二）电网互联的情况；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（三）所属或者关联发电企业的发电情况；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（四）所属或者关联售电企业参与市场交易的情况；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（五）执行输配电价格的情况；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（六）对有偿辅助服务补偿的情况；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5v52ZuVU+FZFSK" w:hAnsi="5v52ZuVU+FZFSK" w:eastAsia="5v52ZuVU+FZFSK"/>
          <w:color w:val="000000"/>
          <w:sz w:val="30"/>
        </w:rPr>
        <w:t>（七）代理购电的情况；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（八）按照国家规定的电能质量和供电服务质量标准向用户提</w:t>
      </w:r>
      <w:r>
        <w:rPr>
          <w:rFonts w:ascii="5v52ZuVU+FZFSK" w:hAnsi="5v52ZuVU+FZFSK" w:eastAsia="5v52ZuVU+FZFSK"/>
          <w:color w:val="000000"/>
          <w:sz w:val="30"/>
        </w:rPr>
        <w:t>供供电服务的情况。</w:t>
      </w:r>
    </w:p>
    <w:p>
      <w:pPr>
        <w:autoSpaceDN w:val="0"/>
        <w:autoSpaceDE w:val="0"/>
        <w:widowControl/>
        <w:spacing w:line="588" w:lineRule="exact" w:before="0" w:after="0"/>
        <w:ind w:left="176" w:right="174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第十条</w:t>
      </w:r>
      <w:r>
        <w:rPr>
          <w:rFonts w:ascii="5v52ZuVU+FZFSK" w:hAnsi="5v52ZuVU+FZFSK" w:eastAsia="5v52ZuVU+FZFSK"/>
          <w:color w:val="000000"/>
          <w:sz w:val="30"/>
        </w:rPr>
        <w:t>除本办法第七条所列情况外，电力监管机构还对售电</w:t>
      </w:r>
      <w:r>
        <w:rPr>
          <w:rFonts w:ascii="5v52ZuVU+FZFSK" w:hAnsi="5v52ZuVU+FZFSK" w:eastAsia="5v52ZuVU+FZFSK"/>
          <w:color w:val="000000"/>
          <w:sz w:val="30"/>
        </w:rPr>
        <w:t>企业、电力用户、储能企业、虚拟电厂、负荷聚合商等参与批发电</w:t>
      </w:r>
      <w:r>
        <w:rPr>
          <w:rFonts w:ascii="5v52ZuVU+FZFSK" w:hAnsi="5v52ZuVU+FZFSK" w:eastAsia="5v52ZuVU+FZFSK"/>
          <w:color w:val="000000"/>
          <w:sz w:val="30"/>
        </w:rPr>
        <w:t>力市场交易行为中的不正当竞争、串通报价和其他违规交易行为实</w:t>
      </w:r>
      <w:r>
        <w:rPr>
          <w:rFonts w:ascii="5v52ZuVU+FZFSK" w:hAnsi="5v52ZuVU+FZFSK" w:eastAsia="5v52ZuVU+FZFSK"/>
          <w:color w:val="000000"/>
          <w:sz w:val="30"/>
        </w:rPr>
        <w:t>施监管。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5v52ZuVU+FZFSK" w:hAnsi="5v52ZuVU+FZFSK" w:eastAsia="5v52ZuVU+FZFSK"/>
          <w:color w:val="000000"/>
          <w:sz w:val="30"/>
        </w:rPr>
        <w:t>对拥有配电网运营权的售电企业还应当按照第九条相关条款</w:t>
      </w:r>
      <w:r>
        <w:rPr>
          <w:rFonts w:ascii="5v52ZuVU+FZFSK" w:hAnsi="5v52ZuVU+FZFSK" w:eastAsia="5v52ZuVU+FZFSK"/>
          <w:color w:val="000000"/>
          <w:sz w:val="30"/>
        </w:rPr>
        <w:t>实施监管。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第十一条</w:t>
      </w:r>
      <w:r>
        <w:rPr>
          <w:rFonts w:ascii="5v52ZuVU+FZFSK" w:hAnsi="5v52ZuVU+FZFSK" w:eastAsia="5v52ZuVU+FZFSK"/>
          <w:color w:val="000000"/>
          <w:sz w:val="30"/>
        </w:rPr>
        <w:t>除本办法第七条所列情况外，电力监管机构还对电</w:t>
      </w:r>
      <w:r>
        <w:rPr>
          <w:rFonts w:ascii="5v52ZuVU+FZFSK" w:hAnsi="5v52ZuVU+FZFSK" w:eastAsia="5v52ZuVU+FZFSK"/>
          <w:color w:val="000000"/>
          <w:sz w:val="30"/>
        </w:rPr>
        <w:t>力市场运营机构的下列情况实施监管：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（一）公开、公平、公正地实施电力调度的情况；</w:t>
      </w:r>
    </w:p>
    <w:p>
      <w:pPr>
        <w:sectPr>
          <w:pgSz w:w="11906" w:h="17238"/>
          <w:pgMar w:top="1098" w:right="1440" w:bottom="98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6" w:after="0"/>
        <w:ind w:left="0" w:right="0"/>
      </w:pPr>
    </w:p>
    <w:p>
      <w:pPr>
        <w:autoSpaceDN w:val="0"/>
        <w:tabs>
          <w:tab w:pos="776" w:val="left"/>
        </w:tabs>
        <w:autoSpaceDE w:val="0"/>
        <w:widowControl/>
        <w:spacing w:line="536" w:lineRule="exact" w:before="0" w:after="0"/>
        <w:ind w:left="176" w:right="144" w:firstLine="0"/>
        <w:jc w:val="left"/>
      </w:pPr>
      <w:r>
        <w:tab/>
      </w:r>
      <w:r>
        <w:rPr>
          <w:rFonts w:ascii="5v52ZuVU+FZFSK" w:hAnsi="5v52ZuVU+FZFSK" w:eastAsia="5v52ZuVU+FZFSK"/>
          <w:color w:val="000000"/>
          <w:sz w:val="30"/>
        </w:rPr>
        <w:t>（二）执行电力调度规则的情况；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（三）按照电力市场运行规则组织电力市场交易的情况；</w:t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（四）对电力市场实施干预的情况；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（五）对电力市场技术支持系统建设、维护、运营和管理的情</w:t>
      </w:r>
      <w:r>
        <w:rPr>
          <w:rFonts w:ascii="5v52ZuVU+FZFSK" w:hAnsi="5v52ZuVU+FZFSK" w:eastAsia="5v52ZuVU+FZFSK"/>
          <w:color w:val="000000"/>
          <w:sz w:val="30"/>
        </w:rPr>
        <w:t>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（六）执行市场限价的情况；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（七）履行市场风险防控职责的情况。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第十二条</w:t>
      </w:r>
      <w:r>
        <w:rPr>
          <w:rFonts w:ascii="5v52ZuVU+FZFSK" w:hAnsi="5v52ZuVU+FZFSK" w:eastAsia="5v52ZuVU+FZFSK"/>
          <w:color w:val="000000"/>
          <w:sz w:val="30"/>
        </w:rPr>
        <w:t>电力监管机构对售电企业、电力用户履行与发电企</w:t>
      </w:r>
      <w:r>
        <w:rPr>
          <w:rFonts w:ascii="5v52ZuVU+FZFSK" w:hAnsi="5v52ZuVU+FZFSK" w:eastAsia="5v52ZuVU+FZFSK"/>
          <w:color w:val="000000"/>
          <w:sz w:val="30"/>
        </w:rPr>
        <w:t>业签订有关合同的情况进行监管。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第三章电力市场运行规则</w:t>
      </w:r>
    </w:p>
    <w:p>
      <w:pPr>
        <w:autoSpaceDN w:val="0"/>
        <w:autoSpaceDE w:val="0"/>
        <w:widowControl/>
        <w:spacing w:line="588" w:lineRule="exact" w:before="6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第十三条</w:t>
      </w:r>
      <w:r>
        <w:rPr>
          <w:rFonts w:ascii="5v52ZuVU+FZFSK" w:hAnsi="5v52ZuVU+FZFSK" w:eastAsia="5v52ZuVU+FZFSK"/>
          <w:color w:val="000000"/>
          <w:sz w:val="30"/>
        </w:rPr>
        <w:t>国家发展改革委、国家能源局依法组织制定电力市</w:t>
      </w:r>
      <w:r>
        <w:rPr>
          <w:rFonts w:ascii="5v52ZuVU+FZFSK" w:hAnsi="5v52ZuVU+FZFSK" w:eastAsia="5v52ZuVU+FZFSK"/>
          <w:color w:val="000000"/>
          <w:sz w:val="30"/>
        </w:rPr>
        <w:t>场运行规则。电力市场运行规则包括电力市场运行基本规则及配套</w:t>
      </w:r>
      <w:r>
        <w:rPr>
          <w:rFonts w:ascii="5v52ZuVU+FZFSK" w:hAnsi="5v52ZuVU+FZFSK" w:eastAsia="5v52ZuVU+FZFSK"/>
          <w:color w:val="000000"/>
          <w:sz w:val="30"/>
        </w:rPr>
        <w:t>的市场准入注册、交易组织、计量结算、信用管理、信息披露等相</w:t>
      </w:r>
      <w:r>
        <w:rPr>
          <w:rFonts w:ascii="5v52ZuVU+FZFSK" w:hAnsi="5v52ZuVU+FZFSK" w:eastAsia="5v52ZuVU+FZFSK"/>
          <w:color w:val="000000"/>
          <w:sz w:val="30"/>
        </w:rPr>
        <w:t>关规则、细则。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0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第十四条</w:t>
      </w:r>
      <w:r>
        <w:rPr>
          <w:rFonts w:ascii="5v52ZuVU+FZFSK" w:hAnsi="5v52ZuVU+FZFSK" w:eastAsia="5v52ZuVU+FZFSK"/>
          <w:color w:val="000000"/>
          <w:sz w:val="30"/>
        </w:rPr>
        <w:t>有下列情形之一的，应当修订电力市场运行规则：</w:t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（一）法律或者国家政策发生重大调整的；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（二）电力市场运行环境发生重大变化的；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（三）电力市场成员提出修订意见和建议，电力监管机构、地</w:t>
      </w:r>
      <w:r>
        <w:rPr>
          <w:rFonts w:ascii="5v52ZuVU+FZFSK" w:hAnsi="5v52ZuVU+FZFSK" w:eastAsia="5v52ZuVU+FZFSK"/>
          <w:color w:val="000000"/>
          <w:sz w:val="30"/>
        </w:rPr>
        <w:t>方政府有关部门认为确有必要的；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（四）电力监管机构、地方政府有关部门认为必要的其他情形。</w:t>
      </w:r>
    </w:p>
    <w:p>
      <w:pPr>
        <w:autoSpaceDN w:val="0"/>
        <w:autoSpaceDE w:val="0"/>
        <w:widowControl/>
        <w:spacing w:line="336" w:lineRule="exact" w:before="252" w:after="0"/>
        <w:ind w:left="776" w:right="0" w:firstLine="0"/>
        <w:jc w:val="left"/>
      </w:pPr>
      <w:r>
        <w:rPr>
          <w:rFonts w:ascii="vyqHqPks+FZHTK" w:hAnsi="vyqHqPks+FZHTK" w:eastAsia="vyqHqPks+FZHTK"/>
          <w:color w:val="000000"/>
          <w:sz w:val="30"/>
        </w:rPr>
        <w:t>第十五条</w:t>
      </w:r>
      <w:r>
        <w:rPr>
          <w:rFonts w:ascii="5v52ZuVU+FZFSK" w:hAnsi="5v52ZuVU+FZFSK" w:eastAsia="5v52ZuVU+FZFSK"/>
          <w:color w:val="000000"/>
          <w:sz w:val="30"/>
        </w:rPr>
        <w:t>制定或者修订电力市场运行规则时，应当充分听取</w:t>
      </w:r>
    </w:p>
    <w:p>
      <w:pPr>
        <w:sectPr>
          <w:pgSz w:w="11906" w:h="17238"/>
          <w:pgMar w:top="1098" w:right="1440" w:bottom="98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6" w:after="0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1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电力市场成员、相关利益主体和社会有关方面的意见。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第四章电力市场注册管理</w:t>
      </w:r>
    </w:p>
    <w:p>
      <w:pPr>
        <w:autoSpaceDN w:val="0"/>
        <w:autoSpaceDE w:val="0"/>
        <w:widowControl/>
        <w:spacing w:line="588" w:lineRule="exact" w:before="6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第十六条</w:t>
      </w:r>
      <w:r>
        <w:rPr>
          <w:rFonts w:ascii="5v52ZuVU+FZFSK" w:hAnsi="5v52ZuVU+FZFSK" w:eastAsia="5v52ZuVU+FZFSK"/>
          <w:color w:val="000000"/>
          <w:sz w:val="30"/>
        </w:rPr>
        <w:t>电力市场实行注册管理制度。进入或者退出电力市</w:t>
      </w:r>
      <w:r>
        <w:rPr>
          <w:rFonts w:ascii="5v52ZuVU+FZFSK" w:hAnsi="5v52ZuVU+FZFSK" w:eastAsia="5v52ZuVU+FZFSK"/>
          <w:color w:val="000000"/>
          <w:sz w:val="30"/>
        </w:rPr>
        <w:t>场应当办理相应的注册手续。电力交易机构具体负责电力市场注册</w:t>
      </w:r>
      <w:r>
        <w:rPr>
          <w:rFonts w:ascii="5v52ZuVU+FZFSK" w:hAnsi="5v52ZuVU+FZFSK" w:eastAsia="5v52ZuVU+FZFSK"/>
          <w:color w:val="000000"/>
          <w:sz w:val="30"/>
        </w:rPr>
        <w:t>管理工作。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第十七条</w:t>
      </w:r>
      <w:r>
        <w:rPr>
          <w:rFonts w:ascii="5v52ZuVU+FZFSK" w:hAnsi="5v52ZuVU+FZFSK" w:eastAsia="5v52ZuVU+FZFSK"/>
          <w:color w:val="000000"/>
          <w:sz w:val="30"/>
        </w:rPr>
        <w:t>电力交易主体进入电力市场，应当向电力交易机构</w:t>
      </w:r>
      <w:r>
        <w:rPr>
          <w:rFonts w:ascii="5v52ZuVU+FZFSK" w:hAnsi="5v52ZuVU+FZFSK" w:eastAsia="5v52ZuVU+FZFSK"/>
          <w:color w:val="000000"/>
          <w:sz w:val="30"/>
        </w:rPr>
        <w:t>提出注册申请。注册完成后，方可参与电力市场交易。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第十八条</w:t>
      </w:r>
      <w:r>
        <w:rPr>
          <w:rFonts w:ascii="5v52ZuVU+FZFSK" w:hAnsi="5v52ZuVU+FZFSK" w:eastAsia="5v52ZuVU+FZFSK"/>
          <w:color w:val="000000"/>
          <w:sz w:val="30"/>
        </w:rPr>
        <w:t>电力交易主体办理市场注册应当提供与申请事项有</w:t>
      </w:r>
      <w:r>
        <w:rPr>
          <w:rFonts w:ascii="5v52ZuVU+FZFSK" w:hAnsi="5v52ZuVU+FZFSK" w:eastAsia="5v52ZuVU+FZFSK"/>
          <w:color w:val="000000"/>
          <w:sz w:val="30"/>
        </w:rPr>
        <w:t>关的经济、技术、安全等信息。</w:t>
      </w:r>
    </w:p>
    <w:p>
      <w:pPr>
        <w:autoSpaceDN w:val="0"/>
        <w:autoSpaceDE w:val="0"/>
        <w:widowControl/>
        <w:spacing w:line="588" w:lineRule="exact" w:before="0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第十九条</w:t>
      </w:r>
      <w:r>
        <w:rPr>
          <w:rFonts w:ascii="5v52ZuVU+FZFSK" w:hAnsi="5v52ZuVU+FZFSK" w:eastAsia="5v52ZuVU+FZFSK"/>
          <w:color w:val="000000"/>
          <w:sz w:val="30"/>
        </w:rPr>
        <w:t>电力交易主体办理注册信息变更或者市场退出，应</w:t>
      </w:r>
      <w:r>
        <w:rPr>
          <w:rFonts w:ascii="5v52ZuVU+FZFSK" w:hAnsi="5v52ZuVU+FZFSK" w:eastAsia="5v52ZuVU+FZFSK"/>
          <w:color w:val="000000"/>
          <w:sz w:val="30"/>
        </w:rPr>
        <w:t>当按照电力市场运行规则的规定，向电力交易机构提出申请。经审</w:t>
      </w:r>
      <w:r>
        <w:rPr>
          <w:rFonts w:ascii="5v52ZuVU+FZFSK" w:hAnsi="5v52ZuVU+FZFSK" w:eastAsia="5v52ZuVU+FZFSK"/>
          <w:color w:val="000000"/>
          <w:sz w:val="30"/>
        </w:rPr>
        <w:t>核后，方可变更信息或者退出市场。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0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第二十条</w:t>
      </w:r>
      <w:r>
        <w:rPr>
          <w:rFonts w:ascii="5v52ZuVU+FZFSK" w:hAnsi="5v52ZuVU+FZFSK" w:eastAsia="5v52ZuVU+FZFSK"/>
          <w:color w:val="000000"/>
          <w:sz w:val="30"/>
        </w:rPr>
        <w:t>电力交易机构应当按照电力市场运行规则规定的程</w:t>
      </w:r>
      <w:r>
        <w:rPr>
          <w:rFonts w:ascii="5v52ZuVU+FZFSK" w:hAnsi="5v52ZuVU+FZFSK" w:eastAsia="5v52ZuVU+FZFSK"/>
          <w:color w:val="000000"/>
          <w:sz w:val="30"/>
        </w:rPr>
        <w:t>序和时限，办理注册手续。注册审核情况应当向电力交易主体公布。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第五章电力市场干预与中止</w:t>
      </w:r>
    </w:p>
    <w:p>
      <w:pPr>
        <w:autoSpaceDN w:val="0"/>
        <w:autoSpaceDE w:val="0"/>
        <w:widowControl/>
        <w:spacing w:line="588" w:lineRule="exact" w:before="6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第二十一条</w:t>
      </w:r>
      <w:r>
        <w:rPr>
          <w:rFonts w:ascii="5v52ZuVU+FZFSK" w:hAnsi="5v52ZuVU+FZFSK" w:eastAsia="5v52ZuVU+FZFSK"/>
          <w:color w:val="000000"/>
          <w:sz w:val="30"/>
        </w:rPr>
        <w:t>电力市场运营机构应当对电力市场运行情况进行</w:t>
      </w:r>
      <w:r>
        <w:rPr>
          <w:rFonts w:ascii="5v52ZuVU+FZFSK" w:hAnsi="5v52ZuVU+FZFSK" w:eastAsia="5v52ZuVU+FZFSK"/>
          <w:color w:val="000000"/>
          <w:sz w:val="30"/>
        </w:rPr>
        <w:t>监控和风险防范，按照有关规定定期向电力监管机构提交市场监控</w:t>
      </w:r>
      <w:r>
        <w:rPr>
          <w:rFonts w:ascii="5v52ZuVU+FZFSK" w:hAnsi="5v52ZuVU+FZFSK" w:eastAsia="5v52ZuVU+FZFSK"/>
          <w:color w:val="000000"/>
          <w:sz w:val="30"/>
        </w:rPr>
        <w:t>分析报告。</w:t>
      </w:r>
    </w:p>
    <w:p>
      <w:pPr>
        <w:autoSpaceDN w:val="0"/>
        <w:autoSpaceDE w:val="0"/>
        <w:widowControl/>
        <w:spacing w:line="588" w:lineRule="exact" w:before="0" w:after="0"/>
        <w:ind w:left="176" w:right="144" w:firstLine="600"/>
        <w:jc w:val="left"/>
      </w:pPr>
      <w:r>
        <w:rPr>
          <w:rFonts w:ascii="vyqHqPks+FZHTK" w:hAnsi="vyqHqPks+FZHTK" w:eastAsia="vyqHqPks+FZHTK"/>
          <w:color w:val="000000"/>
          <w:sz w:val="30"/>
        </w:rPr>
        <w:t>第二十二条</w:t>
      </w:r>
      <w:r>
        <w:rPr>
          <w:rFonts w:ascii="5v52ZuVU+FZFSK" w:hAnsi="5v52ZuVU+FZFSK" w:eastAsia="5v52ZuVU+FZFSK"/>
          <w:color w:val="000000"/>
          <w:sz w:val="30"/>
        </w:rPr>
        <w:t>电力市场运营机构为保证电力市场安全运营，依</w:t>
      </w:r>
      <w:r>
        <w:rPr>
          <w:rFonts w:ascii="5v52ZuVU+FZFSK" w:hAnsi="5v52ZuVU+FZFSK" w:eastAsia="5v52ZuVU+FZFSK"/>
          <w:color w:val="000000"/>
          <w:sz w:val="30"/>
        </w:rPr>
        <w:t>照电力市场运行规则，可以进行市场干预。电力市场运营机构进行</w:t>
      </w:r>
    </w:p>
    <w:p>
      <w:pPr>
        <w:sectPr>
          <w:pgSz w:w="11906" w:h="17238"/>
          <w:pgMar w:top="1098" w:right="1440" w:bottom="98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6" w:after="0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1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市场干预应当向电力交易主体公布干预原因。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第二十三条</w:t>
      </w:r>
      <w:r>
        <w:rPr>
          <w:rFonts w:ascii="5v52ZuVU+FZFSK" w:hAnsi="5v52ZuVU+FZFSK" w:eastAsia="5v52ZuVU+FZFSK"/>
          <w:color w:val="000000"/>
          <w:sz w:val="30"/>
        </w:rPr>
        <w:t>有下列情形之一的，电力市场运营机构可以进行</w:t>
      </w:r>
      <w:r>
        <w:rPr>
          <w:rFonts w:ascii="5v52ZuVU+FZFSK" w:hAnsi="5v52ZuVU+FZFSK" w:eastAsia="5v52ZuVU+FZFSK"/>
          <w:color w:val="000000"/>
          <w:sz w:val="30"/>
        </w:rPr>
        <w:t>市场干预：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（一）电力系统出力不足，无法保证电力市场正常运行的；</w:t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（二）电力系统内发生重大事故危及电网安全的；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（三）电力市场技术支持系统、自动化系统、数据通信系统等</w:t>
      </w:r>
      <w:r>
        <w:rPr>
          <w:rFonts w:ascii="5v52ZuVU+FZFSK" w:hAnsi="5v52ZuVU+FZFSK" w:eastAsia="5v52ZuVU+FZFSK"/>
          <w:color w:val="000000"/>
          <w:sz w:val="30"/>
        </w:rPr>
        <w:t>发生故障导致交易无法正常进行的；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（四）地方政府有关部门、电力监管机构做出中止电力市场决</w:t>
      </w:r>
      <w:r>
        <w:rPr>
          <w:rFonts w:ascii="5v52ZuVU+FZFSK" w:hAnsi="5v52ZuVU+FZFSK" w:eastAsia="5v52ZuVU+FZFSK"/>
          <w:color w:val="000000"/>
          <w:sz w:val="30"/>
        </w:rPr>
        <w:t>定的；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（五）地方政府有关部门、电力监管机构规定的其他情形。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第二十四条</w:t>
      </w:r>
      <w:r>
        <w:rPr>
          <w:rFonts w:ascii="5v52ZuVU+FZFSK" w:hAnsi="5v52ZuVU+FZFSK" w:eastAsia="5v52ZuVU+FZFSK"/>
          <w:color w:val="000000"/>
          <w:sz w:val="30"/>
        </w:rPr>
        <w:t>有下列情形之一的，地方政府有关部门、电力监</w:t>
      </w:r>
      <w:r>
        <w:rPr>
          <w:rFonts w:ascii="5v52ZuVU+FZFSK" w:hAnsi="5v52ZuVU+FZFSK" w:eastAsia="5v52ZuVU+FZFSK"/>
          <w:color w:val="000000"/>
          <w:sz w:val="30"/>
        </w:rPr>
        <w:t>管机构可以做出中止电力市场的决定，并向电力市场成员公布中止</w:t>
      </w:r>
      <w:r>
        <w:rPr>
          <w:rFonts w:ascii="5v52ZuVU+FZFSK" w:hAnsi="5v52ZuVU+FZFSK" w:eastAsia="5v52ZuVU+FZFSK"/>
          <w:color w:val="000000"/>
          <w:sz w:val="30"/>
        </w:rPr>
        <w:t>原因：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（一）电力市场未按照规则运行和管理的；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（二）电力市场运行规则不适应电力市场交易需要，必须进行</w:t>
      </w:r>
      <w:r>
        <w:rPr>
          <w:rFonts w:ascii="5v52ZuVU+FZFSK" w:hAnsi="5v52ZuVU+FZFSK" w:eastAsia="5v52ZuVU+FZFSK"/>
          <w:color w:val="000000"/>
          <w:sz w:val="30"/>
        </w:rPr>
        <w:t>重大修改的；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（三）电力市场交易发生恶意串通操纵市场的行为，并严重影</w:t>
      </w:r>
      <w:r>
        <w:rPr>
          <w:rFonts w:ascii="5v52ZuVU+FZFSK" w:hAnsi="5v52ZuVU+FZFSK" w:eastAsia="5v52ZuVU+FZFSK"/>
          <w:color w:val="000000"/>
          <w:sz w:val="30"/>
        </w:rPr>
        <w:t>响交易结果的；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（四）电力市场技术支持系统、自动化系统、数据通信系统等</w:t>
      </w:r>
      <w:r>
        <w:rPr>
          <w:rFonts w:ascii="5v52ZuVU+FZFSK" w:hAnsi="5v52ZuVU+FZFSK" w:eastAsia="5v52ZuVU+FZFSK"/>
          <w:color w:val="000000"/>
          <w:sz w:val="30"/>
        </w:rPr>
        <w:t>发生重大故障，导致交易长时间无法进行的；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（五）因不可抗力不能竞价交易的；</w:t>
      </w:r>
    </w:p>
    <w:p>
      <w:pPr>
        <w:autoSpaceDN w:val="0"/>
        <w:autoSpaceDE w:val="0"/>
        <w:widowControl/>
        <w:spacing w:line="328" w:lineRule="exact" w:before="260" w:after="0"/>
        <w:ind w:left="7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（六）电力监管机构规定的其他情形。</w:t>
      </w:r>
    </w:p>
    <w:p>
      <w:pPr>
        <w:sectPr>
          <w:pgSz w:w="11906" w:h="17238"/>
          <w:pgMar w:top="1098" w:right="1440" w:bottom="98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4" w:after="0"/>
        <w:ind w:left="0" w:right="0"/>
      </w:pPr>
    </w:p>
    <w:p>
      <w:pPr>
        <w:autoSpaceDN w:val="0"/>
        <w:tabs>
          <w:tab w:pos="776" w:val="left"/>
        </w:tabs>
        <w:autoSpaceDE w:val="0"/>
        <w:widowControl/>
        <w:spacing w:line="462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第二十五条</w:t>
      </w:r>
      <w:r>
        <w:rPr>
          <w:rFonts w:ascii="5v52ZuVU+FZFSK" w:hAnsi="5v52ZuVU+FZFSK" w:eastAsia="5v52ZuVU+FZFSK"/>
          <w:color w:val="000000"/>
          <w:sz w:val="30"/>
        </w:rPr>
        <w:t>干预或者中止电力市场时，电力市场交易的方式</w:t>
      </w:r>
      <w:r>
        <w:rPr>
          <w:rFonts w:ascii="5v52ZuVU+FZFSK" w:hAnsi="5v52ZuVU+FZFSK" w:eastAsia="5v52ZuVU+FZFSK"/>
          <w:color w:val="000000"/>
          <w:sz w:val="30"/>
        </w:rPr>
        <w:t>按照电力市场运行规则执行。</w:t>
      </w:r>
    </w:p>
    <w:p>
      <w:pPr>
        <w:autoSpaceDN w:val="0"/>
        <w:autoSpaceDE w:val="0"/>
        <w:widowControl/>
        <w:spacing w:line="588" w:lineRule="exact" w:before="0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第二十六条</w:t>
      </w:r>
      <w:r>
        <w:rPr>
          <w:rFonts w:ascii="5v52ZuVU+FZFSK" w:hAnsi="5v52ZuVU+FZFSK" w:eastAsia="5v52ZuVU+FZFSK"/>
          <w:color w:val="000000"/>
          <w:sz w:val="30"/>
        </w:rPr>
        <w:t>干预或者中止电力市场期间，电力市场运营机构</w:t>
      </w:r>
      <w:r>
        <w:rPr>
          <w:rFonts w:ascii="5v52ZuVU+FZFSK" w:hAnsi="5v52ZuVU+FZFSK" w:eastAsia="5v52ZuVU+FZFSK"/>
          <w:color w:val="000000"/>
          <w:sz w:val="30"/>
        </w:rPr>
        <w:t>应当采取措施保证电力系统安全，记录干预或者中止过程，并向电</w:t>
      </w:r>
      <w:r>
        <w:rPr>
          <w:rFonts w:ascii="5v52ZuVU+FZFSK" w:hAnsi="5v52ZuVU+FZFSK" w:eastAsia="5v52ZuVU+FZFSK"/>
          <w:color w:val="000000"/>
          <w:sz w:val="30"/>
        </w:rPr>
        <w:t>力监管机构报告。电力监管机构应当向电力市场成员公布干预或中</w:t>
      </w:r>
      <w:r>
        <w:rPr>
          <w:rFonts w:ascii="5v52ZuVU+FZFSK" w:hAnsi="5v52ZuVU+FZFSK" w:eastAsia="5v52ZuVU+FZFSK"/>
          <w:color w:val="000000"/>
          <w:sz w:val="30"/>
        </w:rPr>
        <w:t>止过程。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第六章电力市场争议处理</w:t>
      </w:r>
    </w:p>
    <w:p>
      <w:pPr>
        <w:autoSpaceDN w:val="0"/>
        <w:autoSpaceDE w:val="0"/>
        <w:widowControl/>
        <w:spacing w:line="588" w:lineRule="exact" w:before="6" w:after="0"/>
        <w:ind w:left="176" w:right="144" w:firstLine="600"/>
        <w:jc w:val="left"/>
      </w:pPr>
      <w:r>
        <w:rPr>
          <w:rFonts w:ascii="vyqHqPks+FZHTK" w:hAnsi="vyqHqPks+FZHTK" w:eastAsia="vyqHqPks+FZHTK"/>
          <w:color w:val="000000"/>
          <w:sz w:val="30"/>
        </w:rPr>
        <w:t>第二十七条</w:t>
      </w:r>
      <w:r>
        <w:rPr>
          <w:rFonts w:ascii="5v52ZuVU+FZFSK" w:hAnsi="5v52ZuVU+FZFSK" w:eastAsia="5v52ZuVU+FZFSK"/>
          <w:color w:val="000000"/>
          <w:sz w:val="30"/>
        </w:rPr>
        <w:t>电力交易主体之间、电力交易主体与电力市场运</w:t>
      </w:r>
      <w:r>
        <w:rPr>
          <w:rFonts w:ascii="5v52ZuVU+FZFSK" w:hAnsi="5v52ZuVU+FZFSK" w:eastAsia="5v52ZuVU+FZFSK"/>
          <w:color w:val="000000"/>
          <w:sz w:val="30"/>
        </w:rPr>
        <w:t>营机构之间因电力市场交易发生争议，由电力监管机构依法协调。</w:t>
      </w:r>
      <w:r>
        <w:rPr>
          <w:rFonts w:ascii="5v52ZuVU+FZFSK" w:hAnsi="5v52ZuVU+FZFSK" w:eastAsia="5v52ZuVU+FZFSK"/>
          <w:color w:val="000000"/>
          <w:sz w:val="30"/>
        </w:rPr>
        <w:t>其中，因履行合同发生的争议，可以由电力监管机构按照电力争议</w:t>
      </w:r>
      <w:r>
        <w:rPr>
          <w:rFonts w:ascii="5v52ZuVU+FZFSK" w:hAnsi="5v52ZuVU+FZFSK" w:eastAsia="5v52ZuVU+FZFSK"/>
          <w:color w:val="000000"/>
          <w:sz w:val="30"/>
        </w:rPr>
        <w:t>调解的有关规定进行调解。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第二十八条</w:t>
      </w:r>
      <w:r>
        <w:rPr>
          <w:rFonts w:ascii="5v52ZuVU+FZFSK" w:hAnsi="5v52ZuVU+FZFSK" w:eastAsia="5v52ZuVU+FZFSK"/>
          <w:color w:val="000000"/>
          <w:sz w:val="30"/>
        </w:rPr>
        <w:t>电力交易主体、电力市场运营机构对电力监管机</w:t>
      </w:r>
      <w:r>
        <w:rPr>
          <w:rFonts w:ascii="5v52ZuVU+FZFSK" w:hAnsi="5v52ZuVU+FZFSK" w:eastAsia="5v52ZuVU+FZFSK"/>
          <w:color w:val="000000"/>
          <w:sz w:val="30"/>
        </w:rPr>
        <w:t>构处理决定不服的，可以依法申请行政复议或者提起行政诉讼。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第七章信息公开与披露</w:t>
      </w:r>
    </w:p>
    <w:p>
      <w:pPr>
        <w:autoSpaceDN w:val="0"/>
        <w:autoSpaceDE w:val="0"/>
        <w:widowControl/>
        <w:spacing w:line="588" w:lineRule="exact" w:before="6" w:after="0"/>
        <w:ind w:left="176" w:right="144" w:firstLine="600"/>
        <w:jc w:val="left"/>
      </w:pPr>
      <w:r>
        <w:rPr>
          <w:rFonts w:ascii="vyqHqPks+FZHTK" w:hAnsi="vyqHqPks+FZHTK" w:eastAsia="vyqHqPks+FZHTK"/>
          <w:color w:val="000000"/>
          <w:sz w:val="30"/>
        </w:rPr>
        <w:t>第二十九条</w:t>
      </w:r>
      <w:r>
        <w:rPr>
          <w:rFonts w:ascii="5v52ZuVU+FZFSK" w:hAnsi="5v52ZuVU+FZFSK" w:eastAsia="5v52ZuVU+FZFSK"/>
          <w:color w:val="000000"/>
          <w:sz w:val="30"/>
        </w:rPr>
        <w:t>电力监管机构对电力企业、电力市场运营机构违</w:t>
      </w:r>
      <w:r>
        <w:rPr>
          <w:rFonts w:ascii="5v52ZuVU+FZFSK" w:hAnsi="5v52ZuVU+FZFSK" w:eastAsia="5v52ZuVU+FZFSK"/>
          <w:color w:val="000000"/>
          <w:sz w:val="30"/>
        </w:rPr>
        <w:t>反有关电力监管的法律、行政法规或者有关电力监管规章、规则，</w:t>
      </w:r>
      <w:r>
        <w:rPr>
          <w:rFonts w:ascii="5v52ZuVU+FZFSK" w:hAnsi="5v52ZuVU+FZFSK" w:eastAsia="5v52ZuVU+FZFSK"/>
          <w:color w:val="000000"/>
          <w:sz w:val="30"/>
        </w:rPr>
        <w:t>损害社会公共利益的行为及其处理情况，可以向社会公布。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第三十条</w:t>
      </w:r>
      <w:r>
        <w:rPr>
          <w:rFonts w:ascii="5v52ZuVU+FZFSK" w:hAnsi="5v52ZuVU+FZFSK" w:eastAsia="5v52ZuVU+FZFSK"/>
          <w:color w:val="000000"/>
          <w:sz w:val="30"/>
        </w:rPr>
        <w:t>电力市场成员应当按照有关规定，及时、真实、准</w:t>
      </w:r>
      <w:r>
        <w:rPr>
          <w:rFonts w:ascii="5v52ZuVU+FZFSK" w:hAnsi="5v52ZuVU+FZFSK" w:eastAsia="5v52ZuVU+FZFSK"/>
          <w:color w:val="000000"/>
          <w:sz w:val="30"/>
        </w:rPr>
        <w:t>确和完整地披露有关信息。</w:t>
      </w:r>
    </w:p>
    <w:p>
      <w:pPr>
        <w:autoSpaceDN w:val="0"/>
        <w:autoSpaceDE w:val="0"/>
        <w:widowControl/>
        <w:spacing w:line="336" w:lineRule="exact" w:before="252" w:after="0"/>
        <w:ind w:left="776" w:right="0" w:firstLine="0"/>
        <w:jc w:val="left"/>
      </w:pPr>
      <w:r>
        <w:rPr>
          <w:rFonts w:ascii="vyqHqPks+FZHTK" w:hAnsi="vyqHqPks+FZHTK" w:eastAsia="vyqHqPks+FZHTK"/>
          <w:color w:val="000000"/>
          <w:sz w:val="30"/>
        </w:rPr>
        <w:t>第三十一条</w:t>
      </w:r>
      <w:r>
        <w:rPr>
          <w:rFonts w:ascii="5v52ZuVU+FZFSK" w:hAnsi="5v52ZuVU+FZFSK" w:eastAsia="5v52ZuVU+FZFSK"/>
          <w:color w:val="000000"/>
          <w:sz w:val="30"/>
        </w:rPr>
        <w:t>电力监管机构、电力市场成员不得泄露影响公平</w:t>
      </w:r>
    </w:p>
    <w:p>
      <w:pPr>
        <w:sectPr>
          <w:pgSz w:w="11906" w:h="17238"/>
          <w:pgMar w:top="1092" w:right="1440" w:bottom="98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6" w:after="0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176" w:right="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竞争的交易秘密。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第八章监管措施</w:t>
      </w:r>
    </w:p>
    <w:p>
      <w:pPr>
        <w:autoSpaceDN w:val="0"/>
        <w:autoSpaceDE w:val="0"/>
        <w:widowControl/>
        <w:spacing w:line="588" w:lineRule="exact" w:before="6" w:after="0"/>
        <w:ind w:left="176" w:right="0" w:firstLine="600"/>
        <w:jc w:val="left"/>
      </w:pPr>
      <w:r>
        <w:rPr>
          <w:rFonts w:ascii="vyqHqPks+FZHTK" w:hAnsi="vyqHqPks+FZHTK" w:eastAsia="vyqHqPks+FZHTK"/>
          <w:color w:val="000000"/>
          <w:sz w:val="30"/>
        </w:rPr>
        <w:t>第三十二条</w:t>
      </w:r>
      <w:r>
        <w:rPr>
          <w:rFonts w:ascii="5v52ZuVU+FZFSK" w:hAnsi="5v52ZuVU+FZFSK" w:eastAsia="5v52ZuVU+FZFSK"/>
          <w:color w:val="000000"/>
          <w:sz w:val="30"/>
        </w:rPr>
        <w:t>电力监管机构可以依照《电力监管条例》等法律、</w:t>
      </w:r>
      <w:r>
        <w:rPr>
          <w:rFonts w:ascii="5v52ZuVU+FZFSK" w:hAnsi="5v52ZuVU+FZFSK" w:eastAsia="5v52ZuVU+FZFSK"/>
          <w:color w:val="000000"/>
          <w:sz w:val="30"/>
        </w:rPr>
        <w:t>法规规定的监管措施对相关电力企业、电力市场运营机构进行监</w:t>
      </w:r>
      <w:r>
        <w:rPr>
          <w:rFonts w:ascii="5v52ZuVU+FZFSK" w:hAnsi="5v52ZuVU+FZFSK" w:eastAsia="5v52ZuVU+FZFSK"/>
          <w:color w:val="000000"/>
          <w:sz w:val="30"/>
        </w:rPr>
        <w:t>管，并作出相应处理。</w:t>
      </w:r>
    </w:p>
    <w:p>
      <w:pPr>
        <w:autoSpaceDN w:val="0"/>
        <w:autoSpaceDE w:val="0"/>
        <w:widowControl/>
        <w:spacing w:line="588" w:lineRule="exact" w:before="0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第三十三条</w:t>
      </w:r>
      <w:r>
        <w:rPr>
          <w:rFonts w:ascii="5v52ZuVU+FZFSK" w:hAnsi="5v52ZuVU+FZFSK" w:eastAsia="5v52ZuVU+FZFSK"/>
          <w:color w:val="000000"/>
          <w:sz w:val="30"/>
        </w:rPr>
        <w:t>电力监管机构履行监管职责时，有权要求电力市</w:t>
      </w:r>
      <w:r>
        <w:rPr>
          <w:rFonts w:ascii="5v52ZuVU+FZFSK" w:hAnsi="5v52ZuVU+FZFSK" w:eastAsia="5v52ZuVU+FZFSK"/>
          <w:color w:val="000000"/>
          <w:sz w:val="30"/>
        </w:rPr>
        <w:t>场运营机构将与监管相关的信息系统接入电力监管信息系统。电力</w:t>
      </w:r>
      <w:r>
        <w:rPr>
          <w:rFonts w:ascii="5v52ZuVU+FZFSK" w:hAnsi="5v52ZuVU+FZFSK" w:eastAsia="5v52ZuVU+FZFSK"/>
          <w:color w:val="000000"/>
          <w:sz w:val="30"/>
        </w:rPr>
        <w:t>监管机构可以按照监管需要，聘请第三方机构对电力市场运营机构</w:t>
      </w:r>
      <w:r>
        <w:rPr>
          <w:rFonts w:ascii="5v52ZuVU+FZFSK" w:hAnsi="5v52ZuVU+FZFSK" w:eastAsia="5v52ZuVU+FZFSK"/>
          <w:color w:val="000000"/>
          <w:sz w:val="30"/>
        </w:rPr>
        <w:t>进行电力市场业务专业评估。第三方机构应当承担保密义务。</w:t>
      </w:r>
    </w:p>
    <w:p>
      <w:pPr>
        <w:autoSpaceDN w:val="0"/>
        <w:autoSpaceDE w:val="0"/>
        <w:widowControl/>
        <w:spacing w:line="588" w:lineRule="exact" w:before="0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第三十四条</w:t>
      </w:r>
      <w:r>
        <w:rPr>
          <w:rFonts w:ascii="5v52ZuVU+FZFSK" w:hAnsi="5v52ZuVU+FZFSK" w:eastAsia="5v52ZuVU+FZFSK"/>
          <w:color w:val="000000"/>
          <w:sz w:val="30"/>
        </w:rPr>
        <w:t>电力监管机构可以对电力交易主体不履约、滥用</w:t>
      </w:r>
      <w:r>
        <w:rPr>
          <w:rFonts w:ascii="5v52ZuVU+FZFSK" w:hAnsi="5v52ZuVU+FZFSK" w:eastAsia="5v52ZuVU+FZFSK"/>
          <w:color w:val="000000"/>
          <w:sz w:val="30"/>
        </w:rPr>
        <w:t>市场支配地位操纵市场价格、未按照规定披露信息等失信行为按照</w:t>
      </w:r>
      <w:r>
        <w:rPr>
          <w:rFonts w:ascii="5v52ZuVU+FZFSK" w:hAnsi="5v52ZuVU+FZFSK" w:eastAsia="5v52ZuVU+FZFSK"/>
          <w:color w:val="000000"/>
          <w:sz w:val="30"/>
        </w:rPr>
        <w:t>有关规定作出处理，依法依规纳入信用体系，归集至能源行业信用</w:t>
      </w:r>
      <w:r>
        <w:rPr>
          <w:rFonts w:ascii="5v52ZuVU+FZFSK" w:hAnsi="5v52ZuVU+FZFSK" w:eastAsia="5v52ZuVU+FZFSK"/>
          <w:color w:val="000000"/>
          <w:sz w:val="30"/>
        </w:rPr>
        <w:t>信息平台，实施与其失信程度相对应的分级分类监管。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第九章法律责任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6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第三十五条</w:t>
      </w:r>
      <w:r>
        <w:rPr>
          <w:rFonts w:ascii="5v52ZuVU+FZFSK" w:hAnsi="5v52ZuVU+FZFSK" w:eastAsia="5v52ZuVU+FZFSK"/>
          <w:color w:val="000000"/>
          <w:sz w:val="30"/>
        </w:rPr>
        <w:t>电力监管机构从事监管工作的人员违反有关规定</w:t>
      </w:r>
      <w:r>
        <w:rPr>
          <w:rFonts w:ascii="5v52ZuVU+FZFSK" w:hAnsi="5v52ZuVU+FZFSK" w:eastAsia="5v52ZuVU+FZFSK"/>
          <w:color w:val="000000"/>
          <w:sz w:val="30"/>
        </w:rPr>
        <w:t>的，依照《电力监管条例》第二十九条的规定处理。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第三十六条</w:t>
      </w:r>
      <w:r>
        <w:rPr>
          <w:rFonts w:ascii="5v52ZuVU+FZFSK" w:hAnsi="5v52ZuVU+FZFSK" w:eastAsia="5v52ZuVU+FZFSK"/>
          <w:color w:val="000000"/>
          <w:sz w:val="30"/>
        </w:rPr>
        <w:t>电力市场成员违反本办法规定，有下列情形之一</w:t>
      </w:r>
      <w:r>
        <w:rPr>
          <w:rFonts w:ascii="5v52ZuVU+FZFSK" w:hAnsi="5v52ZuVU+FZFSK" w:eastAsia="5v52ZuVU+FZFSK"/>
          <w:color w:val="000000"/>
          <w:sz w:val="30"/>
        </w:rPr>
        <w:t>的，依照《电力监管条例》第三十一条的规定处理：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（一）未按照规定办理电力市场注册手续的；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（二）提供虚假注册资料的；</w:t>
      </w:r>
    </w:p>
    <w:p>
      <w:pPr>
        <w:sectPr>
          <w:pgSz w:w="11906" w:h="17238"/>
          <w:pgMar w:top="1098" w:right="1440" w:bottom="98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6" w:after="0"/>
        <w:ind w:left="0" w:right="0"/>
      </w:pPr>
    </w:p>
    <w:p>
      <w:pPr>
        <w:autoSpaceDN w:val="0"/>
        <w:autoSpaceDE w:val="0"/>
        <w:widowControl/>
        <w:spacing w:line="544" w:lineRule="exact" w:before="0" w:after="0"/>
        <w:ind w:left="776" w:right="720" w:firstLine="0"/>
        <w:jc w:val="left"/>
      </w:pPr>
      <w:r>
        <w:rPr>
          <w:rFonts w:ascii="5v52ZuVU+FZFSK" w:hAnsi="5v52ZuVU+FZFSK" w:eastAsia="5v52ZuVU+FZFSK"/>
          <w:color w:val="000000"/>
          <w:sz w:val="30"/>
        </w:rPr>
        <w:t>（三）未履行电力系统安全义务的；</w:t>
      </w:r>
      <w:r>
        <w:br/>
      </w:r>
      <w:r>
        <w:rPr>
          <w:rFonts w:ascii="5v52ZuVU+FZFSK" w:hAnsi="5v52ZuVU+FZFSK" w:eastAsia="5v52ZuVU+FZFSK"/>
          <w:color w:val="000000"/>
          <w:sz w:val="30"/>
        </w:rPr>
        <w:t>（四）有关设备、设施不符合国家标准、行业标准的；</w:t>
      </w:r>
      <w:r>
        <w:rPr>
          <w:rFonts w:ascii="5v52ZuVU+FZFSK" w:hAnsi="5v52ZuVU+FZFSK" w:eastAsia="5v52ZuVU+FZFSK"/>
          <w:color w:val="000000"/>
          <w:sz w:val="30"/>
        </w:rPr>
        <w:t>（五）行使市场操纵力的；</w:t>
      </w:r>
      <w:r>
        <w:br/>
      </w:r>
      <w:r>
        <w:rPr>
          <w:rFonts w:ascii="5v52ZuVU+FZFSK" w:hAnsi="5v52ZuVU+FZFSK" w:eastAsia="5v52ZuVU+FZFSK"/>
          <w:color w:val="000000"/>
          <w:sz w:val="30"/>
        </w:rPr>
        <w:t>（六）有不正当竞争、串通报价等违规交易行为的；</w:t>
      </w:r>
      <w:r>
        <w:rPr>
          <w:rFonts w:ascii="5v52ZuVU+FZFSK" w:hAnsi="5v52ZuVU+FZFSK" w:eastAsia="5v52ZuVU+FZFSK"/>
          <w:color w:val="000000"/>
          <w:sz w:val="30"/>
        </w:rPr>
        <w:t>（七）不执行调度指令的；</w:t>
      </w:r>
      <w:r>
        <w:br/>
      </w:r>
      <w:r>
        <w:rPr>
          <w:rFonts w:ascii="5v52ZuVU+FZFSK" w:hAnsi="5v52ZuVU+FZFSK" w:eastAsia="5v52ZuVU+FZFSK"/>
          <w:color w:val="000000"/>
          <w:sz w:val="30"/>
        </w:rPr>
        <w:t>（八）发电厂并网、电网互联不遵守有关规章、规则的。</w:t>
      </w:r>
    </w:p>
    <w:p>
      <w:pPr>
        <w:autoSpaceDN w:val="0"/>
        <w:autoSpaceDE w:val="0"/>
        <w:widowControl/>
        <w:spacing w:line="588" w:lineRule="exact" w:before="0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第三十七条</w:t>
      </w:r>
      <w:r>
        <w:rPr>
          <w:rFonts w:ascii="5v52ZuVU+FZFSK" w:hAnsi="5v52ZuVU+FZFSK" w:eastAsia="5v52ZuVU+FZFSK"/>
          <w:color w:val="000000"/>
          <w:sz w:val="30"/>
        </w:rPr>
        <w:t>电网企业未按照国家规定的电能质量和供电服务</w:t>
      </w:r>
      <w:r>
        <w:rPr>
          <w:rFonts w:ascii="5v52ZuVU+FZFSK" w:hAnsi="5v52ZuVU+FZFSK" w:eastAsia="5v52ZuVU+FZFSK"/>
          <w:color w:val="000000"/>
          <w:sz w:val="30"/>
        </w:rPr>
        <w:t>质量标准向用户提供供电服务的，依照《电力监管条例》第三十二</w:t>
      </w:r>
      <w:r>
        <w:rPr>
          <w:rFonts w:ascii="5v52ZuVU+FZFSK" w:hAnsi="5v52ZuVU+FZFSK" w:eastAsia="5v52ZuVU+FZFSK"/>
          <w:color w:val="000000"/>
          <w:sz w:val="30"/>
        </w:rPr>
        <w:t>条的规定处理。</w:t>
      </w:r>
    </w:p>
    <w:p>
      <w:pPr>
        <w:autoSpaceDN w:val="0"/>
        <w:tabs>
          <w:tab w:pos="776" w:val="left"/>
        </w:tabs>
        <w:autoSpaceDE w:val="0"/>
        <w:widowControl/>
        <w:spacing w:line="588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第三十八条</w:t>
      </w:r>
      <w:r>
        <w:rPr>
          <w:rFonts w:ascii="5v52ZuVU+FZFSK" w:hAnsi="5v52ZuVU+FZFSK" w:eastAsia="5v52ZuVU+FZFSK"/>
          <w:color w:val="000000"/>
          <w:sz w:val="30"/>
        </w:rPr>
        <w:t>电力市场运营机构违反本办法规定，有下列情形</w:t>
      </w:r>
      <w:r>
        <w:rPr>
          <w:rFonts w:ascii="5v52ZuVU+FZFSK" w:hAnsi="5v52ZuVU+FZFSK" w:eastAsia="5v52ZuVU+FZFSK"/>
          <w:color w:val="000000"/>
          <w:sz w:val="30"/>
        </w:rPr>
        <w:t>之一的，依照《电力监管条例》第三十三条的规定处理：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（一）未按照规定办理电力市场注册的；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（二）未按照电力市场运行规则组织电力市场交易的；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（三）未按照规定公开、公平、公正地实施电力调度的；</w:t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（四）未执行电力调度规则的；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（五）未按照规定对电力市场进行干预的；</w:t>
      </w:r>
      <w:r>
        <w:br/>
      </w:r>
      <w:r>
        <w:tab/>
      </w:r>
      <w:r>
        <w:rPr>
          <w:rFonts w:ascii="5v52ZuVU+FZFSK" w:hAnsi="5v52ZuVU+FZFSK" w:eastAsia="5v52ZuVU+FZFSK"/>
          <w:color w:val="000000"/>
          <w:sz w:val="30"/>
        </w:rPr>
        <w:t>（六）泄露电力交易内幕信息的。</w:t>
      </w:r>
    </w:p>
    <w:p>
      <w:pPr>
        <w:autoSpaceDN w:val="0"/>
        <w:autoSpaceDE w:val="0"/>
        <w:widowControl/>
        <w:spacing w:line="588" w:lineRule="exact" w:before="0" w:after="0"/>
        <w:ind w:left="176" w:right="178" w:firstLine="600"/>
        <w:jc w:val="both"/>
      </w:pPr>
      <w:r>
        <w:rPr>
          <w:rFonts w:ascii="vyqHqPks+FZHTK" w:hAnsi="vyqHqPks+FZHTK" w:eastAsia="vyqHqPks+FZHTK"/>
          <w:color w:val="000000"/>
          <w:sz w:val="30"/>
        </w:rPr>
        <w:t>第三十九条</w:t>
      </w:r>
      <w:r>
        <w:rPr>
          <w:rFonts w:ascii="5v52ZuVU+FZFSK" w:hAnsi="5v52ZuVU+FZFSK" w:eastAsia="5v52ZuVU+FZFSK"/>
          <w:color w:val="000000"/>
          <w:sz w:val="30"/>
        </w:rPr>
        <w:t>电力企业、电力市场运营机构未按照本办法和电</w:t>
      </w:r>
      <w:r>
        <w:rPr>
          <w:rFonts w:ascii="5v52ZuVU+FZFSK" w:hAnsi="5v52ZuVU+FZFSK" w:eastAsia="5v52ZuVU+FZFSK"/>
          <w:color w:val="000000"/>
          <w:sz w:val="30"/>
        </w:rPr>
        <w:t>力市场运行规则的规定披露有关信息的，依照《电力监管条例》第</w:t>
      </w:r>
      <w:r>
        <w:rPr>
          <w:rFonts w:ascii="5v52ZuVU+FZFSK" w:hAnsi="5v52ZuVU+FZFSK" w:eastAsia="5v52ZuVU+FZFSK"/>
          <w:color w:val="000000"/>
          <w:sz w:val="30"/>
        </w:rPr>
        <w:t>三十四条的有关规定处理。</w:t>
      </w:r>
    </w:p>
    <w:p>
      <w:pPr>
        <w:autoSpaceDN w:val="0"/>
        <w:autoSpaceDE w:val="0"/>
        <w:widowControl/>
        <w:spacing w:line="330" w:lineRule="exact" w:before="840" w:after="0"/>
        <w:ind w:left="0" w:right="0" w:firstLine="0"/>
        <w:jc w:val="center"/>
      </w:pPr>
      <w:r>
        <w:rPr>
          <w:rFonts w:ascii="vyqHqPks+FZHTK" w:hAnsi="vyqHqPks+FZHTK" w:eastAsia="vyqHqPks+FZHTK"/>
          <w:color w:val="000000"/>
          <w:sz w:val="30"/>
        </w:rPr>
        <w:t>第十章附则</w:t>
      </w:r>
    </w:p>
    <w:p>
      <w:pPr>
        <w:sectPr>
          <w:pgSz w:w="11906" w:h="17238"/>
          <w:pgMar w:top="1098" w:right="1440" w:bottom="988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74" w:after="0"/>
        <w:ind w:left="0" w:right="0"/>
      </w:pPr>
    </w:p>
    <w:p>
      <w:pPr>
        <w:autoSpaceDN w:val="0"/>
        <w:tabs>
          <w:tab w:pos="776" w:val="left"/>
        </w:tabs>
        <w:autoSpaceDE w:val="0"/>
        <w:widowControl/>
        <w:spacing w:line="462" w:lineRule="exact" w:before="0" w:after="0"/>
        <w:ind w:left="176" w:right="144" w:firstLine="0"/>
        <w:jc w:val="left"/>
      </w:pPr>
      <w:r>
        <w:tab/>
      </w:r>
      <w:r>
        <w:rPr>
          <w:rFonts w:ascii="vyqHqPks+FZHTK" w:hAnsi="vyqHqPks+FZHTK" w:eastAsia="vyqHqPks+FZHTK"/>
          <w:color w:val="000000"/>
          <w:sz w:val="30"/>
        </w:rPr>
        <w:t>第四十条</w:t>
      </w:r>
      <w:r>
        <w:rPr>
          <w:rFonts w:ascii="5v52ZuVU+FZFSK" w:hAnsi="5v52ZuVU+FZFSK" w:eastAsia="5v52ZuVU+FZFSK"/>
          <w:color w:val="000000"/>
          <w:sz w:val="30"/>
        </w:rPr>
        <w:t>国家能源局派出机构应当根据本办法制定实施办</w:t>
      </w:r>
      <w:r>
        <w:rPr>
          <w:rFonts w:ascii="5v52ZuVU+FZFSK" w:hAnsi="5v52ZuVU+FZFSK" w:eastAsia="5v52ZuVU+FZFSK"/>
          <w:color w:val="000000"/>
          <w:sz w:val="30"/>
        </w:rPr>
        <w:t>法，报国家能源局备案。</w:t>
      </w:r>
    </w:p>
    <w:p>
      <w:pPr>
        <w:autoSpaceDN w:val="0"/>
        <w:autoSpaceDE w:val="0"/>
        <w:widowControl/>
        <w:spacing w:line="336" w:lineRule="exact" w:before="252" w:after="0"/>
        <w:ind w:left="776" w:right="0" w:firstLine="0"/>
        <w:jc w:val="left"/>
      </w:pPr>
      <w:r>
        <w:rPr>
          <w:rFonts w:ascii="vyqHqPks+FZHTK" w:hAnsi="vyqHqPks+FZHTK" w:eastAsia="vyqHqPks+FZHTK"/>
          <w:color w:val="000000"/>
          <w:sz w:val="30"/>
        </w:rPr>
        <w:t>第四十一条</w:t>
      </w:r>
      <w:r>
        <w:rPr>
          <w:rFonts w:ascii="5v52ZuVU+FZFSK" w:hAnsi="5v52ZuVU+FZFSK" w:eastAsia="5v52ZuVU+FZFSK"/>
          <w:color w:val="000000"/>
          <w:sz w:val="30"/>
        </w:rPr>
        <w:t>本办法由国家发展改革委、国家能源局解释。</w:t>
      </w:r>
    </w:p>
    <w:p>
      <w:pPr>
        <w:autoSpaceDN w:val="0"/>
        <w:autoSpaceDE w:val="0"/>
        <w:widowControl/>
        <w:spacing w:line="588" w:lineRule="exact" w:before="0" w:after="0"/>
        <w:ind w:left="176" w:right="144" w:firstLine="600"/>
        <w:jc w:val="left"/>
      </w:pPr>
      <w:r>
        <w:rPr>
          <w:rFonts w:ascii="vyqHqPks+FZHTK" w:hAnsi="vyqHqPks+FZHTK" w:eastAsia="vyqHqPks+FZHTK"/>
          <w:color w:val="000000"/>
          <w:sz w:val="30"/>
        </w:rPr>
        <w:t>第四十二条</w:t>
      </w:r>
      <w:r>
        <w:rPr>
          <w:rFonts w:ascii="5v52ZuVU+FZFSK" w:hAnsi="5v52ZuVU+FZFSK" w:eastAsia="5v52ZuVU+FZFSK"/>
          <w:color w:val="000000"/>
          <w:sz w:val="30"/>
        </w:rPr>
        <w:t>本办法自</w:t>
      </w:r>
      <w:r>
        <w:rPr>
          <w:rFonts w:ascii="BauEV1A5+TimesNewRomanPSMT" w:hAnsi="BauEV1A5+TimesNewRomanPSMT" w:eastAsia="BauEV1A5+TimesNewRomanPSMT"/>
          <w:color w:val="000000"/>
          <w:sz w:val="30"/>
        </w:rPr>
        <w:t>2024</w:t>
      </w:r>
      <w:r>
        <w:rPr>
          <w:rFonts w:ascii="5v52ZuVU+FZFSK" w:hAnsi="5v52ZuVU+FZFSK" w:eastAsia="5v52ZuVU+FZFSK"/>
          <w:color w:val="000000"/>
          <w:sz w:val="30"/>
        </w:rPr>
        <w:t>年</w:t>
      </w:r>
      <w:r>
        <w:rPr>
          <w:rFonts w:ascii="BauEV1A5+TimesNewRomanPSMT" w:hAnsi="BauEV1A5+TimesNewRomanPSMT" w:eastAsia="BauEV1A5+TimesNewRomanPSMT"/>
          <w:color w:val="000000"/>
          <w:sz w:val="30"/>
        </w:rPr>
        <w:t>6</w:t>
      </w:r>
      <w:r>
        <w:rPr>
          <w:rFonts w:ascii="5v52ZuVU+FZFSK" w:hAnsi="5v52ZuVU+FZFSK" w:eastAsia="5v52ZuVU+FZFSK"/>
          <w:color w:val="000000"/>
          <w:sz w:val="30"/>
        </w:rPr>
        <w:t>月</w:t>
      </w:r>
      <w:r>
        <w:rPr>
          <w:rFonts w:ascii="BauEV1A5+TimesNewRomanPSMT" w:hAnsi="BauEV1A5+TimesNewRomanPSMT" w:eastAsia="BauEV1A5+TimesNewRomanPSMT"/>
          <w:color w:val="000000"/>
          <w:sz w:val="30"/>
        </w:rPr>
        <w:t>1</w:t>
      </w:r>
      <w:r>
        <w:rPr>
          <w:rFonts w:ascii="5v52ZuVU+FZFSK" w:hAnsi="5v52ZuVU+FZFSK" w:eastAsia="5v52ZuVU+FZFSK"/>
          <w:color w:val="000000"/>
          <w:sz w:val="30"/>
        </w:rPr>
        <w:t>日起施行。</w:t>
      </w:r>
      <w:r>
        <w:rPr>
          <w:rFonts w:ascii="BauEV1A5+TimesNewRomanPSMT" w:hAnsi="BauEV1A5+TimesNewRomanPSMT" w:eastAsia="BauEV1A5+TimesNewRomanPSMT"/>
          <w:color w:val="000000"/>
          <w:sz w:val="30"/>
        </w:rPr>
        <w:t>2005</w:t>
      </w:r>
      <w:r>
        <w:rPr>
          <w:rFonts w:ascii="5v52ZuVU+FZFSK" w:hAnsi="5v52ZuVU+FZFSK" w:eastAsia="5v52ZuVU+FZFSK"/>
          <w:color w:val="000000"/>
          <w:sz w:val="30"/>
        </w:rPr>
        <w:t>年</w:t>
      </w:r>
      <w:r>
        <w:rPr>
          <w:rFonts w:ascii="BauEV1A5+TimesNewRomanPSMT" w:hAnsi="BauEV1A5+TimesNewRomanPSMT" w:eastAsia="BauEV1A5+TimesNewRomanPSMT"/>
          <w:color w:val="000000"/>
          <w:sz w:val="30"/>
        </w:rPr>
        <w:t>10</w:t>
      </w:r>
      <w:r>
        <w:rPr>
          <w:rFonts w:ascii="5v52ZuVU+FZFSK" w:hAnsi="5v52ZuVU+FZFSK" w:eastAsia="5v52ZuVU+FZFSK"/>
          <w:color w:val="000000"/>
          <w:sz w:val="30"/>
        </w:rPr>
        <w:t>月</w:t>
      </w:r>
      <w:r>
        <w:rPr>
          <w:rFonts w:ascii="BauEV1A5+TimesNewRomanPSMT" w:hAnsi="BauEV1A5+TimesNewRomanPSMT" w:eastAsia="BauEV1A5+TimesNewRomanPSMT"/>
          <w:color w:val="000000"/>
          <w:sz w:val="30"/>
        </w:rPr>
        <w:t>13</w:t>
      </w:r>
      <w:r>
        <w:rPr>
          <w:rFonts w:ascii="5v52ZuVU+FZFSK" w:hAnsi="5v52ZuVU+FZFSK" w:eastAsia="5v52ZuVU+FZFSK"/>
          <w:color w:val="000000"/>
          <w:sz w:val="30"/>
        </w:rPr>
        <w:t>日发布的《电力市场监管办法》（原国家电力监管委员会令第</w:t>
      </w:r>
      <w:r>
        <w:rPr>
          <w:rFonts w:ascii="BauEV1A5+TimesNewRomanPSMT" w:hAnsi="BauEV1A5+TimesNewRomanPSMT" w:eastAsia="BauEV1A5+TimesNewRomanPSMT"/>
          <w:color w:val="000000"/>
          <w:sz w:val="30"/>
        </w:rPr>
        <w:t>11</w:t>
      </w:r>
      <w:r>
        <w:rPr>
          <w:rFonts w:ascii="5v52ZuVU+FZFSK" w:hAnsi="5v52ZuVU+FZFSK" w:eastAsia="5v52ZuVU+FZFSK"/>
          <w:color w:val="000000"/>
          <w:sz w:val="30"/>
        </w:rPr>
        <w:t>号）同时废止。</w:t>
      </w:r>
    </w:p>
    <w:sectPr w:rsidR="00FC693F" w:rsidRPr="0006063C" w:rsidSect="00034616">
      <w:pgSz w:w="11906" w:h="16838"/>
      <w:pgMar w:top="1092" w:right="1440" w:bottom="1440" w:left="1440" w:header="720" w:footer="720" w:gutter="0"/>
      <w:cols w:num="1" w:equalWidth="0" w:space="720">
        <w:col w:w="902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yqHqPks+FZHTK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36A3A1E7-227D-4C06-B8A1-38FB1DE56809}"/>
  </w:font>
  <w:font w:name="5v52ZuVU+FZFSK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CE2B545B-944E-4A30-8C25-D88C273C9147}"/>
  </w:font>
  <w:font w:name="zpL47kYo+FZXBSK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4E6A7B28-F855-4DB7-A966-3F57BDD97B70}"/>
  </w:font>
  <w:font w:name="BauEV1A5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43278E94-467F-45BF-AE17-46167880510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