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18A21" w14:textId="77777777" w:rsidR="00A9013F" w:rsidRPr="00A9013F" w:rsidRDefault="00A9013F" w:rsidP="00A9013F">
      <w:pPr>
        <w:widowControl/>
        <w:shd w:val="clear" w:color="auto" w:fill="FFFFFF"/>
        <w:spacing w:after="0" w:line="596" w:lineRule="atLeast"/>
        <w:jc w:val="center"/>
        <w:rPr>
          <w:rFonts w:ascii="Calibri" w:eastAsia="宋体" w:hAnsi="Calibri" w:cs="Calibri"/>
          <w:color w:val="333333"/>
          <w:kern w:val="0"/>
          <w:sz w:val="21"/>
          <w:szCs w:val="21"/>
          <w14:ligatures w14:val="none"/>
        </w:rPr>
      </w:pPr>
      <w:r w:rsidRPr="00A9013F">
        <w:rPr>
          <w:rFonts w:ascii="方正小标宋_GBK" w:eastAsia="方正小标宋_GBK" w:hAnsi="方正小标宋_GBK" w:cs="方正小标宋_GBK"/>
          <w:color w:val="333333"/>
          <w:kern w:val="0"/>
          <w:sz w:val="21"/>
          <w:szCs w:val="21"/>
          <w14:ligatures w14:val="none"/>
        </w:rPr>
        <w:t>湖南省发展和改革委员会</w:t>
      </w:r>
    </w:p>
    <w:p w14:paraId="340CC5D1" w14:textId="77777777" w:rsidR="00A9013F" w:rsidRPr="00A9013F" w:rsidRDefault="00A9013F" w:rsidP="00A9013F">
      <w:pPr>
        <w:widowControl/>
        <w:shd w:val="clear" w:color="auto" w:fill="FFFFFF"/>
        <w:spacing w:after="0" w:line="596" w:lineRule="atLeast"/>
        <w:jc w:val="center"/>
        <w:rPr>
          <w:rFonts w:ascii="Calibri" w:eastAsia="宋体" w:hAnsi="Calibri" w:cs="Calibri"/>
          <w:color w:val="333333"/>
          <w:kern w:val="0"/>
          <w:sz w:val="21"/>
          <w:szCs w:val="21"/>
          <w14:ligatures w14:val="none"/>
        </w:rPr>
      </w:pPr>
      <w:r w:rsidRPr="00A9013F">
        <w:rPr>
          <w:rFonts w:ascii="方正小标宋_GBK" w:eastAsia="方正小标宋_GBK" w:hAnsi="方正小标宋_GBK" w:cs="方正小标宋_GBK"/>
          <w:color w:val="333333"/>
          <w:kern w:val="0"/>
          <w:sz w:val="21"/>
          <w:szCs w:val="21"/>
          <w14:ligatures w14:val="none"/>
        </w:rPr>
        <w:t>关于</w:t>
      </w:r>
      <w:r w:rsidRPr="00A9013F">
        <w:rPr>
          <w:rFonts w:ascii="Times New Roman" w:eastAsia="宋体" w:hAnsi="Times New Roman" w:cs="Times New Roman"/>
          <w:color w:val="333333"/>
          <w:kern w:val="0"/>
          <w:sz w:val="44"/>
          <w:szCs w:val="44"/>
          <w14:ligatures w14:val="none"/>
        </w:rPr>
        <w:t>2025</w:t>
      </w:r>
      <w:r w:rsidRPr="00A9013F">
        <w:rPr>
          <w:rFonts w:ascii="方正小标宋_GBK" w:eastAsia="方正小标宋_GBK" w:hAnsi="方正小标宋_GBK" w:cs="方正小标宋_GBK"/>
          <w:color w:val="333333"/>
          <w:kern w:val="0"/>
          <w:sz w:val="21"/>
          <w:szCs w:val="21"/>
          <w14:ligatures w14:val="none"/>
        </w:rPr>
        <w:t>年度新能源机制电价竞价工作</w:t>
      </w:r>
      <w:r w:rsidRPr="00A9013F">
        <w:rPr>
          <w:rFonts w:ascii="方正小标宋_GBK" w:eastAsia="方正小标宋_GBK" w:hAnsi="方正小标宋_GBK" w:cs="方正小标宋_GBK"/>
          <w:color w:val="333333"/>
          <w:kern w:val="0"/>
          <w:sz w:val="44"/>
          <w:szCs w:val="44"/>
          <w14:ligatures w14:val="none"/>
        </w:rPr>
        <w:t>有关事项的通知</w:t>
      </w:r>
    </w:p>
    <w:p w14:paraId="690DB4BF" w14:textId="77777777" w:rsidR="00A9013F" w:rsidRPr="00A9013F" w:rsidRDefault="00A9013F" w:rsidP="00A9013F">
      <w:pPr>
        <w:widowControl/>
        <w:shd w:val="clear" w:color="auto" w:fill="FFFFFF"/>
        <w:spacing w:after="0" w:line="596" w:lineRule="atLeast"/>
        <w:jc w:val="center"/>
        <w:rPr>
          <w:rFonts w:ascii="Calibri" w:eastAsia="宋体" w:hAnsi="Calibri" w:cs="Calibri"/>
          <w:color w:val="333333"/>
          <w:kern w:val="0"/>
          <w:sz w:val="21"/>
          <w:szCs w:val="21"/>
          <w14:ligatures w14:val="none"/>
        </w:rPr>
      </w:pPr>
      <w:r w:rsidRPr="00A9013F">
        <w:rPr>
          <w:rFonts w:ascii="仿宋_GB2312" w:eastAsia="仿宋_GB2312" w:hAnsi="仿宋_GB2312" w:cs="仿宋_GB2312"/>
          <w:color w:val="333333"/>
          <w:kern w:val="0"/>
          <w:sz w:val="21"/>
          <w:szCs w:val="21"/>
          <w14:ligatures w14:val="none"/>
        </w:rPr>
        <w:t>湘发改</w:t>
      </w:r>
      <w:r w:rsidRPr="00A9013F">
        <w:rPr>
          <w:rFonts w:ascii="仿宋_GB2312" w:eastAsia="仿宋_GB2312" w:hAnsi="仿宋_GB2312" w:cs="仿宋_GB2312"/>
          <w:color w:val="333333"/>
          <w:kern w:val="0"/>
          <w:sz w:val="32"/>
          <w:szCs w:val="32"/>
          <w14:ligatures w14:val="none"/>
        </w:rPr>
        <w:t>价调</w:t>
      </w:r>
      <w:r w:rsidRPr="00A9013F">
        <w:rPr>
          <w:rFonts w:ascii="仿宋_GB2312" w:eastAsia="仿宋_GB2312" w:hAnsi="仿宋_GB2312" w:cs="仿宋_GB2312"/>
          <w:color w:val="333333"/>
          <w:kern w:val="0"/>
          <w:sz w:val="21"/>
          <w:szCs w:val="21"/>
          <w14:ligatures w14:val="none"/>
        </w:rPr>
        <w:t>〔</w:t>
      </w:r>
      <w:r w:rsidRPr="00A9013F">
        <w:rPr>
          <w:rFonts w:ascii="Calibri" w:eastAsia="仿宋_GB2312" w:hAnsi="Calibri" w:cs="Calibri"/>
          <w:color w:val="333333"/>
          <w:kern w:val="0"/>
          <w:sz w:val="21"/>
          <w:szCs w:val="21"/>
          <w14:ligatures w14:val="none"/>
        </w:rPr>
        <w:t>2025</w:t>
      </w:r>
      <w:r w:rsidRPr="00A9013F">
        <w:rPr>
          <w:rFonts w:ascii="仿宋_GB2312" w:eastAsia="仿宋_GB2312" w:hAnsi="仿宋_GB2312" w:cs="仿宋_GB2312"/>
          <w:color w:val="333333"/>
          <w:kern w:val="0"/>
          <w:sz w:val="21"/>
          <w:szCs w:val="21"/>
          <w14:ligatures w14:val="none"/>
        </w:rPr>
        <w:t>〕</w:t>
      </w:r>
      <w:r w:rsidRPr="00A9013F">
        <w:rPr>
          <w:rFonts w:ascii="Calibri" w:eastAsia="仿宋_GB2312" w:hAnsi="Calibri" w:cs="Calibri"/>
          <w:color w:val="333333"/>
          <w:kern w:val="0"/>
          <w:sz w:val="21"/>
          <w:szCs w:val="21"/>
          <w14:ligatures w14:val="none"/>
        </w:rPr>
        <w:t>711</w:t>
      </w:r>
      <w:r w:rsidRPr="00A9013F">
        <w:rPr>
          <w:rFonts w:ascii="仿宋_GB2312" w:eastAsia="仿宋_GB2312" w:hAnsi="仿宋_GB2312" w:cs="仿宋_GB2312"/>
          <w:color w:val="333333"/>
          <w:kern w:val="0"/>
          <w:sz w:val="21"/>
          <w:szCs w:val="21"/>
          <w14:ligatures w14:val="none"/>
        </w:rPr>
        <w:t>号</w:t>
      </w:r>
    </w:p>
    <w:p w14:paraId="4DDBEAB6" w14:textId="77777777" w:rsidR="00A9013F" w:rsidRPr="00A9013F" w:rsidRDefault="00A9013F" w:rsidP="00A9013F">
      <w:pPr>
        <w:widowControl/>
        <w:shd w:val="clear" w:color="auto" w:fill="FFFFFF"/>
        <w:spacing w:after="0" w:line="240" w:lineRule="auto"/>
        <w:jc w:val="both"/>
        <w:rPr>
          <w:rFonts w:ascii="微软雅黑" w:eastAsia="微软雅黑" w:hAnsi="微软雅黑" w:cs="宋体"/>
          <w:color w:val="333333"/>
          <w:kern w:val="0"/>
          <w:sz w:val="31"/>
          <w:szCs w:val="31"/>
          <w14:ligatures w14:val="none"/>
        </w:rPr>
      </w:pPr>
      <w:r w:rsidRPr="00A9013F">
        <w:rPr>
          <w:rFonts w:ascii="微软雅黑" w:eastAsia="微软雅黑" w:hAnsi="微软雅黑" w:cs="宋体"/>
          <w:color w:val="333333"/>
          <w:kern w:val="0"/>
          <w:sz w:val="31"/>
          <w:szCs w:val="31"/>
          <w14:ligatures w14:val="none"/>
        </w:rPr>
        <w:t> </w:t>
      </w:r>
    </w:p>
    <w:p w14:paraId="08C83478" w14:textId="77777777" w:rsidR="00A9013F" w:rsidRPr="00A9013F" w:rsidRDefault="00A9013F" w:rsidP="00A9013F">
      <w:pPr>
        <w:widowControl/>
        <w:shd w:val="clear" w:color="auto" w:fill="FFFFFF"/>
        <w:spacing w:after="0" w:line="596" w:lineRule="atLeast"/>
        <w:jc w:val="both"/>
        <w:rPr>
          <w:rFonts w:ascii="Calibri" w:eastAsia="宋体" w:hAnsi="Calibri" w:cs="Calibri"/>
          <w:color w:val="333333"/>
          <w:kern w:val="0"/>
          <w:sz w:val="21"/>
          <w:szCs w:val="21"/>
          <w14:ligatures w14:val="none"/>
        </w:rPr>
      </w:pPr>
      <w:r w:rsidRPr="00A9013F">
        <w:rPr>
          <w:rFonts w:ascii="仿宋_GB2312" w:eastAsia="仿宋_GB2312" w:hAnsi="仿宋_GB2312" w:cs="仿宋_GB2312"/>
          <w:color w:val="333333"/>
          <w:kern w:val="0"/>
          <w:sz w:val="21"/>
          <w:szCs w:val="21"/>
          <w14:ligatures w14:val="none"/>
        </w:rPr>
        <w:t>各市州发展改革委，国网湖南省电力有限公司，各有关发电企业：</w:t>
      </w:r>
    </w:p>
    <w:p w14:paraId="039185BC"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仿宋_GB2312" w:eastAsia="仿宋_GB2312" w:hAnsi="仿宋_GB2312" w:cs="仿宋_GB2312"/>
          <w:color w:val="333333"/>
          <w:kern w:val="0"/>
          <w:sz w:val="21"/>
          <w:szCs w:val="21"/>
          <w14:ligatures w14:val="none"/>
        </w:rPr>
        <w:t>根据省发展改革委、省能源局、湖南能源监管办《关于印发〈湖南省深化新能源上网电价市场化改革促进新能源高质量发展实施方案〉的通知》（湘发改价调〔</w:t>
      </w:r>
      <w:r w:rsidRPr="00A9013F">
        <w:rPr>
          <w:rFonts w:ascii="Times New Roman" w:eastAsia="宋体" w:hAnsi="Times New Roman" w:cs="Times New Roman"/>
          <w:color w:val="333333"/>
          <w:kern w:val="0"/>
          <w:sz w:val="32"/>
          <w:szCs w:val="32"/>
          <w14:ligatures w14:val="none"/>
        </w:rPr>
        <w:t>2025</w:t>
      </w:r>
      <w:r w:rsidRPr="00A9013F">
        <w:rPr>
          <w:rFonts w:ascii="仿宋_GB2312" w:eastAsia="仿宋_GB2312" w:hAnsi="仿宋_GB2312" w:cs="仿宋_GB2312"/>
          <w:color w:val="333333"/>
          <w:kern w:val="0"/>
          <w:sz w:val="21"/>
          <w:szCs w:val="21"/>
          <w14:ligatures w14:val="none"/>
        </w:rPr>
        <w:t>〕</w:t>
      </w:r>
      <w:r w:rsidRPr="00A9013F">
        <w:rPr>
          <w:rFonts w:ascii="Times New Roman" w:eastAsia="宋体" w:hAnsi="Times New Roman" w:cs="Times New Roman"/>
          <w:color w:val="333333"/>
          <w:kern w:val="0"/>
          <w:sz w:val="21"/>
          <w:szCs w:val="21"/>
          <w14:ligatures w14:val="none"/>
        </w:rPr>
        <w:t>663</w:t>
      </w:r>
      <w:r w:rsidRPr="00A9013F">
        <w:rPr>
          <w:rFonts w:ascii="仿宋_GB2312" w:eastAsia="仿宋_GB2312" w:hAnsi="仿宋_GB2312" w:cs="仿宋_GB2312"/>
          <w:color w:val="333333"/>
          <w:kern w:val="0"/>
          <w:sz w:val="21"/>
          <w:szCs w:val="21"/>
          <w14:ligatures w14:val="none"/>
        </w:rPr>
        <w:t>号）、省发展改革委《关于印发〈湖南省新能源机制电价竞价实施细则〉的通知》（湘发改价调〔</w:t>
      </w:r>
      <w:r w:rsidRPr="00A9013F">
        <w:rPr>
          <w:rFonts w:ascii="Times New Roman" w:eastAsia="宋体" w:hAnsi="Times New Roman" w:cs="Times New Roman"/>
          <w:color w:val="333333"/>
          <w:kern w:val="0"/>
          <w:sz w:val="32"/>
          <w:szCs w:val="32"/>
          <w14:ligatures w14:val="none"/>
        </w:rPr>
        <w:t>2025</w:t>
      </w:r>
      <w:r w:rsidRPr="00A9013F">
        <w:rPr>
          <w:rFonts w:ascii="仿宋_GB2312" w:eastAsia="仿宋_GB2312" w:hAnsi="仿宋_GB2312" w:cs="仿宋_GB2312"/>
          <w:color w:val="333333"/>
          <w:kern w:val="0"/>
          <w:sz w:val="21"/>
          <w:szCs w:val="21"/>
          <w14:ligatures w14:val="none"/>
        </w:rPr>
        <w:t>〕</w:t>
      </w:r>
      <w:r w:rsidRPr="00A9013F">
        <w:rPr>
          <w:rFonts w:ascii="Times New Roman" w:eastAsia="宋体" w:hAnsi="Times New Roman" w:cs="Times New Roman"/>
          <w:color w:val="333333"/>
          <w:kern w:val="0"/>
          <w:sz w:val="32"/>
          <w:szCs w:val="32"/>
          <w14:ligatures w14:val="none"/>
        </w:rPr>
        <w:t>694</w:t>
      </w:r>
      <w:r w:rsidRPr="00A9013F">
        <w:rPr>
          <w:rFonts w:ascii="仿宋_GB2312" w:eastAsia="仿宋_GB2312" w:hAnsi="仿宋_GB2312" w:cs="仿宋_GB2312"/>
          <w:color w:val="333333"/>
          <w:kern w:val="0"/>
          <w:sz w:val="21"/>
          <w:szCs w:val="21"/>
          <w14:ligatures w14:val="none"/>
        </w:rPr>
        <w:t>号）等文件规定，决定开展</w:t>
      </w:r>
      <w:r w:rsidRPr="00A9013F">
        <w:rPr>
          <w:rFonts w:ascii="Times New Roman" w:eastAsia="宋体" w:hAnsi="Times New Roman" w:cs="Times New Roman"/>
          <w:color w:val="333333"/>
          <w:kern w:val="0"/>
          <w:sz w:val="32"/>
          <w:szCs w:val="32"/>
          <w14:ligatures w14:val="none"/>
        </w:rPr>
        <w:t>2025</w:t>
      </w:r>
      <w:r w:rsidRPr="00A9013F">
        <w:rPr>
          <w:rFonts w:ascii="仿宋_GB2312" w:eastAsia="仿宋_GB2312" w:hAnsi="仿宋_GB2312" w:cs="仿宋_GB2312"/>
          <w:color w:val="333333"/>
          <w:kern w:val="0"/>
          <w:sz w:val="21"/>
          <w:szCs w:val="21"/>
          <w14:ligatures w14:val="none"/>
        </w:rPr>
        <w:t>年度新能源机制电价竞价工作，现将有关事项通知如下：</w:t>
      </w:r>
    </w:p>
    <w:p w14:paraId="00C4423C"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方正黑体_GBK" w:eastAsia="方正黑体_GBK" w:hAnsi="方正黑体_GBK" w:cs="Times New Roman"/>
          <w:color w:val="333333"/>
          <w:kern w:val="0"/>
          <w:sz w:val="21"/>
          <w:szCs w:val="21"/>
          <w14:ligatures w14:val="none"/>
        </w:rPr>
        <w:t>一、竞价</w:t>
      </w:r>
      <w:r w:rsidRPr="00A9013F">
        <w:rPr>
          <w:rFonts w:ascii="方正黑体_GBK" w:eastAsia="方正黑体_GBK" w:hAnsi="方正黑体_GBK" w:cs="方正黑体_GBK"/>
          <w:color w:val="333333"/>
          <w:kern w:val="0"/>
          <w:sz w:val="21"/>
          <w:szCs w:val="21"/>
          <w14:ligatures w14:val="none"/>
        </w:rPr>
        <w:t>主体</w:t>
      </w:r>
    </w:p>
    <w:p w14:paraId="042DAF79" w14:textId="77777777" w:rsidR="00A9013F" w:rsidRPr="00A9013F" w:rsidRDefault="00A9013F" w:rsidP="00A9013F">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A9013F">
        <w:rPr>
          <w:rFonts w:ascii="楷体_GB2312" w:eastAsia="楷体_GB2312" w:hAnsi="楷体_GB2312" w:cs="楷体_GB2312"/>
          <w:b/>
          <w:bCs/>
          <w:color w:val="333333"/>
          <w:kern w:val="0"/>
          <w:sz w:val="32"/>
          <w:szCs w:val="32"/>
          <w14:ligatures w14:val="none"/>
        </w:rPr>
        <w:t>（一）主体范围。</w:t>
      </w:r>
      <w:r w:rsidRPr="00A9013F">
        <w:rPr>
          <w:rFonts w:ascii="Times New Roman" w:eastAsia="宋体" w:hAnsi="Times New Roman" w:cs="Times New Roman"/>
          <w:color w:val="333333"/>
          <w:kern w:val="0"/>
          <w:sz w:val="32"/>
          <w:szCs w:val="32"/>
          <w14:ligatures w14:val="none"/>
        </w:rPr>
        <w:t>2025</w:t>
      </w:r>
      <w:r w:rsidRPr="00A9013F">
        <w:rPr>
          <w:rFonts w:ascii="仿宋_GB2312" w:eastAsia="仿宋_GB2312" w:hAnsi="仿宋_GB2312" w:cs="仿宋_GB2312"/>
          <w:color w:val="333333"/>
          <w:kern w:val="0"/>
          <w:sz w:val="21"/>
          <w:szCs w:val="21"/>
          <w14:ligatures w14:val="none"/>
        </w:rPr>
        <w:t>年度两个批次竞价合并为一个批次组织，竞价主体为</w:t>
      </w:r>
      <w:r w:rsidRPr="00A9013F">
        <w:rPr>
          <w:rFonts w:ascii="Times New Roman" w:eastAsia="宋体" w:hAnsi="Times New Roman" w:cs="Times New Roman"/>
          <w:color w:val="333333"/>
          <w:kern w:val="0"/>
          <w:sz w:val="21"/>
          <w:szCs w:val="21"/>
          <w14:ligatures w14:val="none"/>
        </w:rPr>
        <w:t>2025</w:t>
      </w:r>
      <w:r w:rsidRPr="00A9013F">
        <w:rPr>
          <w:rFonts w:ascii="仿宋_GB2312" w:eastAsia="仿宋_GB2312" w:hAnsi="仿宋_GB2312" w:cs="仿宋_GB2312"/>
          <w:color w:val="333333"/>
          <w:kern w:val="0"/>
          <w:sz w:val="21"/>
          <w:szCs w:val="21"/>
          <w14:ligatures w14:val="none"/>
        </w:rPr>
        <w:t>年</w:t>
      </w:r>
      <w:r w:rsidRPr="00A9013F">
        <w:rPr>
          <w:rFonts w:ascii="Times New Roman" w:eastAsia="宋体" w:hAnsi="Times New Roman" w:cs="Times New Roman"/>
          <w:color w:val="333333"/>
          <w:kern w:val="0"/>
          <w:sz w:val="21"/>
          <w:szCs w:val="21"/>
          <w14:ligatures w14:val="none"/>
        </w:rPr>
        <w:t>6</w:t>
      </w:r>
      <w:r w:rsidRPr="00A9013F">
        <w:rPr>
          <w:rFonts w:ascii="仿宋_GB2312" w:eastAsia="仿宋_GB2312" w:hAnsi="仿宋_GB2312" w:cs="仿宋_GB2312"/>
          <w:color w:val="333333"/>
          <w:kern w:val="0"/>
          <w:sz w:val="21"/>
          <w:szCs w:val="21"/>
          <w14:ligatures w14:val="none"/>
        </w:rPr>
        <w:t>月</w:t>
      </w:r>
      <w:r w:rsidRPr="00A9013F">
        <w:rPr>
          <w:rFonts w:ascii="Times New Roman" w:eastAsia="宋体" w:hAnsi="Times New Roman" w:cs="Times New Roman"/>
          <w:color w:val="333333"/>
          <w:kern w:val="0"/>
          <w:sz w:val="21"/>
          <w:szCs w:val="21"/>
          <w14:ligatures w14:val="none"/>
        </w:rPr>
        <w:t>1</w:t>
      </w:r>
      <w:r w:rsidRPr="00A9013F">
        <w:rPr>
          <w:rFonts w:ascii="仿宋_GB2312" w:eastAsia="仿宋_GB2312" w:hAnsi="仿宋_GB2312" w:cs="仿宋_GB2312"/>
          <w:color w:val="333333"/>
          <w:kern w:val="0"/>
          <w:sz w:val="21"/>
          <w:szCs w:val="21"/>
          <w14:ligatures w14:val="none"/>
        </w:rPr>
        <w:t>日至</w:t>
      </w:r>
      <w:r w:rsidRPr="00A9013F">
        <w:rPr>
          <w:rFonts w:ascii="Times New Roman" w:eastAsia="宋体" w:hAnsi="Times New Roman" w:cs="Times New Roman"/>
          <w:color w:val="333333"/>
          <w:kern w:val="0"/>
          <w:sz w:val="21"/>
          <w:szCs w:val="21"/>
          <w14:ligatures w14:val="none"/>
        </w:rPr>
        <w:t>2026</w:t>
      </w:r>
      <w:r w:rsidRPr="00A9013F">
        <w:rPr>
          <w:rFonts w:ascii="仿宋_GB2312" w:eastAsia="仿宋_GB2312" w:hAnsi="仿宋_GB2312" w:cs="仿宋_GB2312"/>
          <w:color w:val="333333"/>
          <w:kern w:val="0"/>
          <w:sz w:val="21"/>
          <w:szCs w:val="21"/>
          <w14:ligatures w14:val="none"/>
        </w:rPr>
        <w:t>年</w:t>
      </w:r>
      <w:r w:rsidRPr="00A9013F">
        <w:rPr>
          <w:rFonts w:ascii="Times New Roman" w:eastAsia="宋体" w:hAnsi="Times New Roman" w:cs="Times New Roman"/>
          <w:color w:val="333333"/>
          <w:kern w:val="0"/>
          <w:sz w:val="21"/>
          <w:szCs w:val="21"/>
          <w14:ligatures w14:val="none"/>
        </w:rPr>
        <w:t>12</w:t>
      </w:r>
      <w:r w:rsidRPr="00A9013F">
        <w:rPr>
          <w:rFonts w:ascii="仿宋_GB2312" w:eastAsia="仿宋_GB2312" w:hAnsi="仿宋_GB2312" w:cs="仿宋_GB2312"/>
          <w:color w:val="333333"/>
          <w:kern w:val="0"/>
          <w:sz w:val="21"/>
          <w:szCs w:val="21"/>
          <w14:ligatures w14:val="none"/>
        </w:rPr>
        <w:t>月</w:t>
      </w:r>
      <w:r w:rsidRPr="00A9013F">
        <w:rPr>
          <w:rFonts w:ascii="Times New Roman" w:eastAsia="宋体" w:hAnsi="Times New Roman" w:cs="Times New Roman"/>
          <w:color w:val="333333"/>
          <w:kern w:val="0"/>
          <w:sz w:val="21"/>
          <w:szCs w:val="21"/>
          <w14:ligatures w14:val="none"/>
        </w:rPr>
        <w:t>31</w:t>
      </w:r>
      <w:r w:rsidRPr="00A9013F">
        <w:rPr>
          <w:rFonts w:ascii="仿宋_GB2312" w:eastAsia="仿宋_GB2312" w:hAnsi="仿宋_GB2312" w:cs="仿宋_GB2312"/>
          <w:color w:val="333333"/>
          <w:kern w:val="0"/>
          <w:sz w:val="21"/>
          <w:szCs w:val="21"/>
          <w14:ligatures w14:val="none"/>
        </w:rPr>
        <w:t>日全容量投产的风电、光伏项目及代理分布式光伏参与竞价的分布式聚合商。大型工商业分布式光伏不纳入竞价主体范围。</w:t>
      </w:r>
    </w:p>
    <w:p w14:paraId="67B166DC" w14:textId="77777777" w:rsidR="00A9013F" w:rsidRPr="00A9013F" w:rsidRDefault="00A9013F" w:rsidP="00A9013F">
      <w:pPr>
        <w:widowControl/>
        <w:shd w:val="clear" w:color="auto" w:fill="FFFFFF"/>
        <w:spacing w:after="0" w:line="596" w:lineRule="atLeast"/>
        <w:ind w:firstLine="420"/>
        <w:jc w:val="both"/>
        <w:rPr>
          <w:rFonts w:ascii="Calibri" w:eastAsia="宋体" w:hAnsi="Calibri" w:cs="Calibri"/>
          <w:color w:val="333333"/>
          <w:kern w:val="0"/>
          <w:sz w:val="21"/>
          <w:szCs w:val="21"/>
          <w14:ligatures w14:val="none"/>
        </w:rPr>
      </w:pPr>
      <w:r w:rsidRPr="00A9013F">
        <w:rPr>
          <w:rFonts w:ascii="楷体_GB2312" w:eastAsia="楷体_GB2312" w:hAnsi="楷体_GB2312" w:cs="楷体_GB2312"/>
          <w:b/>
          <w:bCs/>
          <w:color w:val="333333"/>
          <w:kern w:val="0"/>
          <w:sz w:val="32"/>
          <w:szCs w:val="32"/>
          <w14:ligatures w14:val="none"/>
        </w:rPr>
        <w:t>（二）组织分类。</w:t>
      </w:r>
      <w:r w:rsidRPr="00A9013F">
        <w:rPr>
          <w:rFonts w:ascii="仿宋_GB2312" w:eastAsia="仿宋_GB2312" w:hAnsi="仿宋_GB2312" w:cs="仿宋_GB2312"/>
          <w:color w:val="333333"/>
          <w:kern w:val="0"/>
          <w:sz w:val="21"/>
          <w:szCs w:val="21"/>
          <w14:ligatures w14:val="none"/>
        </w:rPr>
        <w:t>按风电、光伏两个项目组，分别组织竞价、出清。</w:t>
      </w:r>
    </w:p>
    <w:p w14:paraId="1BC3EA37"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方正黑体_GBK" w:eastAsia="方正黑体_GBK" w:hAnsi="方正黑体_GBK" w:cs="方正黑体_GBK"/>
          <w:color w:val="333333"/>
          <w:kern w:val="0"/>
          <w:sz w:val="21"/>
          <w:szCs w:val="21"/>
          <w14:ligatures w14:val="none"/>
        </w:rPr>
        <w:t>二、竞价参数</w:t>
      </w:r>
    </w:p>
    <w:p w14:paraId="45FD0B82" w14:textId="77777777" w:rsidR="00A9013F" w:rsidRPr="00A9013F" w:rsidRDefault="00A9013F" w:rsidP="00A9013F">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A9013F">
        <w:rPr>
          <w:rFonts w:ascii="楷体_GB2312" w:eastAsia="楷体_GB2312" w:hAnsi="楷体_GB2312" w:cs="楷体_GB2312"/>
          <w:b/>
          <w:bCs/>
          <w:color w:val="333333"/>
          <w:kern w:val="0"/>
          <w:sz w:val="32"/>
          <w:szCs w:val="32"/>
          <w14:ligatures w14:val="none"/>
        </w:rPr>
        <w:t>（一）电量规模</w:t>
      </w:r>
    </w:p>
    <w:p w14:paraId="17AF57AA"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仿宋_GB2312" w:eastAsia="仿宋_GB2312" w:hAnsi="仿宋_GB2312" w:cs="仿宋_GB2312"/>
          <w:color w:val="333333"/>
          <w:kern w:val="0"/>
          <w:sz w:val="21"/>
          <w:szCs w:val="21"/>
          <w14:ligatures w14:val="none"/>
        </w:rPr>
        <w:t>新增纳入机制电价竞价范围的电量规模为</w:t>
      </w:r>
      <w:r w:rsidRPr="00A9013F">
        <w:rPr>
          <w:rFonts w:ascii="Times New Roman" w:eastAsia="宋体" w:hAnsi="Times New Roman" w:cs="Times New Roman"/>
          <w:color w:val="333333"/>
          <w:kern w:val="0"/>
          <w:sz w:val="32"/>
          <w:szCs w:val="32"/>
          <w14:ligatures w14:val="none"/>
        </w:rPr>
        <w:t>33.76</w:t>
      </w:r>
      <w:r w:rsidRPr="00A9013F">
        <w:rPr>
          <w:rFonts w:ascii="仿宋_GB2312" w:eastAsia="仿宋_GB2312" w:hAnsi="仿宋_GB2312" w:cs="仿宋_GB2312"/>
          <w:color w:val="333333"/>
          <w:kern w:val="0"/>
          <w:sz w:val="21"/>
          <w:szCs w:val="21"/>
          <w14:ligatures w14:val="none"/>
        </w:rPr>
        <w:t>亿千瓦时（按全年计算，下同）。其中，风电</w:t>
      </w:r>
      <w:r w:rsidRPr="00A9013F">
        <w:rPr>
          <w:rFonts w:ascii="Times New Roman" w:eastAsia="宋体" w:hAnsi="Times New Roman" w:cs="Times New Roman"/>
          <w:color w:val="333333"/>
          <w:kern w:val="0"/>
          <w:sz w:val="32"/>
          <w:szCs w:val="32"/>
          <w14:ligatures w14:val="none"/>
        </w:rPr>
        <w:t>25.18</w:t>
      </w:r>
      <w:r w:rsidRPr="00A9013F">
        <w:rPr>
          <w:rFonts w:ascii="仿宋_GB2312" w:eastAsia="仿宋_GB2312" w:hAnsi="仿宋_GB2312" w:cs="仿宋_GB2312"/>
          <w:color w:val="333333"/>
          <w:kern w:val="0"/>
          <w:sz w:val="21"/>
          <w:szCs w:val="21"/>
          <w14:ligatures w14:val="none"/>
        </w:rPr>
        <w:t>亿千瓦时、光伏</w:t>
      </w:r>
      <w:r w:rsidRPr="00A9013F">
        <w:rPr>
          <w:rFonts w:ascii="Times New Roman" w:eastAsia="宋体" w:hAnsi="Times New Roman" w:cs="Times New Roman"/>
          <w:color w:val="333333"/>
          <w:kern w:val="0"/>
          <w:sz w:val="21"/>
          <w:szCs w:val="21"/>
          <w14:ligatures w14:val="none"/>
        </w:rPr>
        <w:t xml:space="preserve">8.58 </w:t>
      </w:r>
      <w:r w:rsidRPr="00A9013F">
        <w:rPr>
          <w:rFonts w:ascii="Times New Roman" w:eastAsia="宋体" w:hAnsi="Times New Roman" w:cs="Times New Roman"/>
          <w:color w:val="333333"/>
          <w:kern w:val="0"/>
          <w:sz w:val="21"/>
          <w:szCs w:val="21"/>
          <w14:ligatures w14:val="none"/>
        </w:rPr>
        <w:t> </w:t>
      </w:r>
      <w:r w:rsidRPr="00A9013F">
        <w:rPr>
          <w:rFonts w:ascii="Times New Roman" w:eastAsia="宋体" w:hAnsi="Times New Roman" w:cs="Times New Roman"/>
          <w:color w:val="333333"/>
          <w:kern w:val="0"/>
          <w:sz w:val="21"/>
          <w:szCs w:val="21"/>
          <w14:ligatures w14:val="none"/>
        </w:rPr>
        <w:t> </w:t>
      </w:r>
      <w:r w:rsidRPr="00A9013F">
        <w:rPr>
          <w:rFonts w:ascii="Times New Roman" w:eastAsia="宋体" w:hAnsi="Times New Roman" w:cs="Times New Roman"/>
          <w:color w:val="333333"/>
          <w:kern w:val="0"/>
          <w:sz w:val="21"/>
          <w:szCs w:val="21"/>
          <w14:ligatures w14:val="none"/>
        </w:rPr>
        <w:t> </w:t>
      </w:r>
      <w:r w:rsidRPr="00A9013F">
        <w:rPr>
          <w:rFonts w:ascii="Times New Roman" w:eastAsia="宋体" w:hAnsi="Times New Roman" w:cs="Times New Roman"/>
          <w:color w:val="333333"/>
          <w:kern w:val="0"/>
          <w:sz w:val="21"/>
          <w:szCs w:val="21"/>
          <w14:ligatures w14:val="none"/>
        </w:rPr>
        <w:t> </w:t>
      </w:r>
      <w:r w:rsidRPr="00A9013F">
        <w:rPr>
          <w:rFonts w:ascii="Times New Roman" w:eastAsia="宋体" w:hAnsi="Times New Roman" w:cs="Times New Roman"/>
          <w:color w:val="333333"/>
          <w:kern w:val="0"/>
          <w:sz w:val="21"/>
          <w:szCs w:val="21"/>
          <w14:ligatures w14:val="none"/>
        </w:rPr>
        <w:t> </w:t>
      </w:r>
      <w:r w:rsidRPr="00A9013F">
        <w:rPr>
          <w:rFonts w:ascii="Times New Roman" w:eastAsia="宋体" w:hAnsi="Times New Roman" w:cs="Times New Roman"/>
          <w:color w:val="333333"/>
          <w:kern w:val="0"/>
          <w:sz w:val="21"/>
          <w:szCs w:val="21"/>
          <w14:ligatures w14:val="none"/>
        </w:rPr>
        <w:t> </w:t>
      </w:r>
      <w:r w:rsidRPr="00A9013F">
        <w:rPr>
          <w:rFonts w:ascii="Times New Roman" w:eastAsia="宋体" w:hAnsi="Times New Roman" w:cs="Times New Roman"/>
          <w:color w:val="333333"/>
          <w:kern w:val="0"/>
          <w:sz w:val="21"/>
          <w:szCs w:val="21"/>
          <w14:ligatures w14:val="none"/>
        </w:rPr>
        <w:t> </w:t>
      </w:r>
      <w:r w:rsidRPr="00A9013F">
        <w:rPr>
          <w:rFonts w:ascii="Times New Roman" w:eastAsia="宋体" w:hAnsi="Times New Roman" w:cs="Times New Roman"/>
          <w:color w:val="333333"/>
          <w:kern w:val="0"/>
          <w:sz w:val="21"/>
          <w:szCs w:val="21"/>
          <w14:ligatures w14:val="none"/>
        </w:rPr>
        <w:t> </w:t>
      </w:r>
      <w:r w:rsidRPr="00A9013F">
        <w:rPr>
          <w:rFonts w:ascii="Times New Roman" w:eastAsia="宋体" w:hAnsi="Times New Roman" w:cs="Times New Roman"/>
          <w:color w:val="333333"/>
          <w:kern w:val="0"/>
          <w:sz w:val="21"/>
          <w:szCs w:val="21"/>
          <w14:ligatures w14:val="none"/>
        </w:rPr>
        <w:t> </w:t>
      </w:r>
      <w:r w:rsidRPr="00A9013F">
        <w:rPr>
          <w:rFonts w:ascii="仿宋_GB2312" w:eastAsia="仿宋_GB2312" w:hAnsi="仿宋_GB2312" w:cs="仿宋_GB2312"/>
          <w:color w:val="333333"/>
          <w:kern w:val="0"/>
          <w:sz w:val="21"/>
          <w:szCs w:val="21"/>
          <w14:ligatures w14:val="none"/>
        </w:rPr>
        <w:t>亿千瓦时。</w:t>
      </w:r>
    </w:p>
    <w:p w14:paraId="3CC2DBA4" w14:textId="77777777" w:rsidR="00A9013F" w:rsidRPr="00A9013F" w:rsidRDefault="00A9013F" w:rsidP="00A9013F">
      <w:pPr>
        <w:widowControl/>
        <w:shd w:val="clear" w:color="auto" w:fill="FFFFFF"/>
        <w:spacing w:after="0" w:line="596" w:lineRule="atLeast"/>
        <w:ind w:firstLine="642"/>
        <w:jc w:val="both"/>
        <w:textAlignment w:val="baseline"/>
        <w:rPr>
          <w:rFonts w:ascii="Calibri" w:eastAsia="宋体" w:hAnsi="Calibri" w:cs="Calibri"/>
          <w:color w:val="333333"/>
          <w:kern w:val="0"/>
          <w:sz w:val="21"/>
          <w:szCs w:val="21"/>
          <w14:ligatures w14:val="none"/>
        </w:rPr>
      </w:pPr>
      <w:r w:rsidRPr="00A9013F">
        <w:rPr>
          <w:rFonts w:ascii="楷体_GB2312" w:eastAsia="楷体_GB2312" w:hAnsi="楷体_GB2312" w:cs="楷体_GB2312"/>
          <w:b/>
          <w:bCs/>
          <w:color w:val="333333"/>
          <w:kern w:val="0"/>
          <w:sz w:val="32"/>
          <w:szCs w:val="32"/>
          <w14:ligatures w14:val="none"/>
        </w:rPr>
        <w:t>（二）申报充足率。</w:t>
      </w:r>
      <w:r w:rsidRPr="00A9013F">
        <w:rPr>
          <w:rFonts w:ascii="仿宋_GB2312" w:eastAsia="仿宋_GB2312" w:hAnsi="仿宋_GB2312" w:cs="仿宋_GB2312"/>
          <w:color w:val="333333"/>
          <w:kern w:val="0"/>
          <w:sz w:val="21"/>
          <w:szCs w:val="21"/>
          <w14:ligatures w14:val="none"/>
        </w:rPr>
        <w:t>风电、光伏竞价申报充足率下限均为</w:t>
      </w:r>
      <w:r w:rsidRPr="00A9013F">
        <w:rPr>
          <w:rFonts w:ascii="Times New Roman" w:eastAsia="宋体" w:hAnsi="Times New Roman" w:cs="Times New Roman"/>
          <w:color w:val="333333"/>
          <w:kern w:val="0"/>
          <w:sz w:val="32"/>
          <w:szCs w:val="32"/>
          <w14:ligatures w14:val="none"/>
        </w:rPr>
        <w:t>125%</w:t>
      </w:r>
      <w:r w:rsidRPr="00A9013F">
        <w:rPr>
          <w:rFonts w:ascii="仿宋_GB2312" w:eastAsia="仿宋_GB2312" w:hAnsi="仿宋_GB2312" w:cs="仿宋_GB2312"/>
          <w:color w:val="333333"/>
          <w:kern w:val="0"/>
          <w:sz w:val="21"/>
          <w:szCs w:val="21"/>
          <w14:ligatures w14:val="none"/>
        </w:rPr>
        <w:t>。当竞价主体参与出清的电量规模达不到充足率要求时，则该类型机制电量</w:t>
      </w:r>
      <w:r w:rsidRPr="00A9013F">
        <w:rPr>
          <w:rFonts w:ascii="仿宋_GB2312" w:eastAsia="仿宋_GB2312" w:hAnsi="仿宋_GB2312" w:cs="仿宋_GB2312"/>
          <w:color w:val="333333"/>
          <w:kern w:val="0"/>
          <w:sz w:val="32"/>
          <w:szCs w:val="32"/>
          <w14:ligatures w14:val="none"/>
        </w:rPr>
        <w:t>总</w:t>
      </w:r>
      <w:r w:rsidRPr="00A9013F">
        <w:rPr>
          <w:rFonts w:ascii="仿宋_GB2312" w:eastAsia="仿宋_GB2312" w:hAnsi="仿宋_GB2312" w:cs="仿宋_GB2312"/>
          <w:color w:val="333333"/>
          <w:kern w:val="0"/>
          <w:sz w:val="21"/>
          <w:szCs w:val="21"/>
          <w14:ligatures w14:val="none"/>
        </w:rPr>
        <w:t>规模自动缩减，直至满足最低要求。</w:t>
      </w:r>
    </w:p>
    <w:p w14:paraId="1A70F5FA" w14:textId="77777777" w:rsidR="00A9013F" w:rsidRPr="00A9013F" w:rsidRDefault="00A9013F" w:rsidP="00A9013F">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A9013F">
        <w:rPr>
          <w:rFonts w:ascii="楷体_GB2312" w:eastAsia="楷体_GB2312" w:hAnsi="楷体_GB2312" w:cs="楷体_GB2312"/>
          <w:b/>
          <w:bCs/>
          <w:color w:val="333333"/>
          <w:kern w:val="0"/>
          <w:sz w:val="32"/>
          <w:szCs w:val="32"/>
          <w14:ligatures w14:val="none"/>
        </w:rPr>
        <w:lastRenderedPageBreak/>
        <w:t>（三）机制电量比例上限。</w:t>
      </w:r>
      <w:r w:rsidRPr="00A9013F">
        <w:rPr>
          <w:rFonts w:ascii="仿宋_GB2312" w:eastAsia="仿宋_GB2312" w:hAnsi="仿宋_GB2312" w:cs="仿宋_GB2312"/>
          <w:color w:val="333333"/>
          <w:kern w:val="0"/>
          <w:sz w:val="21"/>
          <w:szCs w:val="21"/>
          <w14:ligatures w14:val="none"/>
        </w:rPr>
        <w:t>单个项目机制电量比例上限为</w:t>
      </w:r>
      <w:r w:rsidRPr="00A9013F">
        <w:rPr>
          <w:rFonts w:ascii="Times New Roman" w:eastAsia="宋体" w:hAnsi="Times New Roman" w:cs="Times New Roman"/>
          <w:color w:val="333333"/>
          <w:kern w:val="0"/>
          <w:sz w:val="32"/>
          <w:szCs w:val="32"/>
          <w14:ligatures w14:val="none"/>
        </w:rPr>
        <w:t>80%</w:t>
      </w:r>
      <w:r w:rsidRPr="00A9013F">
        <w:rPr>
          <w:rFonts w:ascii="仿宋_GB2312" w:eastAsia="仿宋_GB2312" w:hAnsi="仿宋_GB2312" w:cs="仿宋_GB2312"/>
          <w:color w:val="333333"/>
          <w:kern w:val="0"/>
          <w:sz w:val="21"/>
          <w:szCs w:val="21"/>
          <w14:ligatures w14:val="none"/>
        </w:rPr>
        <w:t>。</w:t>
      </w:r>
    </w:p>
    <w:p w14:paraId="7A9931A9" w14:textId="77777777" w:rsidR="00A9013F" w:rsidRPr="00A9013F" w:rsidRDefault="00A9013F" w:rsidP="00A9013F">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A9013F">
        <w:rPr>
          <w:rFonts w:ascii="楷体_GB2312" w:eastAsia="楷体_GB2312" w:hAnsi="楷体_GB2312" w:cs="楷体_GB2312"/>
          <w:b/>
          <w:bCs/>
          <w:color w:val="333333"/>
          <w:kern w:val="0"/>
          <w:sz w:val="32"/>
          <w:szCs w:val="32"/>
          <w14:ligatures w14:val="none"/>
        </w:rPr>
        <w:t>（四）竞价上下限。</w:t>
      </w:r>
      <w:r w:rsidRPr="00A9013F">
        <w:rPr>
          <w:rFonts w:ascii="仿宋_GB2312" w:eastAsia="仿宋_GB2312" w:hAnsi="仿宋_GB2312" w:cs="仿宋_GB2312"/>
          <w:color w:val="333333"/>
          <w:kern w:val="0"/>
          <w:sz w:val="21"/>
          <w:szCs w:val="21"/>
          <w14:ligatures w14:val="none"/>
        </w:rPr>
        <w:t>风电、光伏竞价上限均为</w:t>
      </w:r>
      <w:r w:rsidRPr="00A9013F">
        <w:rPr>
          <w:rFonts w:ascii="Times New Roman" w:eastAsia="宋体" w:hAnsi="Times New Roman" w:cs="Times New Roman"/>
          <w:color w:val="333333"/>
          <w:kern w:val="0"/>
          <w:sz w:val="32"/>
          <w:szCs w:val="32"/>
          <w14:ligatures w14:val="none"/>
        </w:rPr>
        <w:t>0.38</w:t>
      </w:r>
      <w:r w:rsidRPr="00A9013F">
        <w:rPr>
          <w:rFonts w:ascii="仿宋_GB2312" w:eastAsia="仿宋_GB2312" w:hAnsi="仿宋_GB2312" w:cs="仿宋_GB2312"/>
          <w:color w:val="333333"/>
          <w:kern w:val="0"/>
          <w:sz w:val="21"/>
          <w:szCs w:val="21"/>
          <w14:ligatures w14:val="none"/>
        </w:rPr>
        <w:t>元</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千瓦时，竞价下限均为</w:t>
      </w:r>
      <w:r w:rsidRPr="00A9013F">
        <w:rPr>
          <w:rFonts w:ascii="Times New Roman" w:eastAsia="宋体" w:hAnsi="Times New Roman" w:cs="Times New Roman"/>
          <w:color w:val="333333"/>
          <w:kern w:val="0"/>
          <w:sz w:val="32"/>
          <w:szCs w:val="32"/>
          <w14:ligatures w14:val="none"/>
        </w:rPr>
        <w:t>0.26</w:t>
      </w:r>
      <w:r w:rsidRPr="00A9013F">
        <w:rPr>
          <w:rFonts w:ascii="仿宋_GB2312" w:eastAsia="仿宋_GB2312" w:hAnsi="仿宋_GB2312" w:cs="仿宋_GB2312"/>
          <w:color w:val="333333"/>
          <w:kern w:val="0"/>
          <w:sz w:val="21"/>
          <w:szCs w:val="21"/>
          <w14:ligatures w14:val="none"/>
        </w:rPr>
        <w:t>元</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千瓦时。</w:t>
      </w:r>
    </w:p>
    <w:p w14:paraId="62132949" w14:textId="77777777" w:rsidR="00A9013F" w:rsidRPr="00A9013F" w:rsidRDefault="00A9013F" w:rsidP="00A9013F">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A9013F">
        <w:rPr>
          <w:rFonts w:ascii="楷体_GB2312" w:eastAsia="楷体_GB2312" w:hAnsi="楷体_GB2312" w:cs="楷体_GB2312"/>
          <w:b/>
          <w:bCs/>
          <w:color w:val="333333"/>
          <w:kern w:val="0"/>
          <w:sz w:val="32"/>
          <w:szCs w:val="32"/>
          <w14:ligatures w14:val="none"/>
        </w:rPr>
        <w:t>（五）执行期限。</w:t>
      </w:r>
      <w:r w:rsidRPr="00A9013F">
        <w:rPr>
          <w:rFonts w:ascii="仿宋_GB2312" w:eastAsia="仿宋_GB2312" w:hAnsi="仿宋_GB2312" w:cs="仿宋_GB2312"/>
          <w:color w:val="333333"/>
          <w:kern w:val="0"/>
          <w:sz w:val="21"/>
          <w:szCs w:val="21"/>
          <w14:ligatures w14:val="none"/>
        </w:rPr>
        <w:t>风电、光伏机制电价执行期限均为</w:t>
      </w:r>
      <w:r w:rsidRPr="00A9013F">
        <w:rPr>
          <w:rFonts w:ascii="Times New Roman" w:eastAsia="宋体" w:hAnsi="Times New Roman" w:cs="Times New Roman"/>
          <w:color w:val="333333"/>
          <w:kern w:val="0"/>
          <w:sz w:val="32"/>
          <w:szCs w:val="32"/>
          <w14:ligatures w14:val="none"/>
        </w:rPr>
        <w:t>10</w:t>
      </w:r>
      <w:r w:rsidRPr="00A9013F">
        <w:rPr>
          <w:rFonts w:ascii="仿宋_GB2312" w:eastAsia="仿宋_GB2312" w:hAnsi="仿宋_GB2312" w:cs="仿宋_GB2312"/>
          <w:color w:val="333333"/>
          <w:kern w:val="0"/>
          <w:sz w:val="21"/>
          <w:szCs w:val="21"/>
          <w14:ligatures w14:val="none"/>
        </w:rPr>
        <w:t>年。</w:t>
      </w:r>
      <w:r w:rsidRPr="00A9013F">
        <w:rPr>
          <w:rFonts w:ascii="Times New Roman" w:eastAsia="宋体" w:hAnsi="Times New Roman" w:cs="Times New Roman"/>
          <w:color w:val="333333"/>
          <w:kern w:val="0"/>
          <w:sz w:val="32"/>
          <w:szCs w:val="32"/>
          <w14:ligatures w14:val="none"/>
        </w:rPr>
        <w:t>2025</w:t>
      </w:r>
      <w:r w:rsidRPr="00A9013F">
        <w:rPr>
          <w:rFonts w:ascii="仿宋_GB2312" w:eastAsia="仿宋_GB2312" w:hAnsi="仿宋_GB2312" w:cs="仿宋_GB2312"/>
          <w:color w:val="333333"/>
          <w:kern w:val="0"/>
          <w:sz w:val="21"/>
          <w:szCs w:val="21"/>
          <w14:ligatures w14:val="none"/>
        </w:rPr>
        <w:t>年投产且纳入机制的项目，机制电价从</w:t>
      </w:r>
      <w:r w:rsidRPr="00A9013F">
        <w:rPr>
          <w:rFonts w:ascii="Times New Roman" w:eastAsia="宋体" w:hAnsi="Times New Roman" w:cs="Times New Roman"/>
          <w:color w:val="333333"/>
          <w:kern w:val="0"/>
          <w:sz w:val="21"/>
          <w:szCs w:val="21"/>
          <w14:ligatures w14:val="none"/>
        </w:rPr>
        <w:t>2026</w:t>
      </w:r>
      <w:r w:rsidRPr="00A9013F">
        <w:rPr>
          <w:rFonts w:ascii="仿宋_GB2312" w:eastAsia="仿宋_GB2312" w:hAnsi="仿宋_GB2312" w:cs="仿宋_GB2312"/>
          <w:color w:val="333333"/>
          <w:kern w:val="0"/>
          <w:sz w:val="21"/>
          <w:szCs w:val="21"/>
          <w14:ligatures w14:val="none"/>
        </w:rPr>
        <w:t>年</w:t>
      </w:r>
      <w:r w:rsidRPr="00A9013F">
        <w:rPr>
          <w:rFonts w:ascii="Times New Roman" w:eastAsia="宋体" w:hAnsi="Times New Roman" w:cs="Times New Roman"/>
          <w:color w:val="333333"/>
          <w:kern w:val="0"/>
          <w:sz w:val="21"/>
          <w:szCs w:val="21"/>
          <w14:ligatures w14:val="none"/>
        </w:rPr>
        <w:t>1</w:t>
      </w:r>
      <w:r w:rsidRPr="00A9013F">
        <w:rPr>
          <w:rFonts w:ascii="仿宋_GB2312" w:eastAsia="仿宋_GB2312" w:hAnsi="仿宋_GB2312" w:cs="仿宋_GB2312"/>
          <w:color w:val="333333"/>
          <w:kern w:val="0"/>
          <w:sz w:val="21"/>
          <w:szCs w:val="21"/>
          <w14:ligatures w14:val="none"/>
        </w:rPr>
        <w:t>月</w:t>
      </w:r>
      <w:r w:rsidRPr="00A9013F">
        <w:rPr>
          <w:rFonts w:ascii="Times New Roman" w:eastAsia="宋体" w:hAnsi="Times New Roman" w:cs="Times New Roman"/>
          <w:color w:val="333333"/>
          <w:kern w:val="0"/>
          <w:sz w:val="21"/>
          <w:szCs w:val="21"/>
          <w14:ligatures w14:val="none"/>
        </w:rPr>
        <w:t>1</w:t>
      </w:r>
      <w:r w:rsidRPr="00A9013F">
        <w:rPr>
          <w:rFonts w:ascii="仿宋_GB2312" w:eastAsia="仿宋_GB2312" w:hAnsi="仿宋_GB2312" w:cs="仿宋_GB2312"/>
          <w:color w:val="333333"/>
          <w:kern w:val="0"/>
          <w:sz w:val="21"/>
          <w:szCs w:val="21"/>
          <w14:ligatures w14:val="none"/>
        </w:rPr>
        <w:t>日起执行，</w:t>
      </w:r>
      <w:r w:rsidRPr="00A9013F">
        <w:rPr>
          <w:rFonts w:ascii="Times New Roman" w:eastAsia="宋体" w:hAnsi="Times New Roman" w:cs="Times New Roman"/>
          <w:color w:val="333333"/>
          <w:kern w:val="0"/>
          <w:sz w:val="21"/>
          <w:szCs w:val="21"/>
          <w14:ligatures w14:val="none"/>
        </w:rPr>
        <w:t>2026</w:t>
      </w:r>
      <w:r w:rsidRPr="00A9013F">
        <w:rPr>
          <w:rFonts w:ascii="仿宋_GB2312" w:eastAsia="仿宋_GB2312" w:hAnsi="仿宋_GB2312" w:cs="仿宋_GB2312"/>
          <w:color w:val="333333"/>
          <w:kern w:val="0"/>
          <w:sz w:val="21"/>
          <w:szCs w:val="21"/>
          <w14:ligatures w14:val="none"/>
        </w:rPr>
        <w:t>年投产且纳入机制的项目，机制电价从申报的投产日期的次月</w:t>
      </w:r>
      <w:r w:rsidRPr="00A9013F">
        <w:rPr>
          <w:rFonts w:ascii="Times New Roman" w:eastAsia="宋体" w:hAnsi="Times New Roman" w:cs="Times New Roman"/>
          <w:color w:val="333333"/>
          <w:kern w:val="0"/>
          <w:sz w:val="21"/>
          <w:szCs w:val="21"/>
          <w14:ligatures w14:val="none"/>
        </w:rPr>
        <w:t>1</w:t>
      </w:r>
      <w:r w:rsidRPr="00A9013F">
        <w:rPr>
          <w:rFonts w:ascii="仿宋_GB2312" w:eastAsia="仿宋_GB2312" w:hAnsi="仿宋_GB2312" w:cs="仿宋_GB2312"/>
          <w:color w:val="333333"/>
          <w:kern w:val="0"/>
          <w:sz w:val="21"/>
          <w:szCs w:val="21"/>
          <w14:ligatures w14:val="none"/>
        </w:rPr>
        <w:t>日起执行。</w:t>
      </w:r>
    </w:p>
    <w:p w14:paraId="1423D054" w14:textId="77777777" w:rsidR="00A9013F" w:rsidRPr="00A9013F" w:rsidRDefault="00A9013F" w:rsidP="00A9013F">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A9013F">
        <w:rPr>
          <w:rFonts w:ascii="楷体_GB2312" w:eastAsia="楷体_GB2312" w:hAnsi="楷体_GB2312" w:cs="楷体_GB2312"/>
          <w:b/>
          <w:bCs/>
          <w:color w:val="333333"/>
          <w:kern w:val="0"/>
          <w:sz w:val="32"/>
          <w:szCs w:val="32"/>
          <w14:ligatures w14:val="none"/>
        </w:rPr>
        <w:t>（六）边际项目最小出清比例。</w:t>
      </w:r>
      <w:r w:rsidRPr="00A9013F">
        <w:rPr>
          <w:rFonts w:ascii="仿宋_GB2312" w:eastAsia="仿宋_GB2312" w:hAnsi="仿宋_GB2312" w:cs="仿宋_GB2312"/>
          <w:color w:val="333333"/>
          <w:kern w:val="0"/>
          <w:sz w:val="21"/>
          <w:szCs w:val="21"/>
          <w14:ligatures w14:val="none"/>
        </w:rPr>
        <w:t>如边际项目入选机制电量小于其竞价电量的</w:t>
      </w:r>
      <w:r w:rsidRPr="00A9013F">
        <w:rPr>
          <w:rFonts w:ascii="Times New Roman" w:eastAsia="宋体" w:hAnsi="Times New Roman" w:cs="Times New Roman"/>
          <w:color w:val="333333"/>
          <w:kern w:val="0"/>
          <w:sz w:val="32"/>
          <w:szCs w:val="32"/>
          <w14:ligatures w14:val="none"/>
        </w:rPr>
        <w:t>30%</w:t>
      </w:r>
      <w:r w:rsidRPr="00A9013F">
        <w:rPr>
          <w:rFonts w:ascii="仿宋_GB2312" w:eastAsia="仿宋_GB2312" w:hAnsi="仿宋_GB2312" w:cs="仿宋_GB2312"/>
          <w:color w:val="333333"/>
          <w:kern w:val="0"/>
          <w:sz w:val="21"/>
          <w:szCs w:val="21"/>
          <w14:ligatures w14:val="none"/>
        </w:rPr>
        <w:t>，取消边际项目的入选结果，机制电价取前一个入选项目的申报价格。</w:t>
      </w:r>
    </w:p>
    <w:p w14:paraId="3CFBF531" w14:textId="77777777" w:rsidR="00A9013F" w:rsidRPr="00A9013F" w:rsidRDefault="00A9013F" w:rsidP="00A9013F">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A9013F">
        <w:rPr>
          <w:rFonts w:ascii="楷体_GB2312" w:eastAsia="楷体_GB2312" w:hAnsi="楷体_GB2312" w:cs="楷体_GB2312"/>
          <w:b/>
          <w:bCs/>
          <w:color w:val="333333"/>
          <w:kern w:val="0"/>
          <w:sz w:val="32"/>
          <w:szCs w:val="32"/>
          <w14:ligatures w14:val="none"/>
        </w:rPr>
        <w:t>（七）单个项目竞价电量</w:t>
      </w:r>
    </w:p>
    <w:p w14:paraId="28FA2800"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Times New Roman" w:eastAsia="宋体" w:hAnsi="Times New Roman" w:cs="Times New Roman"/>
          <w:color w:val="333333"/>
          <w:kern w:val="0"/>
          <w:sz w:val="32"/>
          <w:szCs w:val="32"/>
          <w14:ligatures w14:val="none"/>
        </w:rPr>
        <w:t>1.</w:t>
      </w:r>
      <w:r w:rsidRPr="00A9013F">
        <w:rPr>
          <w:rFonts w:ascii="仿宋_GB2312" w:eastAsia="仿宋_GB2312" w:hAnsi="仿宋_GB2312" w:cs="仿宋_GB2312"/>
          <w:color w:val="333333"/>
          <w:kern w:val="0"/>
          <w:sz w:val="21"/>
          <w:szCs w:val="21"/>
          <w14:ligatures w14:val="none"/>
        </w:rPr>
        <w:t>风电项目竞价电量</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该项目核准装机容量</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风电发电利用小时数</w:t>
      </w:r>
      <w:r w:rsidRPr="00A9013F">
        <w:rPr>
          <w:rFonts w:ascii="Times New Roman" w:eastAsia="宋体" w:hAnsi="Times New Roman" w:cs="Times New Roman"/>
          <w:color w:val="333333"/>
          <w:kern w:val="0"/>
          <w:sz w:val="32"/>
          <w:szCs w:val="32"/>
          <w14:ligatures w14:val="none"/>
        </w:rPr>
        <w:t>2158</w:t>
      </w:r>
      <w:r w:rsidRPr="00A9013F">
        <w:rPr>
          <w:rFonts w:ascii="仿宋_GB2312" w:eastAsia="仿宋_GB2312" w:hAnsi="仿宋_GB2312" w:cs="仿宋_GB2312"/>
          <w:color w:val="333333"/>
          <w:kern w:val="0"/>
          <w:sz w:val="21"/>
          <w:szCs w:val="21"/>
          <w14:ligatures w14:val="none"/>
        </w:rPr>
        <w:t>小时</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w:t>
      </w:r>
      <w:r w:rsidRPr="00A9013F">
        <w:rPr>
          <w:rFonts w:ascii="Times New Roman" w:eastAsia="宋体" w:hAnsi="Times New Roman" w:cs="Times New Roman"/>
          <w:color w:val="333333"/>
          <w:kern w:val="0"/>
          <w:sz w:val="21"/>
          <w:szCs w:val="21"/>
          <w14:ligatures w14:val="none"/>
        </w:rPr>
        <w:t>1-</w:t>
      </w:r>
      <w:r w:rsidRPr="00A9013F">
        <w:rPr>
          <w:rFonts w:ascii="仿宋_GB2312" w:eastAsia="仿宋_GB2312" w:hAnsi="仿宋_GB2312" w:cs="仿宋_GB2312"/>
          <w:color w:val="333333"/>
          <w:kern w:val="0"/>
          <w:sz w:val="21"/>
          <w:szCs w:val="21"/>
          <w14:ligatures w14:val="none"/>
        </w:rPr>
        <w:t>厂用电率</w:t>
      </w:r>
      <w:r w:rsidRPr="00A9013F">
        <w:rPr>
          <w:rFonts w:ascii="Times New Roman" w:eastAsia="宋体" w:hAnsi="Times New Roman" w:cs="Times New Roman"/>
          <w:color w:val="333333"/>
          <w:kern w:val="0"/>
          <w:sz w:val="32"/>
          <w:szCs w:val="32"/>
          <w14:ligatures w14:val="none"/>
        </w:rPr>
        <w:t>2.41%</w:t>
      </w:r>
      <w:r w:rsidRPr="00A9013F">
        <w:rPr>
          <w:rFonts w:ascii="仿宋_GB2312" w:eastAsia="仿宋_GB2312" w:hAnsi="仿宋_GB2312" w:cs="仿宋_GB2312"/>
          <w:color w:val="333333"/>
          <w:kern w:val="0"/>
          <w:sz w:val="21"/>
          <w:szCs w:val="21"/>
          <w14:ligatures w14:val="none"/>
        </w:rPr>
        <w:t>）</w:t>
      </w:r>
      <w:r w:rsidRPr="00A9013F">
        <w:rPr>
          <w:rFonts w:ascii="Times New Roman" w:eastAsia="宋体" w:hAnsi="Times New Roman" w:cs="Times New Roman"/>
          <w:color w:val="333333"/>
          <w:kern w:val="0"/>
          <w:sz w:val="21"/>
          <w:szCs w:val="21"/>
          <w14:ligatures w14:val="none"/>
        </w:rPr>
        <w:t>×</w:t>
      </w:r>
      <w:r w:rsidRPr="00A9013F">
        <w:rPr>
          <w:rFonts w:ascii="仿宋_GB2312" w:eastAsia="仿宋_GB2312" w:hAnsi="仿宋_GB2312" w:cs="仿宋_GB2312"/>
          <w:color w:val="333333"/>
          <w:kern w:val="0"/>
          <w:sz w:val="21"/>
          <w:szCs w:val="21"/>
          <w14:ligatures w14:val="none"/>
        </w:rPr>
        <w:t>机制电量比例上限</w:t>
      </w:r>
      <w:r w:rsidRPr="00A9013F">
        <w:rPr>
          <w:rFonts w:ascii="Times New Roman" w:eastAsia="宋体" w:hAnsi="Times New Roman" w:cs="Times New Roman"/>
          <w:color w:val="333333"/>
          <w:kern w:val="0"/>
          <w:sz w:val="32"/>
          <w:szCs w:val="32"/>
          <w14:ligatures w14:val="none"/>
        </w:rPr>
        <w:t>80%</w:t>
      </w:r>
      <w:r w:rsidRPr="00A9013F">
        <w:rPr>
          <w:rFonts w:ascii="仿宋_GB2312" w:eastAsia="仿宋_GB2312" w:hAnsi="仿宋_GB2312" w:cs="仿宋_GB2312"/>
          <w:color w:val="333333"/>
          <w:kern w:val="0"/>
          <w:sz w:val="21"/>
          <w:szCs w:val="21"/>
          <w14:ligatures w14:val="none"/>
        </w:rPr>
        <w:t>。</w:t>
      </w:r>
    </w:p>
    <w:p w14:paraId="1FDD619E"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Times New Roman" w:eastAsia="宋体" w:hAnsi="Times New Roman" w:cs="Times New Roman"/>
          <w:color w:val="333333"/>
          <w:kern w:val="0"/>
          <w:sz w:val="32"/>
          <w:szCs w:val="32"/>
          <w14:ligatures w14:val="none"/>
        </w:rPr>
        <w:t>2.</w:t>
      </w:r>
      <w:r w:rsidRPr="00A9013F">
        <w:rPr>
          <w:rFonts w:ascii="仿宋_GB2312" w:eastAsia="仿宋_GB2312" w:hAnsi="仿宋_GB2312" w:cs="仿宋_GB2312"/>
          <w:color w:val="333333"/>
          <w:kern w:val="0"/>
          <w:sz w:val="21"/>
          <w:szCs w:val="21"/>
          <w14:ligatures w14:val="none"/>
        </w:rPr>
        <w:t>集中式光伏项目竞价电量</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该项目备案装机容量（交流侧）</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光伏发电利用小时数</w:t>
      </w:r>
      <w:r w:rsidRPr="00A9013F">
        <w:rPr>
          <w:rFonts w:ascii="Times New Roman" w:eastAsia="宋体" w:hAnsi="Times New Roman" w:cs="Times New Roman"/>
          <w:color w:val="333333"/>
          <w:kern w:val="0"/>
          <w:sz w:val="32"/>
          <w:szCs w:val="32"/>
          <w14:ligatures w14:val="none"/>
        </w:rPr>
        <w:t>975</w:t>
      </w:r>
      <w:r w:rsidRPr="00A9013F">
        <w:rPr>
          <w:rFonts w:ascii="仿宋_GB2312" w:eastAsia="仿宋_GB2312" w:hAnsi="仿宋_GB2312" w:cs="仿宋_GB2312"/>
          <w:color w:val="333333"/>
          <w:kern w:val="0"/>
          <w:sz w:val="21"/>
          <w:szCs w:val="21"/>
          <w14:ligatures w14:val="none"/>
        </w:rPr>
        <w:t>小时</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w:t>
      </w:r>
      <w:r w:rsidRPr="00A9013F">
        <w:rPr>
          <w:rFonts w:ascii="Times New Roman" w:eastAsia="宋体" w:hAnsi="Times New Roman" w:cs="Times New Roman"/>
          <w:color w:val="333333"/>
          <w:kern w:val="0"/>
          <w:sz w:val="21"/>
          <w:szCs w:val="21"/>
          <w14:ligatures w14:val="none"/>
        </w:rPr>
        <w:t>1</w:t>
      </w:r>
      <w:r w:rsidRPr="00A9013F">
        <w:rPr>
          <w:rFonts w:ascii="仿宋_GB2312" w:eastAsia="仿宋_GB2312" w:hAnsi="仿宋_GB2312" w:cs="仿宋_GB2312"/>
          <w:color w:val="333333"/>
          <w:kern w:val="0"/>
          <w:sz w:val="21"/>
          <w:szCs w:val="21"/>
          <w14:ligatures w14:val="none"/>
        </w:rPr>
        <w:t>－厂用电率</w:t>
      </w:r>
      <w:r w:rsidRPr="00A9013F">
        <w:rPr>
          <w:rFonts w:ascii="Times New Roman" w:eastAsia="宋体" w:hAnsi="Times New Roman" w:cs="Times New Roman"/>
          <w:color w:val="333333"/>
          <w:kern w:val="0"/>
          <w:sz w:val="32"/>
          <w:szCs w:val="32"/>
          <w14:ligatures w14:val="none"/>
        </w:rPr>
        <w:t>1.26%</w:t>
      </w:r>
      <w:r w:rsidRPr="00A9013F">
        <w:rPr>
          <w:rFonts w:ascii="仿宋_GB2312" w:eastAsia="仿宋_GB2312" w:hAnsi="仿宋_GB2312" w:cs="仿宋_GB2312"/>
          <w:color w:val="333333"/>
          <w:kern w:val="0"/>
          <w:sz w:val="21"/>
          <w:szCs w:val="21"/>
          <w14:ligatures w14:val="none"/>
        </w:rPr>
        <w:t>）</w:t>
      </w:r>
      <w:r w:rsidRPr="00A9013F">
        <w:rPr>
          <w:rFonts w:ascii="Times New Roman" w:eastAsia="宋体" w:hAnsi="Times New Roman" w:cs="Times New Roman"/>
          <w:color w:val="333333"/>
          <w:kern w:val="0"/>
          <w:sz w:val="21"/>
          <w:szCs w:val="21"/>
          <w14:ligatures w14:val="none"/>
        </w:rPr>
        <w:t>×</w:t>
      </w:r>
      <w:r w:rsidRPr="00A9013F">
        <w:rPr>
          <w:rFonts w:ascii="仿宋_GB2312" w:eastAsia="仿宋_GB2312" w:hAnsi="仿宋_GB2312" w:cs="仿宋_GB2312"/>
          <w:color w:val="333333"/>
          <w:kern w:val="0"/>
          <w:sz w:val="21"/>
          <w:szCs w:val="21"/>
          <w14:ligatures w14:val="none"/>
        </w:rPr>
        <w:t>机制电量比例上限</w:t>
      </w:r>
      <w:r w:rsidRPr="00A9013F">
        <w:rPr>
          <w:rFonts w:ascii="Times New Roman" w:eastAsia="宋体" w:hAnsi="Times New Roman" w:cs="Times New Roman"/>
          <w:color w:val="333333"/>
          <w:kern w:val="0"/>
          <w:sz w:val="32"/>
          <w:szCs w:val="32"/>
          <w14:ligatures w14:val="none"/>
        </w:rPr>
        <w:t>80%</w:t>
      </w:r>
      <w:r w:rsidRPr="00A9013F">
        <w:rPr>
          <w:rFonts w:ascii="仿宋_GB2312" w:eastAsia="仿宋_GB2312" w:hAnsi="仿宋_GB2312" w:cs="仿宋_GB2312"/>
          <w:color w:val="333333"/>
          <w:kern w:val="0"/>
          <w:sz w:val="21"/>
          <w:szCs w:val="21"/>
          <w14:ligatures w14:val="none"/>
        </w:rPr>
        <w:t>。</w:t>
      </w:r>
    </w:p>
    <w:p w14:paraId="0AF6A72B"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Times New Roman" w:eastAsia="宋体" w:hAnsi="Times New Roman" w:cs="Times New Roman"/>
          <w:color w:val="333333"/>
          <w:kern w:val="0"/>
          <w:sz w:val="32"/>
          <w:szCs w:val="32"/>
          <w14:ligatures w14:val="none"/>
        </w:rPr>
        <w:t>3.</w:t>
      </w:r>
      <w:r w:rsidRPr="00A9013F">
        <w:rPr>
          <w:rFonts w:ascii="仿宋_GB2312" w:eastAsia="仿宋_GB2312" w:hAnsi="仿宋_GB2312" w:cs="仿宋_GB2312"/>
          <w:color w:val="333333"/>
          <w:kern w:val="0"/>
          <w:sz w:val="21"/>
          <w:szCs w:val="21"/>
          <w14:ligatures w14:val="none"/>
        </w:rPr>
        <w:t>分布式光伏项目竞价电量</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该项目备案装机容量（交流侧）</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光伏发电利用小时数</w:t>
      </w:r>
      <w:r w:rsidRPr="00A9013F">
        <w:rPr>
          <w:rFonts w:ascii="Times New Roman" w:eastAsia="宋体" w:hAnsi="Times New Roman" w:cs="Times New Roman"/>
          <w:color w:val="333333"/>
          <w:kern w:val="0"/>
          <w:sz w:val="32"/>
          <w:szCs w:val="32"/>
          <w14:ligatures w14:val="none"/>
        </w:rPr>
        <w:t>975</w:t>
      </w:r>
      <w:r w:rsidRPr="00A9013F">
        <w:rPr>
          <w:rFonts w:ascii="仿宋_GB2312" w:eastAsia="仿宋_GB2312" w:hAnsi="仿宋_GB2312" w:cs="仿宋_GB2312"/>
          <w:color w:val="333333"/>
          <w:kern w:val="0"/>
          <w:sz w:val="21"/>
          <w:szCs w:val="21"/>
          <w14:ligatures w14:val="none"/>
        </w:rPr>
        <w:t>小时</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w:t>
      </w:r>
      <w:r w:rsidRPr="00A9013F">
        <w:rPr>
          <w:rFonts w:ascii="Times New Roman" w:eastAsia="宋体" w:hAnsi="Times New Roman" w:cs="Times New Roman"/>
          <w:color w:val="333333"/>
          <w:kern w:val="0"/>
          <w:sz w:val="21"/>
          <w:szCs w:val="21"/>
          <w14:ligatures w14:val="none"/>
        </w:rPr>
        <w:t>1</w:t>
      </w:r>
      <w:r w:rsidRPr="00A9013F">
        <w:rPr>
          <w:rFonts w:ascii="仿宋_GB2312" w:eastAsia="仿宋_GB2312" w:hAnsi="仿宋_GB2312" w:cs="仿宋_GB2312"/>
          <w:color w:val="333333"/>
          <w:kern w:val="0"/>
          <w:sz w:val="21"/>
          <w:szCs w:val="21"/>
          <w14:ligatures w14:val="none"/>
        </w:rPr>
        <w:t>－厂用电率</w:t>
      </w:r>
      <w:r w:rsidRPr="00A9013F">
        <w:rPr>
          <w:rFonts w:ascii="Times New Roman" w:eastAsia="宋体" w:hAnsi="Times New Roman" w:cs="Times New Roman"/>
          <w:color w:val="333333"/>
          <w:kern w:val="0"/>
          <w:sz w:val="32"/>
          <w:szCs w:val="32"/>
          <w14:ligatures w14:val="none"/>
        </w:rPr>
        <w:t>1.26%</w:t>
      </w:r>
      <w:r w:rsidRPr="00A9013F">
        <w:rPr>
          <w:rFonts w:ascii="仿宋_GB2312" w:eastAsia="仿宋_GB2312" w:hAnsi="仿宋_GB2312" w:cs="仿宋_GB2312"/>
          <w:color w:val="333333"/>
          <w:kern w:val="0"/>
          <w:sz w:val="21"/>
          <w:szCs w:val="21"/>
          <w14:ligatures w14:val="none"/>
        </w:rPr>
        <w:t>）</w:t>
      </w:r>
      <w:r w:rsidRPr="00A9013F">
        <w:rPr>
          <w:rFonts w:ascii="Times New Roman" w:eastAsia="宋体" w:hAnsi="Times New Roman" w:cs="Times New Roman"/>
          <w:color w:val="333333"/>
          <w:kern w:val="0"/>
          <w:sz w:val="21"/>
          <w:szCs w:val="21"/>
          <w14:ligatures w14:val="none"/>
        </w:rPr>
        <w:t>×</w:t>
      </w:r>
      <w:r w:rsidRPr="00A9013F">
        <w:rPr>
          <w:rFonts w:ascii="仿宋_GB2312" w:eastAsia="仿宋_GB2312" w:hAnsi="仿宋_GB2312" w:cs="仿宋_GB2312"/>
          <w:color w:val="333333"/>
          <w:kern w:val="0"/>
          <w:sz w:val="21"/>
          <w:szCs w:val="21"/>
          <w14:ligatures w14:val="none"/>
        </w:rPr>
        <w:t>机制电量比例上限</w:t>
      </w:r>
      <w:r w:rsidRPr="00A9013F">
        <w:rPr>
          <w:rFonts w:ascii="Times New Roman" w:eastAsia="宋体" w:hAnsi="Times New Roman" w:cs="Times New Roman"/>
          <w:color w:val="333333"/>
          <w:kern w:val="0"/>
          <w:sz w:val="32"/>
          <w:szCs w:val="32"/>
          <w14:ligatures w14:val="none"/>
        </w:rPr>
        <w:t>80%</w:t>
      </w:r>
      <w:r w:rsidRPr="00A9013F">
        <w:rPr>
          <w:rFonts w:ascii="仿宋_GB2312" w:eastAsia="仿宋_GB2312" w:hAnsi="仿宋_GB2312" w:cs="仿宋_GB2312"/>
          <w:color w:val="333333"/>
          <w:kern w:val="0"/>
          <w:sz w:val="21"/>
          <w:szCs w:val="21"/>
          <w14:ligatures w14:val="none"/>
        </w:rPr>
        <w:t>（含自发自用电量）。</w:t>
      </w:r>
    </w:p>
    <w:p w14:paraId="3377DC03" w14:textId="77777777" w:rsidR="00A9013F" w:rsidRPr="00A9013F" w:rsidRDefault="00A9013F" w:rsidP="00A9013F">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A9013F">
        <w:rPr>
          <w:rFonts w:ascii="楷体_GB2312" w:eastAsia="楷体_GB2312" w:hAnsi="楷体_GB2312" w:cs="楷体_GB2312"/>
          <w:b/>
          <w:bCs/>
          <w:color w:val="333333"/>
          <w:kern w:val="0"/>
          <w:sz w:val="32"/>
          <w:szCs w:val="32"/>
          <w14:ligatures w14:val="none"/>
        </w:rPr>
        <w:t>（八）履约保函计算公式</w:t>
      </w:r>
    </w:p>
    <w:p w14:paraId="18402C32" w14:textId="77777777" w:rsidR="00A9013F" w:rsidRPr="00A9013F" w:rsidRDefault="00A9013F" w:rsidP="00A9013F">
      <w:pPr>
        <w:widowControl/>
        <w:shd w:val="clear" w:color="auto" w:fill="FFFFFF"/>
        <w:spacing w:after="0" w:line="596" w:lineRule="atLeast"/>
        <w:ind w:firstLine="640"/>
        <w:rPr>
          <w:rFonts w:ascii="Calibri" w:eastAsia="宋体" w:hAnsi="Calibri" w:cs="Calibri"/>
          <w:color w:val="333333"/>
          <w:kern w:val="0"/>
          <w:sz w:val="21"/>
          <w:szCs w:val="21"/>
          <w14:ligatures w14:val="none"/>
        </w:rPr>
      </w:pPr>
      <w:r w:rsidRPr="00A9013F">
        <w:rPr>
          <w:rFonts w:ascii="仿宋_GB2312" w:eastAsia="仿宋_GB2312" w:hAnsi="仿宋_GB2312" w:cs="仿宋_GB2312"/>
          <w:color w:val="333333"/>
          <w:kern w:val="0"/>
          <w:sz w:val="21"/>
          <w:szCs w:val="21"/>
          <w14:ligatures w14:val="none"/>
        </w:rPr>
        <w:t>风电项目履约保函金额</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项目核准（备案）装机容量（交流侧）</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风电发电利用小时数</w:t>
      </w:r>
      <w:r w:rsidRPr="00A9013F">
        <w:rPr>
          <w:rFonts w:ascii="Times New Roman" w:eastAsia="宋体" w:hAnsi="Times New Roman" w:cs="Times New Roman"/>
          <w:color w:val="333333"/>
          <w:kern w:val="0"/>
          <w:sz w:val="32"/>
          <w:szCs w:val="32"/>
          <w14:ligatures w14:val="none"/>
        </w:rPr>
        <w:t>2158</w:t>
      </w:r>
      <w:r w:rsidRPr="00A9013F">
        <w:rPr>
          <w:rFonts w:ascii="仿宋_GB2312" w:eastAsia="仿宋_GB2312" w:hAnsi="仿宋_GB2312" w:cs="仿宋_GB2312"/>
          <w:color w:val="333333"/>
          <w:kern w:val="0"/>
          <w:sz w:val="21"/>
          <w:szCs w:val="21"/>
          <w14:ligatures w14:val="none"/>
        </w:rPr>
        <w:t>小时</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竞价上限</w:t>
      </w:r>
      <w:r w:rsidRPr="00A9013F">
        <w:rPr>
          <w:rFonts w:ascii="Times New Roman" w:eastAsia="宋体" w:hAnsi="Times New Roman" w:cs="Times New Roman"/>
          <w:color w:val="333333"/>
          <w:kern w:val="0"/>
          <w:sz w:val="21"/>
          <w:szCs w:val="21"/>
          <w14:ligatures w14:val="none"/>
        </w:rPr>
        <w:t>0.38</w:t>
      </w:r>
      <w:r w:rsidRPr="00A9013F">
        <w:rPr>
          <w:rFonts w:ascii="仿宋_GB2312" w:eastAsia="仿宋_GB2312" w:hAnsi="仿宋_GB2312" w:cs="仿宋_GB2312"/>
          <w:color w:val="333333"/>
          <w:kern w:val="0"/>
          <w:sz w:val="21"/>
          <w:szCs w:val="21"/>
          <w14:ligatures w14:val="none"/>
        </w:rPr>
        <w:t>元</w:t>
      </w:r>
      <w:r w:rsidRPr="00A9013F">
        <w:rPr>
          <w:rFonts w:ascii="Times New Roman" w:eastAsia="宋体" w:hAnsi="Times New Roman" w:cs="Times New Roman"/>
          <w:color w:val="333333"/>
          <w:kern w:val="0"/>
          <w:sz w:val="21"/>
          <w:szCs w:val="21"/>
          <w14:ligatures w14:val="none"/>
        </w:rPr>
        <w:t>/</w:t>
      </w:r>
      <w:r w:rsidRPr="00A9013F">
        <w:rPr>
          <w:rFonts w:ascii="仿宋_GB2312" w:eastAsia="仿宋_GB2312" w:hAnsi="仿宋_GB2312" w:cs="仿宋_GB2312"/>
          <w:color w:val="333333"/>
          <w:kern w:val="0"/>
          <w:sz w:val="21"/>
          <w:szCs w:val="21"/>
          <w14:ligatures w14:val="none"/>
        </w:rPr>
        <w:t>千瓦时</w:t>
      </w:r>
      <w:r w:rsidRPr="00A9013F">
        <w:rPr>
          <w:rFonts w:ascii="Times New Roman" w:eastAsia="宋体" w:hAnsi="Times New Roman" w:cs="Times New Roman"/>
          <w:color w:val="333333"/>
          <w:kern w:val="0"/>
          <w:sz w:val="21"/>
          <w:szCs w:val="21"/>
          <w14:ligatures w14:val="none"/>
        </w:rPr>
        <w:t>×</w:t>
      </w:r>
      <w:r w:rsidRPr="00A9013F">
        <w:rPr>
          <w:rFonts w:ascii="仿宋_GB2312" w:eastAsia="仿宋_GB2312" w:hAnsi="仿宋_GB2312" w:cs="仿宋_GB2312"/>
          <w:color w:val="333333"/>
          <w:kern w:val="0"/>
          <w:sz w:val="21"/>
          <w:szCs w:val="21"/>
          <w14:ligatures w14:val="none"/>
        </w:rPr>
        <w:t>比例系数</w:t>
      </w:r>
      <w:r w:rsidRPr="00A9013F">
        <w:rPr>
          <w:rFonts w:ascii="Times New Roman" w:eastAsia="宋体" w:hAnsi="Times New Roman" w:cs="Times New Roman"/>
          <w:color w:val="333333"/>
          <w:kern w:val="0"/>
          <w:sz w:val="21"/>
          <w:szCs w:val="21"/>
          <w14:ligatures w14:val="none"/>
        </w:rPr>
        <w:t>10%</w:t>
      </w:r>
      <w:r w:rsidRPr="00A9013F">
        <w:rPr>
          <w:rFonts w:ascii="仿宋_GB2312" w:eastAsia="仿宋_GB2312" w:hAnsi="仿宋_GB2312" w:cs="仿宋_GB2312"/>
          <w:color w:val="333333"/>
          <w:kern w:val="0"/>
          <w:sz w:val="21"/>
          <w:szCs w:val="21"/>
          <w14:ligatures w14:val="none"/>
        </w:rPr>
        <w:t>（金额四舍五入取整到千元，下同），且不低于</w:t>
      </w:r>
      <w:r w:rsidRPr="00A9013F">
        <w:rPr>
          <w:rFonts w:ascii="Times New Roman" w:eastAsia="宋体" w:hAnsi="Times New Roman" w:cs="Times New Roman"/>
          <w:color w:val="333333"/>
          <w:kern w:val="0"/>
          <w:sz w:val="21"/>
          <w:szCs w:val="21"/>
          <w14:ligatures w14:val="none"/>
        </w:rPr>
        <w:t>5000</w:t>
      </w:r>
      <w:r w:rsidRPr="00A9013F">
        <w:rPr>
          <w:rFonts w:ascii="仿宋_GB2312" w:eastAsia="仿宋_GB2312" w:hAnsi="仿宋_GB2312" w:cs="仿宋_GB2312"/>
          <w:color w:val="333333"/>
          <w:kern w:val="0"/>
          <w:sz w:val="21"/>
          <w:szCs w:val="21"/>
          <w14:ligatures w14:val="none"/>
        </w:rPr>
        <w:t>元。</w:t>
      </w:r>
    </w:p>
    <w:p w14:paraId="70EC2A1E" w14:textId="77777777" w:rsidR="00A9013F" w:rsidRPr="00A9013F" w:rsidRDefault="00A9013F" w:rsidP="00A9013F">
      <w:pPr>
        <w:widowControl/>
        <w:shd w:val="clear" w:color="auto" w:fill="FFFFFF"/>
        <w:spacing w:after="0" w:line="596" w:lineRule="atLeast"/>
        <w:ind w:firstLine="640"/>
        <w:rPr>
          <w:rFonts w:ascii="Calibri" w:eastAsia="宋体" w:hAnsi="Calibri" w:cs="Calibri"/>
          <w:color w:val="333333"/>
          <w:kern w:val="0"/>
          <w:sz w:val="21"/>
          <w:szCs w:val="21"/>
          <w14:ligatures w14:val="none"/>
        </w:rPr>
      </w:pPr>
      <w:r w:rsidRPr="00A9013F">
        <w:rPr>
          <w:rFonts w:ascii="仿宋_GB2312" w:eastAsia="仿宋_GB2312" w:hAnsi="仿宋_GB2312" w:cs="仿宋_GB2312"/>
          <w:color w:val="333333"/>
          <w:kern w:val="0"/>
          <w:sz w:val="21"/>
          <w:szCs w:val="21"/>
          <w14:ligatures w14:val="none"/>
        </w:rPr>
        <w:t>光伏项目履约保函金额</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项目备案装机容量（交流侧）</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光伏发电利用小时数</w:t>
      </w:r>
      <w:r w:rsidRPr="00A9013F">
        <w:rPr>
          <w:rFonts w:ascii="Times New Roman" w:eastAsia="宋体" w:hAnsi="Times New Roman" w:cs="Times New Roman"/>
          <w:color w:val="333333"/>
          <w:kern w:val="0"/>
          <w:sz w:val="32"/>
          <w:szCs w:val="32"/>
          <w14:ligatures w14:val="none"/>
        </w:rPr>
        <w:t>975</w:t>
      </w:r>
      <w:r w:rsidRPr="00A9013F">
        <w:rPr>
          <w:rFonts w:ascii="仿宋_GB2312" w:eastAsia="仿宋_GB2312" w:hAnsi="仿宋_GB2312" w:cs="仿宋_GB2312"/>
          <w:color w:val="333333"/>
          <w:kern w:val="0"/>
          <w:sz w:val="21"/>
          <w:szCs w:val="21"/>
          <w14:ligatures w14:val="none"/>
        </w:rPr>
        <w:t>小时</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竞价上限</w:t>
      </w:r>
      <w:r w:rsidRPr="00A9013F">
        <w:rPr>
          <w:rFonts w:ascii="Times New Roman" w:eastAsia="宋体" w:hAnsi="Times New Roman" w:cs="Times New Roman"/>
          <w:color w:val="333333"/>
          <w:kern w:val="0"/>
          <w:sz w:val="21"/>
          <w:szCs w:val="21"/>
          <w14:ligatures w14:val="none"/>
        </w:rPr>
        <w:t>0.38</w:t>
      </w:r>
      <w:r w:rsidRPr="00A9013F">
        <w:rPr>
          <w:rFonts w:ascii="仿宋_GB2312" w:eastAsia="仿宋_GB2312" w:hAnsi="仿宋_GB2312" w:cs="仿宋_GB2312"/>
          <w:color w:val="333333"/>
          <w:kern w:val="0"/>
          <w:sz w:val="21"/>
          <w:szCs w:val="21"/>
          <w14:ligatures w14:val="none"/>
        </w:rPr>
        <w:t>元</w:t>
      </w:r>
      <w:r w:rsidRPr="00A9013F">
        <w:rPr>
          <w:rFonts w:ascii="Times New Roman" w:eastAsia="宋体" w:hAnsi="Times New Roman" w:cs="Times New Roman"/>
          <w:color w:val="333333"/>
          <w:kern w:val="0"/>
          <w:sz w:val="21"/>
          <w:szCs w:val="21"/>
          <w14:ligatures w14:val="none"/>
        </w:rPr>
        <w:t>/</w:t>
      </w:r>
      <w:r w:rsidRPr="00A9013F">
        <w:rPr>
          <w:rFonts w:ascii="仿宋_GB2312" w:eastAsia="仿宋_GB2312" w:hAnsi="仿宋_GB2312" w:cs="仿宋_GB2312"/>
          <w:color w:val="333333"/>
          <w:kern w:val="0"/>
          <w:sz w:val="21"/>
          <w:szCs w:val="21"/>
          <w14:ligatures w14:val="none"/>
        </w:rPr>
        <w:t>千瓦时</w:t>
      </w:r>
      <w:r w:rsidRPr="00A9013F">
        <w:rPr>
          <w:rFonts w:ascii="Times New Roman" w:eastAsia="宋体" w:hAnsi="Times New Roman" w:cs="Times New Roman"/>
          <w:color w:val="333333"/>
          <w:kern w:val="0"/>
          <w:sz w:val="21"/>
          <w:szCs w:val="21"/>
          <w14:ligatures w14:val="none"/>
        </w:rPr>
        <w:t>×</w:t>
      </w:r>
      <w:r w:rsidRPr="00A9013F">
        <w:rPr>
          <w:rFonts w:ascii="仿宋_GB2312" w:eastAsia="仿宋_GB2312" w:hAnsi="仿宋_GB2312" w:cs="仿宋_GB2312"/>
          <w:color w:val="333333"/>
          <w:kern w:val="0"/>
          <w:sz w:val="21"/>
          <w:szCs w:val="21"/>
          <w14:ligatures w14:val="none"/>
        </w:rPr>
        <w:t>比例系数</w:t>
      </w:r>
      <w:r w:rsidRPr="00A9013F">
        <w:rPr>
          <w:rFonts w:ascii="Times New Roman" w:eastAsia="宋体" w:hAnsi="Times New Roman" w:cs="Times New Roman"/>
          <w:color w:val="333333"/>
          <w:kern w:val="0"/>
          <w:sz w:val="21"/>
          <w:szCs w:val="21"/>
          <w14:ligatures w14:val="none"/>
        </w:rPr>
        <w:t>10%</w:t>
      </w:r>
      <w:r w:rsidRPr="00A9013F">
        <w:rPr>
          <w:rFonts w:ascii="仿宋_GB2312" w:eastAsia="仿宋_GB2312" w:hAnsi="仿宋_GB2312" w:cs="仿宋_GB2312"/>
          <w:color w:val="333333"/>
          <w:kern w:val="0"/>
          <w:sz w:val="21"/>
          <w:szCs w:val="21"/>
          <w14:ligatures w14:val="none"/>
        </w:rPr>
        <w:t>（金额四舍五入取整到千元，下同），且不低于</w:t>
      </w:r>
      <w:r w:rsidRPr="00A9013F">
        <w:rPr>
          <w:rFonts w:ascii="Times New Roman" w:eastAsia="宋体" w:hAnsi="Times New Roman" w:cs="Times New Roman"/>
          <w:color w:val="333333"/>
          <w:kern w:val="0"/>
          <w:sz w:val="21"/>
          <w:szCs w:val="21"/>
          <w14:ligatures w14:val="none"/>
        </w:rPr>
        <w:t>5000</w:t>
      </w:r>
      <w:r w:rsidRPr="00A9013F">
        <w:rPr>
          <w:rFonts w:ascii="仿宋_GB2312" w:eastAsia="仿宋_GB2312" w:hAnsi="仿宋_GB2312" w:cs="仿宋_GB2312"/>
          <w:color w:val="333333"/>
          <w:kern w:val="0"/>
          <w:sz w:val="21"/>
          <w:szCs w:val="21"/>
          <w14:ligatures w14:val="none"/>
        </w:rPr>
        <w:t>元。</w:t>
      </w:r>
    </w:p>
    <w:p w14:paraId="2F18A454"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仿宋_GB2312" w:eastAsia="仿宋_GB2312" w:hAnsi="仿宋_GB2312" w:cs="仿宋_GB2312"/>
          <w:color w:val="333333"/>
          <w:kern w:val="0"/>
          <w:sz w:val="21"/>
          <w:szCs w:val="21"/>
          <w14:ligatures w14:val="none"/>
        </w:rPr>
        <w:lastRenderedPageBreak/>
        <w:t>分布式聚合商履约保函金额</w:t>
      </w:r>
      <w:r w:rsidRPr="00A9013F">
        <w:rPr>
          <w:rFonts w:ascii="Times New Roman" w:eastAsia="宋体" w:hAnsi="Times New Roman" w:cs="Times New Roman"/>
          <w:color w:val="333333"/>
          <w:kern w:val="0"/>
          <w:sz w:val="32"/>
          <w:szCs w:val="32"/>
          <w14:ligatures w14:val="none"/>
        </w:rPr>
        <w:t>=Σ</w:t>
      </w:r>
      <w:r w:rsidRPr="00A9013F">
        <w:rPr>
          <w:rFonts w:ascii="仿宋_GB2312" w:eastAsia="仿宋_GB2312" w:hAnsi="仿宋_GB2312" w:cs="仿宋_GB2312"/>
          <w:color w:val="333333"/>
          <w:kern w:val="0"/>
          <w:sz w:val="21"/>
          <w:szCs w:val="21"/>
          <w14:ligatures w14:val="none"/>
        </w:rPr>
        <w:t>（被代理项目备案装机容量（交流侧）</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光伏发电利用小时数</w:t>
      </w:r>
      <w:r w:rsidRPr="00A9013F">
        <w:rPr>
          <w:rFonts w:ascii="Times New Roman" w:eastAsia="宋体" w:hAnsi="Times New Roman" w:cs="Times New Roman"/>
          <w:color w:val="333333"/>
          <w:kern w:val="0"/>
          <w:sz w:val="32"/>
          <w:szCs w:val="32"/>
          <w14:ligatures w14:val="none"/>
        </w:rPr>
        <w:t>975</w:t>
      </w:r>
      <w:r w:rsidRPr="00A9013F">
        <w:rPr>
          <w:rFonts w:ascii="仿宋_GB2312" w:eastAsia="仿宋_GB2312" w:hAnsi="仿宋_GB2312" w:cs="仿宋_GB2312"/>
          <w:color w:val="333333"/>
          <w:kern w:val="0"/>
          <w:sz w:val="21"/>
          <w:szCs w:val="21"/>
          <w14:ligatures w14:val="none"/>
        </w:rPr>
        <w:t>小时</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竞价上限</w:t>
      </w:r>
      <w:r w:rsidRPr="00A9013F">
        <w:rPr>
          <w:rFonts w:ascii="Times New Roman" w:eastAsia="宋体" w:hAnsi="Times New Roman" w:cs="Times New Roman"/>
          <w:color w:val="333333"/>
          <w:kern w:val="0"/>
          <w:sz w:val="21"/>
          <w:szCs w:val="21"/>
          <w14:ligatures w14:val="none"/>
        </w:rPr>
        <w:t>0.38</w:t>
      </w:r>
      <w:r w:rsidRPr="00A9013F">
        <w:rPr>
          <w:rFonts w:ascii="仿宋_GB2312" w:eastAsia="仿宋_GB2312" w:hAnsi="仿宋_GB2312" w:cs="仿宋_GB2312"/>
          <w:color w:val="333333"/>
          <w:kern w:val="0"/>
          <w:sz w:val="21"/>
          <w:szCs w:val="21"/>
          <w14:ligatures w14:val="none"/>
        </w:rPr>
        <w:t>元</w:t>
      </w:r>
      <w:r w:rsidRPr="00A9013F">
        <w:rPr>
          <w:rFonts w:ascii="Times New Roman" w:eastAsia="宋体" w:hAnsi="Times New Roman" w:cs="Times New Roman"/>
          <w:color w:val="333333"/>
          <w:kern w:val="0"/>
          <w:sz w:val="21"/>
          <w:szCs w:val="21"/>
          <w14:ligatures w14:val="none"/>
        </w:rPr>
        <w:t>/</w:t>
      </w:r>
      <w:r w:rsidRPr="00A9013F">
        <w:rPr>
          <w:rFonts w:ascii="仿宋_GB2312" w:eastAsia="仿宋_GB2312" w:hAnsi="仿宋_GB2312" w:cs="仿宋_GB2312"/>
          <w:color w:val="333333"/>
          <w:kern w:val="0"/>
          <w:sz w:val="21"/>
          <w:szCs w:val="21"/>
          <w14:ligatures w14:val="none"/>
        </w:rPr>
        <w:t>千瓦时</w:t>
      </w:r>
      <w:r w:rsidRPr="00A9013F">
        <w:rPr>
          <w:rFonts w:ascii="Times New Roman" w:eastAsia="宋体" w:hAnsi="Times New Roman" w:cs="Times New Roman"/>
          <w:color w:val="333333"/>
          <w:kern w:val="0"/>
          <w:sz w:val="21"/>
          <w:szCs w:val="21"/>
          <w14:ligatures w14:val="none"/>
        </w:rPr>
        <w:t>×</w:t>
      </w:r>
      <w:r w:rsidRPr="00A9013F">
        <w:rPr>
          <w:rFonts w:ascii="仿宋_GB2312" w:eastAsia="仿宋_GB2312" w:hAnsi="仿宋_GB2312" w:cs="仿宋_GB2312"/>
          <w:color w:val="333333"/>
          <w:kern w:val="0"/>
          <w:sz w:val="21"/>
          <w:szCs w:val="21"/>
          <w14:ligatures w14:val="none"/>
        </w:rPr>
        <w:t>比例系数</w:t>
      </w:r>
      <w:r w:rsidRPr="00A9013F">
        <w:rPr>
          <w:rFonts w:ascii="Times New Roman" w:eastAsia="宋体" w:hAnsi="Times New Roman" w:cs="Times New Roman"/>
          <w:color w:val="333333"/>
          <w:kern w:val="0"/>
          <w:sz w:val="21"/>
          <w:szCs w:val="21"/>
          <w14:ligatures w14:val="none"/>
        </w:rPr>
        <w:t>10%</w:t>
      </w:r>
      <w:r w:rsidRPr="00A9013F">
        <w:rPr>
          <w:rFonts w:ascii="仿宋_GB2312" w:eastAsia="仿宋_GB2312" w:hAnsi="仿宋_GB2312" w:cs="仿宋_GB2312"/>
          <w:color w:val="333333"/>
          <w:kern w:val="0"/>
          <w:sz w:val="21"/>
          <w:szCs w:val="21"/>
          <w14:ligatures w14:val="none"/>
        </w:rPr>
        <w:t>，且被代理的单个项目不低于</w:t>
      </w:r>
      <w:r w:rsidRPr="00A9013F">
        <w:rPr>
          <w:rFonts w:ascii="Times New Roman" w:eastAsia="宋体" w:hAnsi="Times New Roman" w:cs="Times New Roman"/>
          <w:color w:val="333333"/>
          <w:kern w:val="0"/>
          <w:sz w:val="21"/>
          <w:szCs w:val="21"/>
          <w14:ligatures w14:val="none"/>
        </w:rPr>
        <w:t>5000</w:t>
      </w:r>
      <w:r w:rsidRPr="00A9013F">
        <w:rPr>
          <w:rFonts w:ascii="仿宋_GB2312" w:eastAsia="仿宋_GB2312" w:hAnsi="仿宋_GB2312" w:cs="仿宋_GB2312"/>
          <w:color w:val="333333"/>
          <w:kern w:val="0"/>
          <w:sz w:val="21"/>
          <w:szCs w:val="21"/>
          <w14:ligatures w14:val="none"/>
        </w:rPr>
        <w:t>元）。</w:t>
      </w:r>
    </w:p>
    <w:p w14:paraId="5F6505DA"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方正黑体_GBK" w:eastAsia="方正黑体_GBK" w:hAnsi="方正黑体_GBK" w:cs="方正黑体_GBK"/>
          <w:color w:val="333333"/>
          <w:kern w:val="0"/>
          <w:sz w:val="21"/>
          <w:szCs w:val="21"/>
          <w14:ligatures w14:val="none"/>
        </w:rPr>
        <w:t>三、其他事项</w:t>
      </w:r>
    </w:p>
    <w:p w14:paraId="419E6625"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仿宋_GB2312" w:eastAsia="仿宋_GB2312" w:hAnsi="仿宋_GB2312" w:cs="仿宋_GB2312"/>
          <w:color w:val="333333"/>
          <w:kern w:val="0"/>
          <w:sz w:val="21"/>
          <w:szCs w:val="21"/>
          <w14:ligatures w14:val="none"/>
        </w:rPr>
        <w:t>（一）本通知印发</w:t>
      </w:r>
      <w:r w:rsidRPr="00A9013F">
        <w:rPr>
          <w:rFonts w:ascii="Times New Roman" w:eastAsia="宋体" w:hAnsi="Times New Roman" w:cs="Times New Roman"/>
          <w:color w:val="333333"/>
          <w:kern w:val="0"/>
          <w:sz w:val="32"/>
          <w:szCs w:val="32"/>
          <w14:ligatures w14:val="none"/>
        </w:rPr>
        <w:t>3</w:t>
      </w:r>
      <w:r w:rsidRPr="00A9013F">
        <w:rPr>
          <w:rFonts w:ascii="仿宋_GB2312" w:eastAsia="仿宋_GB2312" w:hAnsi="仿宋_GB2312" w:cs="仿宋_GB2312"/>
          <w:color w:val="333333"/>
          <w:kern w:val="0"/>
          <w:sz w:val="21"/>
          <w:szCs w:val="21"/>
          <w14:ligatures w14:val="none"/>
        </w:rPr>
        <w:t>个工作日内，国网湖南省电力有限公司应通过</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新能源云</w:t>
      </w:r>
      <w:r w:rsidRPr="00A9013F">
        <w:rPr>
          <w:rFonts w:ascii="Times New Roman" w:eastAsia="宋体" w:hAnsi="Times New Roman" w:cs="Times New Roman"/>
          <w:color w:val="333333"/>
          <w:kern w:val="0"/>
          <w:sz w:val="21"/>
          <w:szCs w:val="21"/>
          <w14:ligatures w14:val="none"/>
        </w:rPr>
        <w:t>”</w:t>
      </w:r>
      <w:r w:rsidRPr="00A9013F">
        <w:rPr>
          <w:rFonts w:ascii="仿宋_GB2312" w:eastAsia="仿宋_GB2312" w:hAnsi="仿宋_GB2312" w:cs="仿宋_GB2312"/>
          <w:color w:val="333333"/>
          <w:kern w:val="0"/>
          <w:sz w:val="21"/>
          <w:szCs w:val="21"/>
          <w14:ligatures w14:val="none"/>
        </w:rPr>
        <w:t>网站（</w:t>
      </w:r>
      <w:r w:rsidRPr="00A9013F">
        <w:rPr>
          <w:rFonts w:ascii="Times New Roman" w:eastAsia="宋体" w:hAnsi="Times New Roman" w:cs="Times New Roman"/>
          <w:color w:val="333333"/>
          <w:kern w:val="0"/>
          <w:sz w:val="21"/>
          <w:szCs w:val="21"/>
          <w14:ligatures w14:val="none"/>
        </w:rPr>
        <w:t>https://sgnec.sgcc.com.cn</w:t>
      </w:r>
      <w:r w:rsidRPr="00A9013F">
        <w:rPr>
          <w:rFonts w:ascii="仿宋_GB2312" w:eastAsia="仿宋_GB2312" w:hAnsi="仿宋_GB2312" w:cs="仿宋_GB2312"/>
          <w:color w:val="333333"/>
          <w:kern w:val="0"/>
          <w:sz w:val="21"/>
          <w:szCs w:val="21"/>
          <w14:ligatures w14:val="none"/>
        </w:rPr>
        <w:t>）、</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网上国网</w:t>
      </w:r>
      <w:r w:rsidRPr="00A9013F">
        <w:rPr>
          <w:rFonts w:ascii="Times New Roman" w:eastAsia="宋体" w:hAnsi="Times New Roman" w:cs="Times New Roman"/>
          <w:color w:val="333333"/>
          <w:kern w:val="0"/>
          <w:sz w:val="21"/>
          <w:szCs w:val="21"/>
          <w14:ligatures w14:val="none"/>
        </w:rPr>
        <w:t>”App</w:t>
      </w:r>
      <w:r w:rsidRPr="00A9013F">
        <w:rPr>
          <w:rFonts w:ascii="仿宋_GB2312" w:eastAsia="仿宋_GB2312" w:hAnsi="仿宋_GB2312" w:cs="仿宋_GB2312"/>
          <w:color w:val="333333"/>
          <w:kern w:val="0"/>
          <w:sz w:val="21"/>
          <w:szCs w:val="21"/>
          <w14:ligatures w14:val="none"/>
        </w:rPr>
        <w:t>和</w:t>
      </w:r>
      <w:r w:rsidRPr="00A9013F">
        <w:rPr>
          <w:rFonts w:ascii="Times New Roman" w:eastAsia="宋体" w:hAnsi="Times New Roman" w:cs="Times New Roman"/>
          <w:color w:val="333333"/>
          <w:kern w:val="0"/>
          <w:sz w:val="32"/>
          <w:szCs w:val="32"/>
          <w14:ligatures w14:val="none"/>
        </w:rPr>
        <w:t>“95598</w:t>
      </w:r>
      <w:r w:rsidRPr="00A9013F">
        <w:rPr>
          <w:rFonts w:ascii="仿宋_GB2312" w:eastAsia="仿宋_GB2312" w:hAnsi="仿宋_GB2312" w:cs="仿宋_GB2312"/>
          <w:color w:val="333333"/>
          <w:kern w:val="0"/>
          <w:sz w:val="21"/>
          <w:szCs w:val="21"/>
          <w14:ligatures w14:val="none"/>
        </w:rPr>
        <w:t>智能互动</w:t>
      </w:r>
      <w:r w:rsidRPr="00A9013F">
        <w:rPr>
          <w:rFonts w:ascii="Times New Roman" w:eastAsia="宋体" w:hAnsi="Times New Roman" w:cs="Times New Roman"/>
          <w:color w:val="333333"/>
          <w:kern w:val="0"/>
          <w:sz w:val="32"/>
          <w:szCs w:val="32"/>
          <w14:ligatures w14:val="none"/>
        </w:rPr>
        <w:t>”</w:t>
      </w:r>
      <w:r w:rsidRPr="00A9013F">
        <w:rPr>
          <w:rFonts w:ascii="仿宋_GB2312" w:eastAsia="仿宋_GB2312" w:hAnsi="仿宋_GB2312" w:cs="仿宋_GB2312"/>
          <w:color w:val="333333"/>
          <w:kern w:val="0"/>
          <w:sz w:val="21"/>
          <w:szCs w:val="21"/>
          <w14:ligatures w14:val="none"/>
        </w:rPr>
        <w:t>网站（</w:t>
      </w:r>
      <w:r w:rsidRPr="00A9013F">
        <w:rPr>
          <w:rFonts w:ascii="Times New Roman" w:eastAsia="宋体" w:hAnsi="Times New Roman" w:cs="Times New Roman"/>
          <w:color w:val="333333"/>
          <w:kern w:val="0"/>
          <w:sz w:val="32"/>
          <w:szCs w:val="32"/>
          <w14:ligatures w14:val="none"/>
        </w:rPr>
        <w:t>https://www.95598.cn</w:t>
      </w:r>
      <w:r w:rsidRPr="00A9013F">
        <w:rPr>
          <w:rFonts w:ascii="仿宋_GB2312" w:eastAsia="仿宋_GB2312" w:hAnsi="仿宋_GB2312" w:cs="仿宋_GB2312"/>
          <w:color w:val="333333"/>
          <w:kern w:val="0"/>
          <w:sz w:val="21"/>
          <w:szCs w:val="21"/>
          <w14:ligatures w14:val="none"/>
        </w:rPr>
        <w:t>）发布竞价公告，明确竞价流程、时间安排等具体事项。</w:t>
      </w:r>
    </w:p>
    <w:p w14:paraId="74C16D22"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4"/>
          <w14:ligatures w14:val="none"/>
        </w:rPr>
      </w:pPr>
      <w:r w:rsidRPr="00A9013F">
        <w:rPr>
          <w:rFonts w:ascii="仿宋_GB2312" w:eastAsia="仿宋_GB2312" w:hAnsi="仿宋_GB2312" w:cs="仿宋_GB2312"/>
          <w:color w:val="333333"/>
          <w:kern w:val="0"/>
          <w:sz w:val="21"/>
          <w:szCs w:val="21"/>
          <w14:ligatures w14:val="none"/>
        </w:rPr>
        <w:t>（二）竞价最终结果由湖南省发展和改革委员会另行公布。</w:t>
      </w:r>
    </w:p>
    <w:p w14:paraId="3B84AD6F"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4"/>
          <w14:ligatures w14:val="none"/>
        </w:rPr>
      </w:pPr>
      <w:r w:rsidRPr="00A9013F">
        <w:rPr>
          <w:rFonts w:ascii="仿宋_GB2312" w:eastAsia="仿宋_GB2312" w:hAnsi="仿宋_GB2312" w:cs="仿宋_GB2312"/>
          <w:color w:val="333333"/>
          <w:kern w:val="0"/>
          <w:sz w:val="21"/>
          <w:szCs w:val="21"/>
          <w14:ligatures w14:val="none"/>
        </w:rPr>
        <w:t>（三）未尽事宜，根据《湖南省新能源机制电价竞价实施细则》执行。</w:t>
      </w:r>
    </w:p>
    <w:p w14:paraId="6BFE4D5E"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Times New Roman" w:eastAsia="宋体" w:hAnsi="Times New Roman" w:cs="Times New Roman"/>
          <w:color w:val="333333"/>
          <w:kern w:val="0"/>
          <w:sz w:val="32"/>
          <w:szCs w:val="32"/>
          <w14:ligatures w14:val="none"/>
        </w:rPr>
        <w:t> </w:t>
      </w:r>
    </w:p>
    <w:p w14:paraId="15EB0B62"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仿宋_GB2312" w:eastAsia="仿宋_GB2312" w:hAnsi="仿宋_GB2312" w:cs="仿宋_GB2312"/>
          <w:color w:val="333333"/>
          <w:kern w:val="0"/>
          <w:sz w:val="21"/>
          <w:szCs w:val="21"/>
          <w14:ligatures w14:val="none"/>
        </w:rPr>
        <w:t>竞价监督邮箱：</w:t>
      </w:r>
      <w:r w:rsidRPr="00A9013F">
        <w:rPr>
          <w:rFonts w:ascii="Times New Roman" w:eastAsia="宋体" w:hAnsi="Times New Roman" w:cs="Times New Roman"/>
          <w:color w:val="333333"/>
          <w:kern w:val="0"/>
          <w:sz w:val="32"/>
          <w:szCs w:val="32"/>
          <w14:ligatures w14:val="none"/>
        </w:rPr>
        <w:t>fgwjtc@hunan.gov.cn</w:t>
      </w:r>
      <w:r w:rsidRPr="00A9013F">
        <w:rPr>
          <w:rFonts w:ascii="仿宋_GB2312" w:eastAsia="仿宋_GB2312" w:hAnsi="仿宋_GB2312" w:cs="仿宋_GB2312"/>
          <w:color w:val="333333"/>
          <w:kern w:val="0"/>
          <w:sz w:val="21"/>
          <w:szCs w:val="21"/>
          <w14:ligatures w14:val="none"/>
        </w:rPr>
        <w:t>。</w:t>
      </w:r>
    </w:p>
    <w:p w14:paraId="75206838" w14:textId="77777777" w:rsidR="00A9013F" w:rsidRPr="00A9013F" w:rsidRDefault="00A9013F" w:rsidP="00A9013F">
      <w:pPr>
        <w:widowControl/>
        <w:shd w:val="clear" w:color="auto" w:fill="FFFFFF"/>
        <w:spacing w:after="0" w:line="596" w:lineRule="atLeast"/>
        <w:ind w:firstLine="4480"/>
        <w:jc w:val="both"/>
        <w:rPr>
          <w:rFonts w:ascii="Calibri" w:eastAsia="宋体" w:hAnsi="Calibri" w:cs="Calibri"/>
          <w:color w:val="333333"/>
          <w:kern w:val="0"/>
          <w:sz w:val="21"/>
          <w:szCs w:val="21"/>
          <w14:ligatures w14:val="none"/>
        </w:rPr>
      </w:pPr>
      <w:r w:rsidRPr="00A9013F">
        <w:rPr>
          <w:rFonts w:ascii="Times New Roman" w:eastAsia="宋体" w:hAnsi="Times New Roman" w:cs="Times New Roman"/>
          <w:color w:val="333333"/>
          <w:kern w:val="0"/>
          <w:sz w:val="32"/>
          <w:szCs w:val="32"/>
          <w14:ligatures w14:val="none"/>
        </w:rPr>
        <w:t> </w:t>
      </w:r>
    </w:p>
    <w:p w14:paraId="774B2054" w14:textId="77777777" w:rsidR="00A9013F" w:rsidRPr="00A9013F" w:rsidRDefault="00A9013F" w:rsidP="00A9013F">
      <w:pPr>
        <w:widowControl/>
        <w:shd w:val="clear" w:color="auto" w:fill="FFFFFF"/>
        <w:spacing w:after="0" w:line="596" w:lineRule="atLeast"/>
        <w:jc w:val="both"/>
        <w:rPr>
          <w:rFonts w:ascii="Calibri" w:eastAsia="宋体" w:hAnsi="Calibri" w:cs="Calibri"/>
          <w:color w:val="333333"/>
          <w:kern w:val="0"/>
          <w:sz w:val="21"/>
          <w:szCs w:val="21"/>
          <w14:ligatures w14:val="none"/>
        </w:rPr>
      </w:pPr>
      <w:r w:rsidRPr="00A9013F">
        <w:rPr>
          <w:rFonts w:ascii="Calibri" w:eastAsia="宋体" w:hAnsi="Calibri" w:cs="Calibri"/>
          <w:color w:val="333333"/>
          <w:kern w:val="0"/>
          <w:sz w:val="32"/>
          <w:szCs w:val="32"/>
          <w14:ligatures w14:val="none"/>
        </w:rPr>
        <w:t> </w:t>
      </w:r>
    </w:p>
    <w:p w14:paraId="18243D9D" w14:textId="77777777" w:rsidR="00A9013F" w:rsidRPr="00A9013F" w:rsidRDefault="00A9013F" w:rsidP="00A9013F">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A9013F">
        <w:rPr>
          <w:rFonts w:ascii="Calibri" w:eastAsia="宋体" w:hAnsi="Calibri" w:cs="Calibri"/>
          <w:color w:val="333333"/>
          <w:kern w:val="0"/>
          <w:sz w:val="32"/>
          <w:szCs w:val="32"/>
          <w14:ligatures w14:val="none"/>
        </w:rPr>
        <w:t> </w:t>
      </w:r>
    </w:p>
    <w:p w14:paraId="415C76B1" w14:textId="77777777" w:rsidR="00A9013F" w:rsidRPr="00A9013F" w:rsidRDefault="00A9013F" w:rsidP="00A9013F">
      <w:pPr>
        <w:widowControl/>
        <w:shd w:val="clear" w:color="auto" w:fill="FFFFFF"/>
        <w:spacing w:after="0" w:line="596" w:lineRule="atLeast"/>
        <w:ind w:right="422"/>
        <w:jc w:val="right"/>
        <w:rPr>
          <w:rFonts w:ascii="Calibri" w:eastAsia="宋体" w:hAnsi="Calibri" w:cs="Calibri"/>
          <w:color w:val="333333"/>
          <w:kern w:val="0"/>
          <w:sz w:val="21"/>
          <w:szCs w:val="21"/>
          <w14:ligatures w14:val="none"/>
        </w:rPr>
      </w:pPr>
      <w:r w:rsidRPr="00A9013F">
        <w:rPr>
          <w:rFonts w:ascii="仿宋_GB2312" w:eastAsia="仿宋_GB2312" w:hAnsi="仿宋_GB2312" w:cs="仿宋_GB2312"/>
          <w:color w:val="333333"/>
          <w:kern w:val="0"/>
          <w:sz w:val="21"/>
          <w:szCs w:val="21"/>
          <w14:ligatures w14:val="none"/>
        </w:rPr>
        <w:t>湖南省发展和改革委员会</w:t>
      </w:r>
    </w:p>
    <w:p w14:paraId="13424928" w14:textId="77777777" w:rsidR="00A9013F" w:rsidRPr="00A9013F" w:rsidRDefault="00A9013F" w:rsidP="00A9013F">
      <w:pPr>
        <w:widowControl/>
        <w:shd w:val="clear" w:color="auto" w:fill="FFFFFF"/>
        <w:spacing w:after="0" w:line="596" w:lineRule="atLeast"/>
        <w:ind w:right="422"/>
        <w:jc w:val="right"/>
        <w:rPr>
          <w:rFonts w:ascii="Calibri" w:eastAsia="宋体" w:hAnsi="Calibri" w:cs="Calibri"/>
          <w:color w:val="333333"/>
          <w:kern w:val="0"/>
          <w:sz w:val="21"/>
          <w:szCs w:val="21"/>
          <w14:ligatures w14:val="none"/>
        </w:rPr>
      </w:pPr>
      <w:r w:rsidRPr="00A9013F">
        <w:rPr>
          <w:rFonts w:ascii="Calibri" w:eastAsia="仿宋_GB2312" w:hAnsi="Calibri" w:cs="Calibri"/>
          <w:color w:val="333333"/>
          <w:kern w:val="0"/>
          <w:sz w:val="21"/>
          <w:szCs w:val="21"/>
          <w14:ligatures w14:val="none"/>
        </w:rPr>
        <w:t>2025</w:t>
      </w:r>
      <w:r w:rsidRPr="00A9013F">
        <w:rPr>
          <w:rFonts w:ascii="仿宋_GB2312" w:eastAsia="仿宋_GB2312" w:hAnsi="仿宋_GB2312" w:cs="仿宋_GB2312"/>
          <w:color w:val="333333"/>
          <w:kern w:val="0"/>
          <w:sz w:val="21"/>
          <w:szCs w:val="21"/>
          <w14:ligatures w14:val="none"/>
        </w:rPr>
        <w:t>年</w:t>
      </w:r>
      <w:r w:rsidRPr="00A9013F">
        <w:rPr>
          <w:rFonts w:ascii="Calibri" w:eastAsia="仿宋_GB2312" w:hAnsi="Calibri" w:cs="Calibri"/>
          <w:color w:val="333333"/>
          <w:kern w:val="0"/>
          <w:sz w:val="21"/>
          <w:szCs w:val="21"/>
          <w14:ligatures w14:val="none"/>
        </w:rPr>
        <w:t>11</w:t>
      </w:r>
      <w:r w:rsidRPr="00A9013F">
        <w:rPr>
          <w:rFonts w:ascii="仿宋_GB2312" w:eastAsia="仿宋_GB2312" w:hAnsi="仿宋_GB2312" w:cs="仿宋_GB2312"/>
          <w:color w:val="333333"/>
          <w:kern w:val="0"/>
          <w:sz w:val="21"/>
          <w:szCs w:val="21"/>
          <w14:ligatures w14:val="none"/>
        </w:rPr>
        <w:t>月</w:t>
      </w:r>
      <w:r w:rsidRPr="00A9013F">
        <w:rPr>
          <w:rFonts w:ascii="Calibri" w:eastAsia="仿宋_GB2312" w:hAnsi="Calibri" w:cs="Calibri"/>
          <w:color w:val="333333"/>
          <w:kern w:val="0"/>
          <w:sz w:val="21"/>
          <w:szCs w:val="21"/>
          <w14:ligatures w14:val="none"/>
        </w:rPr>
        <w:t>4</w:t>
      </w:r>
      <w:r w:rsidRPr="00A9013F">
        <w:rPr>
          <w:rFonts w:ascii="仿宋_GB2312" w:eastAsia="仿宋_GB2312" w:hAnsi="仿宋_GB2312" w:cs="仿宋_GB2312"/>
          <w:color w:val="333333"/>
          <w:kern w:val="0"/>
          <w:sz w:val="21"/>
          <w:szCs w:val="21"/>
          <w14:ligatures w14:val="none"/>
        </w:rPr>
        <w:t>日</w:t>
      </w:r>
    </w:p>
    <w:p w14:paraId="4AE5FBEF" w14:textId="77777777" w:rsidR="006366A5" w:rsidRDefault="006366A5"/>
    <w:sectPr w:rsidR="006366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方正小标宋_GBK">
    <w:altName w:val="宋体"/>
    <w:panose1 w:val="020B0604020202020204"/>
    <w:charset w:val="86"/>
    <w:family w:val="roman"/>
    <w:pitch w:val="default"/>
    <w:sig w:usb0="00002A87" w:usb1="080E0000" w:usb2="00000010" w:usb3="00000000" w:csb0="000401FF" w:csb1="00000000"/>
  </w:font>
  <w:font w:name="仿宋_GB2312">
    <w:altName w:val="宋体"/>
    <w:panose1 w:val="020B0604020202020204"/>
    <w:charset w:val="86"/>
    <w:family w:val="roman"/>
    <w:notTrueType/>
    <w:pitch w:val="default"/>
    <w:sig w:usb0="00002A87" w:usb1="080E0000" w:usb2="00000010" w:usb3="00000000" w:csb0="000401FF" w:csb1="00000000"/>
  </w:font>
  <w:font w:name="微软雅黑">
    <w:altName w:val="Microsoft YaHei"/>
    <w:panose1 w:val="020B0503020204020204"/>
    <w:charset w:val="86"/>
    <w:family w:val="swiss"/>
    <w:pitch w:val="variable"/>
    <w:sig w:usb0="80000287" w:usb1="2ACF3C50" w:usb2="00000016" w:usb3="00000000" w:csb0="0004001F" w:csb1="00000000"/>
  </w:font>
  <w:font w:name="方正黑体_GBK">
    <w:altName w:val="宋体"/>
    <w:panose1 w:val="020B0604020202020204"/>
    <w:charset w:val="86"/>
    <w:family w:val="roman"/>
    <w:notTrueType/>
    <w:pitch w:val="default"/>
    <w:sig w:usb0="00002A87" w:usb1="080E0000" w:usb2="00000010" w:usb3="00000000" w:csb0="000401FF" w:csb1="00000000"/>
  </w:font>
  <w:font w:name="楷体_GB2312">
    <w:altName w:val="宋体"/>
    <w:panose1 w:val="020B0604020202020204"/>
    <w:charset w:val="86"/>
    <w:family w:val="roman"/>
    <w:notTrueType/>
    <w:pitch w:val="default"/>
    <w:sig w:usb0="00002A87" w:usb1="080E0000" w:usb2="00000010" w:usb3="00000000" w:csb0="0004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294"/>
    <w:rsid w:val="00116D5F"/>
    <w:rsid w:val="00446160"/>
    <w:rsid w:val="00541041"/>
    <w:rsid w:val="006366A5"/>
    <w:rsid w:val="00A9013F"/>
    <w:rsid w:val="00D74129"/>
    <w:rsid w:val="00FD1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ECAC584-AA0E-9740-B96A-36260482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12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12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12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12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129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D129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12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12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D12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12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12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12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1294"/>
    <w:rPr>
      <w:rFonts w:cstheme="majorBidi"/>
      <w:color w:val="0F4761" w:themeColor="accent1" w:themeShade="BF"/>
      <w:sz w:val="28"/>
      <w:szCs w:val="28"/>
    </w:rPr>
  </w:style>
  <w:style w:type="character" w:customStyle="1" w:styleId="50">
    <w:name w:val="标题 5 字符"/>
    <w:basedOn w:val="a0"/>
    <w:link w:val="5"/>
    <w:uiPriority w:val="9"/>
    <w:semiHidden/>
    <w:rsid w:val="00FD1294"/>
    <w:rPr>
      <w:rFonts w:cstheme="majorBidi"/>
      <w:color w:val="0F4761" w:themeColor="accent1" w:themeShade="BF"/>
      <w:sz w:val="24"/>
    </w:rPr>
  </w:style>
  <w:style w:type="character" w:customStyle="1" w:styleId="60">
    <w:name w:val="标题 6 字符"/>
    <w:basedOn w:val="a0"/>
    <w:link w:val="6"/>
    <w:uiPriority w:val="9"/>
    <w:semiHidden/>
    <w:rsid w:val="00FD1294"/>
    <w:rPr>
      <w:rFonts w:cstheme="majorBidi"/>
      <w:b/>
      <w:bCs/>
      <w:color w:val="0F4761" w:themeColor="accent1" w:themeShade="BF"/>
    </w:rPr>
  </w:style>
  <w:style w:type="character" w:customStyle="1" w:styleId="70">
    <w:name w:val="标题 7 字符"/>
    <w:basedOn w:val="a0"/>
    <w:link w:val="7"/>
    <w:uiPriority w:val="9"/>
    <w:semiHidden/>
    <w:rsid w:val="00FD1294"/>
    <w:rPr>
      <w:rFonts w:cstheme="majorBidi"/>
      <w:b/>
      <w:bCs/>
      <w:color w:val="595959" w:themeColor="text1" w:themeTint="A6"/>
    </w:rPr>
  </w:style>
  <w:style w:type="character" w:customStyle="1" w:styleId="80">
    <w:name w:val="标题 8 字符"/>
    <w:basedOn w:val="a0"/>
    <w:link w:val="8"/>
    <w:uiPriority w:val="9"/>
    <w:semiHidden/>
    <w:rsid w:val="00FD1294"/>
    <w:rPr>
      <w:rFonts w:cstheme="majorBidi"/>
      <w:color w:val="595959" w:themeColor="text1" w:themeTint="A6"/>
    </w:rPr>
  </w:style>
  <w:style w:type="character" w:customStyle="1" w:styleId="90">
    <w:name w:val="标题 9 字符"/>
    <w:basedOn w:val="a0"/>
    <w:link w:val="9"/>
    <w:uiPriority w:val="9"/>
    <w:semiHidden/>
    <w:rsid w:val="00FD1294"/>
    <w:rPr>
      <w:rFonts w:eastAsiaTheme="majorEastAsia" w:cstheme="majorBidi"/>
      <w:color w:val="595959" w:themeColor="text1" w:themeTint="A6"/>
    </w:rPr>
  </w:style>
  <w:style w:type="paragraph" w:styleId="a3">
    <w:name w:val="Title"/>
    <w:basedOn w:val="a"/>
    <w:next w:val="a"/>
    <w:link w:val="a4"/>
    <w:uiPriority w:val="10"/>
    <w:qFormat/>
    <w:rsid w:val="00FD12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12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12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12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1294"/>
    <w:pPr>
      <w:spacing w:before="160"/>
      <w:jc w:val="center"/>
    </w:pPr>
    <w:rPr>
      <w:i/>
      <w:iCs/>
      <w:color w:val="404040" w:themeColor="text1" w:themeTint="BF"/>
    </w:rPr>
  </w:style>
  <w:style w:type="character" w:customStyle="1" w:styleId="a8">
    <w:name w:val="引用 字符"/>
    <w:basedOn w:val="a0"/>
    <w:link w:val="a7"/>
    <w:uiPriority w:val="29"/>
    <w:rsid w:val="00FD1294"/>
    <w:rPr>
      <w:i/>
      <w:iCs/>
      <w:color w:val="404040" w:themeColor="text1" w:themeTint="BF"/>
    </w:rPr>
  </w:style>
  <w:style w:type="paragraph" w:styleId="a9">
    <w:name w:val="List Paragraph"/>
    <w:basedOn w:val="a"/>
    <w:uiPriority w:val="34"/>
    <w:qFormat/>
    <w:rsid w:val="00FD1294"/>
    <w:pPr>
      <w:ind w:left="720"/>
      <w:contextualSpacing/>
    </w:pPr>
  </w:style>
  <w:style w:type="character" w:styleId="aa">
    <w:name w:val="Intense Emphasis"/>
    <w:basedOn w:val="a0"/>
    <w:uiPriority w:val="21"/>
    <w:qFormat/>
    <w:rsid w:val="00FD1294"/>
    <w:rPr>
      <w:i/>
      <w:iCs/>
      <w:color w:val="0F4761" w:themeColor="accent1" w:themeShade="BF"/>
    </w:rPr>
  </w:style>
  <w:style w:type="paragraph" w:styleId="ab">
    <w:name w:val="Intense Quote"/>
    <w:basedOn w:val="a"/>
    <w:next w:val="a"/>
    <w:link w:val="ac"/>
    <w:uiPriority w:val="30"/>
    <w:qFormat/>
    <w:rsid w:val="00FD1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1294"/>
    <w:rPr>
      <w:i/>
      <w:iCs/>
      <w:color w:val="0F4761" w:themeColor="accent1" w:themeShade="BF"/>
    </w:rPr>
  </w:style>
  <w:style w:type="character" w:styleId="ad">
    <w:name w:val="Intense Reference"/>
    <w:basedOn w:val="a0"/>
    <w:uiPriority w:val="32"/>
    <w:qFormat/>
    <w:rsid w:val="00FD1294"/>
    <w:rPr>
      <w:b/>
      <w:bCs/>
      <w:smallCaps/>
      <w:color w:val="0F4761" w:themeColor="accent1" w:themeShade="BF"/>
      <w:spacing w:val="5"/>
    </w:rPr>
  </w:style>
  <w:style w:type="paragraph" w:styleId="ae">
    <w:name w:val="Body Text"/>
    <w:basedOn w:val="a"/>
    <w:link w:val="af"/>
    <w:uiPriority w:val="99"/>
    <w:semiHidden/>
    <w:unhideWhenUsed/>
    <w:rsid w:val="00A9013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f">
    <w:name w:val="正文文本 字符"/>
    <w:basedOn w:val="a0"/>
    <w:link w:val="ae"/>
    <w:uiPriority w:val="99"/>
    <w:semiHidden/>
    <w:rsid w:val="00A9013F"/>
    <w:rPr>
      <w:rFonts w:ascii="宋体" w:eastAsia="宋体" w:hAnsi="宋体" w:cs="宋体"/>
      <w:kern w:val="0"/>
      <w:sz w:val="24"/>
      <w14:ligatures w14:val="none"/>
    </w:rPr>
  </w:style>
  <w:style w:type="paragraph" w:styleId="af0">
    <w:name w:val="Normal Indent"/>
    <w:basedOn w:val="a"/>
    <w:uiPriority w:val="99"/>
    <w:semiHidden/>
    <w:unhideWhenUsed/>
    <w:rsid w:val="00A9013F"/>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
    <w:name w:val="p"/>
    <w:basedOn w:val="a"/>
    <w:rsid w:val="00A9013F"/>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Xuanzhe Du</dc:creator>
  <cp:keywords/>
  <dc:description/>
  <cp:lastModifiedBy>Xuanzhe Du</cp:lastModifiedBy>
  <cp:revision>2</cp:revision>
  <dcterms:created xsi:type="dcterms:W3CDTF">2026-03-20T07:59:00Z</dcterms:created>
  <dcterms:modified xsi:type="dcterms:W3CDTF">2026-03-20T07:59:00Z</dcterms:modified>
</cp:coreProperties>
</file>