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eastAsia="宋体" w:cs="Times New Roman"/>
          <w:b/>
          <w:sz w:val="30"/>
          <w:szCs w:val="30"/>
        </w:rPr>
      </w:pPr>
      <w:bookmarkStart w:id="0" w:name="_Hlk152697539"/>
      <w:r>
        <w:rPr>
          <w:rFonts w:hint="eastAsia" w:ascii="Times New Roman" w:hAnsi="Times New Roman" w:eastAsia="宋体" w:cs="Times New Roman"/>
          <w:b/>
          <w:sz w:val="30"/>
          <w:szCs w:val="30"/>
        </w:rPr>
        <w:t>实验二  单管共射放大电路</w:t>
      </w:r>
    </w:p>
    <w:p>
      <w:pPr>
        <w:rPr>
          <w:rFonts w:hint="eastAsia" w:ascii="宋体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一</w:t>
      </w:r>
      <w:r>
        <w:rPr>
          <w:rFonts w:hint="eastAsia" w:ascii="宋体" w:hAnsi="Times New Roman" w:eastAsia="宋体" w:cs="Times New Roman"/>
          <w:b/>
          <w:sz w:val="24"/>
          <w:szCs w:val="24"/>
        </w:rPr>
        <w:t>﹑实验目的</w:t>
      </w:r>
    </w:p>
    <w:p>
      <w:pPr>
        <w:ind w:left="48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1.掌握放大器静态工作点的调试和测量方法。</w:t>
      </w:r>
    </w:p>
    <w:p>
      <w:pPr>
        <w:ind w:firstLine="480" w:firstLineChars="20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2.了解电路元件参数改变对静态工作点及放大倍数的影响。</w:t>
      </w:r>
    </w:p>
    <w:p>
      <w:pPr>
        <w:ind w:left="48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3.掌握放大器电压放大倍数﹑输入电阻﹑输出电阻的测量方法。</w:t>
      </w:r>
    </w:p>
    <w:p>
      <w:pPr>
        <w:rPr>
          <w:rFonts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>二﹑实验原理</w:t>
      </w:r>
    </w:p>
    <w:p>
      <w:pPr>
        <w:ind w:left="9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495675" cy="2524125"/>
            <wp:effectExtent l="0" t="0" r="9525" b="9525"/>
            <wp:docPr id="108018063" name="图片 9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8063" name="图片 9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图2.1共发射极单管放大电路</w:t>
      </w:r>
    </w:p>
    <w:p>
      <w:pPr>
        <w:spacing w:line="320" w:lineRule="exact"/>
        <w:ind w:firstLine="480" w:firstLineChars="20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图2.1为电阻分压式工作点稳定的单管放大器实验电路图。它的偏置电路采用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25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26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组成的分压电路，并在发射极中接有电阻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27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，以稳定电路的静态工作点。当在放大器的输入端加输入信号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28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后，在放大器输出端便可得到一个与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29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相位相反﹑幅值放大的输出信号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30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，从而实现了电压放大。</w:t>
      </w:r>
    </w:p>
    <w:p>
      <w:pPr>
        <w:spacing w:line="320" w:lineRule="exact"/>
        <w:ind w:firstLine="480" w:firstLineChars="20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在图2.1电路中，当流过偏置电阻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31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32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的电流远大于晶体管9013的基极电流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33" o:spt="75" type="#_x0000_t75" style="height:17.25pt;width:14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时（一般5～10倍时），则它的静态工作点可用下式估算</w:t>
      </w:r>
      <w:r>
        <w:rPr>
          <w:rFonts w:ascii="宋体" w:hAnsi="Times New Roman" w:eastAsia="宋体" w:cs="Times New Roman"/>
          <w:sz w:val="24"/>
          <w:szCs w:val="24"/>
        </w:rPr>
        <w:t>:</w:t>
      </w:r>
    </w:p>
    <w:p>
      <w:pPr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ascii="宋体" w:hAnsi="Times New Roman" w:eastAsia="宋体" w:cs="Times New Roman"/>
          <w:sz w:val="24"/>
          <w:szCs w:val="24"/>
        </w:rPr>
        <w:pict>
          <v:shape id="_x0000_s2074" o:spid="_x0000_s2074" o:spt="75" type="#_x0000_t75" style="position:absolute;left:0pt;margin-left:141.75pt;margin-top:57.15pt;height:31pt;width:87pt;mso-wrap-distance-bottom:0pt;mso-wrap-distance-top:0pt;z-index:25166028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topAndBottom"/>
          </v:shape>
          <o:OLEObject Type="Embed" ProgID="Equation.3" ShapeID="_x0000_s2074" DrawAspect="Content" ObjectID="_1468075734" r:id="rId22">
            <o:LockedField>false</o:LockedField>
          </o:OLEObject>
        </w:pict>
      </w:r>
      <w:r>
        <w:rPr>
          <w:rFonts w:ascii="宋体" w:hAnsi="Times New Roman" w:eastAsia="宋体" w:cs="Times New Roman"/>
          <w:sz w:val="24"/>
          <w:szCs w:val="24"/>
        </w:rPr>
        <w:pict>
          <v:shape id="_x0000_s2075" o:spid="_x0000_s2075" o:spt="75" type="#_x0000_t75" style="position:absolute;left:0pt;margin-left:136.5pt;margin-top:41.55pt;height:16pt;width:114.95pt;mso-wrap-distance-bottom:0pt;mso-wrap-distance-top:0pt;z-index:25166131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topAndBottom"/>
          </v:shape>
          <o:OLEObject Type="Embed" ProgID="Equation.3" ShapeID="_x0000_s2075" DrawAspect="Content" ObjectID="_1468075735" r:id="rId24">
            <o:LockedField>false</o:LockedField>
          </o:OLEObject>
        </w:pict>
      </w:r>
      <w:r>
        <w:rPr>
          <w:rFonts w:ascii="宋体" w:hAnsi="Times New Roman" w:eastAsia="宋体" w:cs="Times New Roman"/>
          <w:sz w:val="24"/>
          <w:szCs w:val="24"/>
        </w:rPr>
        <w:pict>
          <v:shape id="_x0000_s2073" o:spid="_x0000_s2073" o:spt="75" type="#_x0000_t75" style="position:absolute;left:0pt;margin-left:141.75pt;margin-top:2.55pt;height:31pt;width:100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topAndBottom"/>
          </v:shape>
          <o:OLEObject Type="Embed" ProgID="Equation.3" ShapeID="_x0000_s2073" DrawAspect="Content" ObjectID="_1468075736" r:id="rId26">
            <o:LockedField>false</o:LockedField>
          </o:OLEObject>
        </w:pict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电压放大倍数： </w:t>
      </w:r>
    </w:p>
    <w:p>
      <w:pPr>
        <w:rPr>
          <w:rFonts w:hint="eastAsia" w:ascii="宋体" w:hAnsi="Times New Roman" w:eastAsia="宋体" w:cs="Times New Roman"/>
          <w:sz w:val="30"/>
          <w:szCs w:val="20"/>
        </w:rPr>
      </w:pPr>
      <w:r>
        <w:rPr>
          <w:rFonts w:ascii="宋体" w:hAnsi="Times New Roman" w:eastAsia="宋体" w:cs="Times New Roman"/>
          <w:sz w:val="24"/>
          <w:szCs w:val="24"/>
        </w:rPr>
        <w:pict>
          <v:shape id="_x0000_s2077" o:spid="_x0000_s2077" o:spt="75" type="#_x0000_t75" style="position:absolute;left:0pt;margin-left:136.5pt;margin-top:0.2pt;height:34pt;width:85pt;mso-wrap-distance-bottom:0pt;mso-wrap-distance-left:9pt;mso-wrap-distance-right:9pt;mso-wrap-distance-top:0pt;z-index:25166336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square"/>
          </v:shape>
          <o:OLEObject Type="Embed" ProgID="Equation.3" ShapeID="_x0000_s2077" DrawAspect="Content" ObjectID="_1468075737" r:id="rId28">
            <o:LockedField>false</o:LockedField>
          </o:OLEObject>
        </w:pict>
      </w:r>
    </w:p>
    <w:p>
      <w:pPr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ascii="宋体" w:hAnsi="Times New Roman" w:eastAsia="宋体" w:cs="Times New Roman"/>
          <w:sz w:val="24"/>
          <w:szCs w:val="24"/>
        </w:rPr>
        <w:pict>
          <v:shape id="_x0000_s2076" o:spid="_x0000_s2076" o:spt="75" type="#_x0000_t75" style="position:absolute;left:0pt;margin-left:0pt;margin-top:0pt;height:17pt;width:9pt;mso-wrap-distance-bottom:0pt;mso-wrap-distance-top:0pt;z-index:251662336;mso-width-relative:page;mso-height-relative:page;" o:ole="t" filled="f" o:preferrelative="t" stroked="f" coordsize="21600,21600" o:allowincell="f">
            <v:path/>
            <v:fill on="f" focussize="0,0"/>
            <v:stroke on="f" joinstyle="miter"/>
            <v:imagedata r:id="rId31" o:title=""/>
            <o:lock v:ext="edit" aspectratio="t"/>
            <w10:wrap type="topAndBottom"/>
          </v:shape>
          <o:OLEObject Type="Embed" ProgID="Equation.3" ShapeID="_x0000_s2076" DrawAspect="Content" ObjectID="_1468075738" r:id="rId30">
            <o:LockedField>false</o:LockedField>
          </o:OLEObject>
        </w:pict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输入电阻： </w:t>
      </w:r>
    </w:p>
    <w:p>
      <w:pPr>
        <w:rPr>
          <w:rFonts w:hint="eastAsia" w:ascii="宋体" w:hAnsi="Times New Roman" w:eastAsia="宋体" w:cs="Times New Roman"/>
          <w:sz w:val="30"/>
          <w:szCs w:val="20"/>
        </w:rPr>
      </w:pPr>
      <w:r>
        <w:rPr>
          <w:rFonts w:ascii="宋体" w:hAnsi="Times New Roman" w:eastAsia="宋体" w:cs="Times New Roman"/>
          <w:sz w:val="30"/>
          <w:szCs w:val="20"/>
        </w:rPr>
        <w:pict>
          <v:shape id="_x0000_s2078" o:spid="_x0000_s2078" o:spt="75" type="#_x0000_t75" style="position:absolute;left:0pt;margin-left:152.25pt;margin-top:7.65pt;height:18pt;width:89pt;mso-wrap-distance-bottom:0pt;mso-wrap-distance-left:5pt;mso-wrap-distance-right:5pt;mso-wrap-distance-top:0pt;z-index:25166438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square"/>
          </v:shape>
          <o:OLEObject Type="Embed" ProgID="Equation.3" ShapeID="_x0000_s2078" DrawAspect="Content" ObjectID="_1468075739" r:id="rId32">
            <o:LockedField>false</o:LockedField>
          </o:OLEObject>
        </w:pict>
      </w:r>
    </w:p>
    <w:p>
      <w:pPr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输出电阻：</w:t>
      </w:r>
    </w:p>
    <w:p>
      <w:pPr>
        <w:ind w:firstLine="612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ascii="宋体" w:hAnsi="Times New Roman" w:eastAsia="宋体" w:cs="Times New Roman"/>
          <w:sz w:val="24"/>
          <w:szCs w:val="24"/>
        </w:rPr>
        <w:pict>
          <v:shape id="_x0000_s2079" o:spid="_x0000_s2079" o:spt="75" type="#_x0000_t75" style="position:absolute;left:0pt;margin-left:152.25pt;margin-top:6.4pt;height:13pt;width:42.95pt;mso-wrap-distance-bottom:0pt;mso-wrap-distance-top:0pt;z-index:25166540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topAndBottom"/>
          </v:shape>
          <o:OLEObject Type="Embed" ProgID="Equation.3" ShapeID="_x0000_s2079" DrawAspect="Content" ObjectID="_1468075740" r:id="rId34">
            <o:LockedField>false</o:LockedField>
          </o:OLEObject>
        </w:pict>
      </w:r>
      <w:r>
        <w:rPr>
          <w:rFonts w:hint="eastAsia" w:ascii="宋体" w:hAnsi="Times New Roman" w:eastAsia="宋体" w:cs="Times New Roman"/>
          <w:sz w:val="24"/>
          <w:szCs w:val="24"/>
        </w:rPr>
        <w:t>由于电子器件性能的分散性较大，因此在设计和制作晶体管放大电路时，离不开测量和调试技术。在设计前应测量所用元件的参数，为电路设计提供必要的依据，在完成设计和连接以后，还必须测量和调试放大器的静态工作点。一个优质放大器，必定是理论设计与实验相结合的产物。因此，除了学习放大器的理论知识和设计方法外，还必须掌握必要的测量和调试技术。</w:t>
      </w:r>
    </w:p>
    <w:p>
      <w:pPr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放大器的测量和调试一般包括：放大器的静态工作点的测量与调试，消除干扰及放大器各项动态参数的测量与调试等。</w:t>
      </w:r>
    </w:p>
    <w:p>
      <w:pPr>
        <w:numPr>
          <w:ilvl w:val="0"/>
          <w:numId w:val="1"/>
        </w:numPr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放大器静态工作点的测量与调试</w:t>
      </w:r>
    </w:p>
    <w:p>
      <w:pPr>
        <w:ind w:firstLine="480" w:firstLineChars="20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（1）静态工作点的测量</w:t>
      </w:r>
    </w:p>
    <w:p>
      <w:pPr>
        <w:spacing w:line="320" w:lineRule="exact"/>
        <w:ind w:firstLine="601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测量放大器的静态工作点，应在输入信号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34" o:spt="75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4" DrawAspect="Content" ObjectID="_1468075741" r:id="rId3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的情况下进行，即将放大器输入端对地短接，然后选用量程合适的直流毫安表和直流电压表，分别测量晶体管的集电极电流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3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35" DrawAspect="Content" ObjectID="_1468075742" r:id="rId3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以及各电极对地的电位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36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36" DrawAspect="Content" ObjectID="_1468075743" r:id="rId4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﹑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37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37" DrawAspect="Content" ObjectID="_1468075744" r:id="rId4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38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38" DrawAspect="Content" ObjectID="_1468075745" r:id="rId4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。一般实验中，为了避免断开集电极，所以采用测量电压，算出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39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39" DrawAspect="Content" ObjectID="_1468075746" r:id="rId4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的方法。例如，只要测量出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40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0" DrawAspect="Content" ObjectID="_1468075747" r:id="rId4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，即可用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41" o:spt="75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1" DrawAspect="Content" ObjectID="_1468075748" r:id="rId4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算出，同时也能算出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42" o:spt="75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2" DrawAspect="Content" ObjectID="_1468075749" r:id="rId5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43" o:spt="75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43" DrawAspect="Content" ObjectID="_1468075750" r:id="rId53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。为了减小误差，提高测量精度，应选用内阻较高的直流电压表。</w:t>
      </w:r>
    </w:p>
    <w:p>
      <w:pPr>
        <w:ind w:firstLine="360" w:firstLineChars="15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（2）静态工作点的调试</w:t>
      </w:r>
    </w:p>
    <w:p>
      <w:pPr>
        <w:spacing w:line="320" w:lineRule="exact"/>
        <w:ind w:firstLine="480" w:firstLineChars="20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静态工作点是否合适，对放大器的性能和输出波形都有很大影响。如工作点偏高，放大器在加入交流信号后易产生饱和失真，此时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44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4" DrawAspect="Content" ObjectID="_1468075751" r:id="rId5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的负半周将被削底，如图2.2（a）所示；如工作点偏低，则易产生截止失真，即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45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5" DrawAspect="Content" ObjectID="_1468075752" r:id="rId5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的正半周被缩顶（一般截止失真不如饱和失真明显），如图2.2（b）所示。这些情况都不符合不失真放大的要求。所以在选定工作点以后还必须进行动态调试，即在放大器的输入端加入一定的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46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46" DrawAspect="Content" ObjectID="_1468075753" r:id="rId5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，检查输出端电压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47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7" DrawAspect="Content" ObjectID="_1468075754" r:id="rId6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的大小和波形是否满足要求。如不满足，则应调节静态工作点的位置。</w:t>
      </w:r>
    </w:p>
    <w:p>
      <w:pPr>
        <w:ind w:firstLine="480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drawing>
          <wp:inline distT="0" distB="0" distL="0" distR="0">
            <wp:extent cx="2266950" cy="1228725"/>
            <wp:effectExtent l="0" t="0" r="0" b="9525"/>
            <wp:docPr id="1048940129" name="图片 8" descr="一群不同颜色的灯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0129" name="图片 8" descr="一群不同颜色的灯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                      （a）          （b）</w:t>
      </w:r>
    </w:p>
    <w:p>
      <w:pPr>
        <w:ind w:left="612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图2.2静态工作点对Vo波形失真的影响</w:t>
      </w:r>
    </w:p>
    <w:p>
      <w:pPr>
        <w:ind w:left="612"/>
        <w:jc w:val="center"/>
        <w:rPr>
          <w:rFonts w:hint="eastAsia" w:ascii="宋体" w:hAnsi="Times New Roman" w:eastAsia="宋体" w:cs="Times New Roman"/>
          <w:sz w:val="24"/>
          <w:szCs w:val="24"/>
        </w:rPr>
      </w:pP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改变电路参数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48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3" ShapeID="_x0000_i1048" DrawAspect="Content" ObjectID="_1468075755" r:id="rId6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﹑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49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3" ShapeID="_x0000_i1049" DrawAspect="Content" ObjectID="_1468075756" r:id="rId6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﹑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50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50" DrawAspect="Content" ObjectID="_1468075757" r:id="rId6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﹑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51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51" DrawAspect="Content" ObjectID="_1468075758" r:id="rId6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都会引起静态工作点的变化，如图2.3所示。但通常多采用调节偏置电阻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52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52" DrawAspect="Content" ObjectID="_1468075759" r:id="rId6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的方法来改变电路静态工作点，如减小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5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3" DrawAspect="Content" ObjectID="_1468075760" r:id="rId6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，则可使静态工作点提高等。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最后还要说明的是，上面所说的工作点“偏高”或“偏低”不是绝对的，应该是相对信号的幅度而言，如信号幅度很小，即使工作点较高或较低也不一定会出现失真。所以确切的说，产生波形失真是信号幅度与静态工作点设置不当所致。如需满足较大信号幅度要求，静态工作点应尽量靠近交流负载线的中点。</w:t>
      </w:r>
    </w:p>
    <w:p>
      <w:pPr>
        <w:ind w:firstLine="425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drawing>
          <wp:inline distT="0" distB="0" distL="0" distR="0">
            <wp:extent cx="3990975" cy="2733675"/>
            <wp:effectExtent l="0" t="0" r="9525" b="9525"/>
            <wp:docPr id="395654661" name="图片 7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54661" name="图片 7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612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图2.3 电路参数对静态工作点的影响</w:t>
      </w:r>
    </w:p>
    <w:p>
      <w:pPr>
        <w:numPr>
          <w:ilvl w:val="0"/>
          <w:numId w:val="1"/>
        </w:numPr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放大器动态指标测试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放大器动态指标测试有电压放大倍数﹑输入电阻﹑输出电阻﹑最大不失真输出电压（动态范围）和通频带等。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（1）电压放大倍数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54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54" DrawAspect="Content" ObjectID="_1468075761" r:id="rId7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的测量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ascii="宋体" w:hAnsi="Times New Roman" w:eastAsia="宋体" w:cs="Times New Roman"/>
          <w:sz w:val="24"/>
          <w:szCs w:val="24"/>
        </w:rPr>
        <w:pict>
          <v:shape id="_x0000_s2080" o:spid="_x0000_s2080" o:spt="75" type="#_x0000_t75" style="position:absolute;left:0pt;margin-left:178.5pt;margin-top:45.6pt;height:31pt;width:44pt;mso-wrap-distance-bottom:0pt;mso-wrap-distance-top:0pt;z-index:25166643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topAndBottom"/>
          </v:shape>
          <o:OLEObject Type="Embed" ProgID="Equation.3" ShapeID="_x0000_s2080" DrawAspect="Content" ObjectID="_1468075762" r:id="rId74">
            <o:LockedField>false</o:LockedField>
          </o:OLEObject>
        </w:pict>
      </w:r>
      <w:r>
        <w:rPr>
          <w:rFonts w:hint="eastAsia" w:ascii="宋体" w:hAnsi="Times New Roman" w:eastAsia="宋体" w:cs="Times New Roman"/>
          <w:sz w:val="24"/>
          <w:szCs w:val="24"/>
        </w:rPr>
        <w:t>调整放大器到合适的静态工作点，然后加入输入电压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5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55" DrawAspect="Content" ObjectID="_1468075763" r:id="rId7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，在输出电压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56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6" DrawAspect="Content" ObjectID="_1468075764" r:id="rId7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不失真的情况下，用交流毫伏表测出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57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57" DrawAspect="Content" ObjectID="_1468075765" r:id="rId7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58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8" DrawAspect="Content" ObjectID="_1468075766" r:id="rId7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的有效值，则</w:t>
      </w:r>
    </w:p>
    <w:p>
      <w:pPr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（2）输入电阻的测量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放大器的输入电阻的大小，表示该放大器从信号源或前级放大器那里获取多少电流，为前级电路设计提供负载条件。可用串接电阻法测量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59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59" DrawAspect="Content" ObjectID="_1468075767" r:id="rId8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，测量电路如图2.4。为了测量放大器的输入电阻，即在信号源与放大器输入端之间串接一个已知电阻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60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0" DrawAspect="Content" ObjectID="_1468075768" r:id="rId8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，在放大器正常工作的情况下，用交流毫伏表测出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61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1" DrawAspect="Content" ObjectID="_1468075769" r:id="rId8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62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62" DrawAspect="Content" ObjectID="_1468075770" r:id="rId8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</w:p>
    <w:p>
      <w:pPr>
        <w:ind w:firstLine="612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drawing>
          <wp:inline distT="0" distB="0" distL="0" distR="0">
            <wp:extent cx="3324225" cy="1323975"/>
            <wp:effectExtent l="0" t="0" r="9525" b="9525"/>
            <wp:docPr id="2124469726" name="图片 6" descr="卡通人物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9726" name="图片 6" descr="卡通人物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12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图2.4 输入、输出电阻测量电路</w:t>
      </w:r>
    </w:p>
    <w:p>
      <w:pPr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则根据输入电阻的定义可得</w:t>
      </w:r>
    </w:p>
    <w:p>
      <w:pPr>
        <w:ind w:firstLine="425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宋体" w:hAnsi="Times New Roman" w:eastAsia="宋体" w:cs="Times New Roman"/>
          <w:sz w:val="24"/>
          <w:szCs w:val="24"/>
        </w:rPr>
        <w:pict>
          <v:shape id="_x0000_s2081" o:spid="_x0000_s2081" o:spt="75" type="#_x0000_t75" style="position:absolute;left:0pt;margin-left:147pt;margin-top:7.4pt;height:46pt;width:130pt;mso-wrap-distance-bottom:0pt;mso-wrap-distance-top:0pt;z-index:25166745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topAndBottom"/>
          </v:shape>
          <o:OLEObject Type="Embed" ProgID="Equation.3" ShapeID="_x0000_s2081" DrawAspect="Content" ObjectID="_1468075771" r:id="rId88">
            <o:LockedField>false</o:LockedField>
          </o:OLEObject>
        </w:pict>
      </w:r>
      <w:r>
        <w:rPr>
          <w:rFonts w:hint="eastAsia" w:ascii="Times New Roman" w:hAnsi="Times New Roman" w:eastAsia="宋体" w:cs="Times New Roman"/>
          <w:sz w:val="24"/>
          <w:szCs w:val="24"/>
        </w:rPr>
        <w:t>测量时应注意：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①</w:t>
      </w:r>
      <w:r>
        <w:rPr>
          <w:rFonts w:hint="eastAsia" w:ascii="宋体" w:hAnsi="Times New Roman" w:eastAsia="宋体" w:cs="Times New Roman"/>
          <w:sz w:val="24"/>
          <w:szCs w:val="24"/>
        </w:rPr>
        <w:t>由于电阻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63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3" DrawAspect="Content" ObjectID="_1468075772" r:id="rId9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两端没有电路公共接地点，而电压表一般测量的是对地的交流电压，所以，当测量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64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4" DrawAspect="Content" ObjectID="_1468075773" r:id="rId9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两端的电压</w:t>
      </w:r>
      <w:r>
        <w:rPr>
          <w:rFonts w:ascii="Times New Roman" w:hAnsi="Times New Roman" w:eastAsia="宋体" w:cs="Times New Roman"/>
          <w:position w:val="-10"/>
          <w:szCs w:val="20"/>
        </w:rPr>
        <w:object>
          <v:shape id="_x0000_i1065" o:spt="75" type="#_x0000_t75" style="height:17.25pt;width:16.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65" DrawAspect="Content" ObjectID="_1468075774" r:id="rId9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时，必须分别测量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66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6" DrawAspect="Content" ObjectID="_1468075775" r:id="rId9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两端对地的电压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67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67" DrawAspect="Content" ObjectID="_1468075776" r:id="rId9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68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68" DrawAspect="Content" ObjectID="_1468075777" r:id="rId9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，然后再转求出</w:t>
      </w:r>
      <w:r>
        <w:rPr>
          <w:rFonts w:ascii="Times New Roman" w:hAnsi="Times New Roman" w:eastAsia="宋体" w:cs="Times New Roman"/>
          <w:position w:val="-10"/>
          <w:szCs w:val="20"/>
        </w:rPr>
        <w:object>
          <v:shape id="_x0000_i1069" o:spt="75" type="#_x0000_t75" style="height:17.25pt;width:16.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69" DrawAspect="Content" ObjectID="_1468075778" r:id="rId9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。实际测量时，电阻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70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70" DrawAspect="Content" ObjectID="_1468075779" r:id="rId10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的数值不宜取得过大，否则容易引入干扰，但也不宜取得过小，否则测量误差较大。通常取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71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71" DrawAspect="Content" ObjectID="_1468075780" r:id="rId10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与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72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72" DrawAspect="Content" ObjectID="_1468075781" r:id="rId10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为同一数量级比较合适，本实验取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73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73" DrawAspect="Content" ObjectID="_1468075782" r:id="rId103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为1k</w:t>
      </w:r>
      <w:r>
        <w:rPr>
          <w:rFonts w:hint="eastAsia" w:ascii="宋体" w:hAnsi="Times New Roman" w:eastAsia="宋体" w:cs="Times New Roman"/>
          <w:sz w:val="24"/>
          <w:szCs w:val="21"/>
        </w:rPr>
        <w:t>Ω</w:t>
      </w:r>
      <w:r>
        <w:rPr>
          <w:rFonts w:hint="eastAsia" w:ascii="宋体" w:hAnsi="Times New Roman" w:eastAsia="宋体" w:cs="Times New Roman"/>
          <w:sz w:val="24"/>
          <w:szCs w:val="24"/>
        </w:rPr>
        <w:t>。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②</w:t>
      </w:r>
      <w:r>
        <w:rPr>
          <w:rFonts w:hint="eastAsia" w:ascii="宋体" w:hAnsi="Times New Roman" w:eastAsia="宋体" w:cs="Times New Roman"/>
          <w:sz w:val="24"/>
          <w:szCs w:val="24"/>
        </w:rPr>
        <w:t>测量之前，毫伏表应该校零，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74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74" DrawAspect="Content" ObjectID="_1468075783" r:id="rId10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7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75" DrawAspect="Content" ObjectID="_1468075784" r:id="rId10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最好用同一量程档进行测量。          </w:t>
      </w:r>
    </w:p>
    <w:p>
      <w:pPr>
        <w:spacing w:line="320" w:lineRule="exact"/>
        <w:ind w:firstLine="36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③</w:t>
      </w:r>
      <w:r>
        <w:rPr>
          <w:rFonts w:hint="eastAsia" w:ascii="宋体" w:hAnsi="Times New Roman" w:eastAsia="宋体" w:cs="Times New Roman"/>
          <w:sz w:val="24"/>
          <w:szCs w:val="24"/>
        </w:rPr>
        <w:t>输出端应接上负载电阻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76" o:spt="75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76" DrawAspect="Content" ObjectID="_1468075785" r:id="rId10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，并用示波器监视输出波形。要求在波形不失真的条件下进行上述测量。</w:t>
      </w:r>
    </w:p>
    <w:p>
      <w:pPr>
        <w:spacing w:line="320" w:lineRule="exact"/>
        <w:ind w:firstLine="36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（3）输出电阻的测量</w:t>
      </w:r>
    </w:p>
    <w:p>
      <w:pPr>
        <w:spacing w:line="320" w:lineRule="exact"/>
        <w:ind w:firstLine="480" w:firstLineChars="20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放大器输出电阻</w:t>
      </w:r>
      <w:r>
        <w:rPr>
          <w:rFonts w:ascii="宋体" w:hAnsi="Times New Roman" w:eastAsia="宋体" w:cs="Times New Roman"/>
          <w:position w:val="-4"/>
          <w:sz w:val="24"/>
          <w:szCs w:val="24"/>
        </w:rPr>
        <w:object>
          <v:shape id="_x0000_i1077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77" DrawAspect="Content" ObjectID="_1468075786" r:id="rId10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的大小能够说明该放大器承受负载的能力。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78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78" DrawAspect="Content" ObjectID="_1468075787" r:id="rId11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越小，放大器输出等效电路越接近于恒压源，带负载的能力越强。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79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79" DrawAspect="Content" ObjectID="_1468075788" r:id="rId11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的测量也为后级电路设计提供条件。按图2.4电路，在放大器正常工作的条件下，测出输出端不接负载</w:t>
      </w:r>
      <w:r>
        <w:rPr>
          <w:rFonts w:hint="eastAsia" w:ascii="宋体" w:hAnsi="Times New Roman" w:eastAsia="宋体" w:cs="Times New Roman"/>
          <w:position w:val="-10"/>
          <w:sz w:val="24"/>
          <w:szCs w:val="24"/>
        </w:rPr>
        <w:object>
          <v:shape id="_x0000_i1080" o:spt="75" type="#_x0000_t75" style="height:17.25pt;width:16.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3" ShapeID="_x0000_i1080" DrawAspect="Content" ObjectID="_1468075789" r:id="rId11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的输出电压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81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81" DrawAspect="Content" ObjectID="_1468075790" r:id="rId11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和接入负载后的输出电压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082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3" ShapeID="_x0000_i1082" DrawAspect="Content" ObjectID="_1468075791" r:id="rId11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，根据</w:t>
      </w:r>
    </w:p>
    <w:p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pict>
          <v:shape id="_x0000_s2083" o:spid="_x0000_s2083" o:spt="75" type="#_x0000_t75" style="position:absolute;left:0pt;margin-left:115.5pt;margin-top:65.4pt;height:34pt;width:87pt;mso-wrap-distance-bottom:0pt;mso-wrap-distance-top:0pt;z-index:25166950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topAndBottom"/>
          </v:shape>
          <o:OLEObject Type="Embed" ProgID="Equation.3" ShapeID="_x0000_s2083" DrawAspect="Content" ObjectID="_1468075792" r:id="rId119">
            <o:LockedField>false</o:LockedField>
          </o:OLEObject>
        </w:pict>
      </w:r>
      <w:r>
        <w:rPr>
          <w:rFonts w:ascii="Times New Roman" w:hAnsi="Times New Roman" w:eastAsia="宋体" w:cs="Times New Roman"/>
          <w:sz w:val="24"/>
          <w:szCs w:val="24"/>
        </w:rPr>
        <w:pict>
          <v:shape id="_x0000_s2082" o:spid="_x0000_s2082" o:spt="75" type="#_x0000_t75" style="position:absolute;left:0pt;margin-left:131.25pt;margin-top:0pt;height:31pt;width:90pt;mso-wrap-distance-bottom:0pt;mso-wrap-distance-top:0pt;z-index:25166848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topAndBottom"/>
          </v:shape>
          <o:OLEObject Type="Embed" ProgID="Equation.3" ShapeID="_x0000_s2082" DrawAspect="Content" ObjectID="_1468075793" r:id="rId121">
            <o:LockedField>false</o:LockedField>
          </o:OLEObject>
        </w:pict>
      </w:r>
      <w:r>
        <w:rPr>
          <w:rFonts w:hint="eastAsia" w:ascii="Times New Roman" w:hAnsi="Times New Roman" w:eastAsia="宋体" w:cs="Times New Roman"/>
          <w:sz w:val="24"/>
          <w:szCs w:val="24"/>
        </w:rPr>
        <w:t>即可求出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83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83" DrawAspect="Content" ObjectID="_1468075794" r:id="rId1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0"/>
        </w:rPr>
        <w:t>。</w:t>
      </w:r>
    </w:p>
    <w:p>
      <w:pPr>
        <w:spacing w:line="320" w:lineRule="exact"/>
        <w:ind w:firstLine="480" w:firstLineChars="20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注意，在测试中应必须保持</w:t>
      </w:r>
      <w:r>
        <w:rPr>
          <w:rFonts w:hint="eastAsia" w:ascii="宋体" w:hAnsi="Times New Roman" w:eastAsia="宋体" w:cs="Times New Roman"/>
          <w:position w:val="-10"/>
          <w:sz w:val="24"/>
          <w:szCs w:val="24"/>
        </w:rPr>
        <w:object>
          <v:shape id="_x0000_i1084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84" DrawAspect="Content" ObjectID="_1468075795" r:id="rId12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接入前后输入信号大小不变。</w:t>
      </w:r>
    </w:p>
    <w:p>
      <w:pPr>
        <w:ind w:left="61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(4)最大不失真输出电压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5" o:spt="75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085" DrawAspect="Content" ObjectID="_1468075796" r:id="rId1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的测量（最大动态范围）</w:t>
      </w:r>
    </w:p>
    <w:p>
      <w:pPr>
        <w:ind w:firstLine="567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如上所述，为了得到最大动态范围，应将静态工作点调在交流负载线的中点。为此在放大器正常工作情况下，逐步增大输入信号幅度，并同时调节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6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3" ShapeID="_x0000_i1086" DrawAspect="Content" ObjectID="_1468075797" r:id="rId1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（改变静态工作点），用示波器观察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87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87" DrawAspect="Content" ObjectID="_1468075798" r:id="rId1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，当输出波形同时出现削底和缩顶现象时，说明静态工作点已调在交流负载线的中点。然后反复调整输入信号，使输出波形幅度最大，且无明显失真时，用毫伏表测出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088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88" DrawAspect="Content" ObjectID="_1468075799" r:id="rId1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（有效值），则动态范围等于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9" o:spt="75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3" ShapeID="_x0000_i1089" DrawAspect="Content" ObjectID="_1468075800" r:id="rId1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或直接用示波器读出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90" o:spt="75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3" ShapeID="_x0000_i1090" DrawAspect="Content" ObjectID="_1468075801" r:id="rId134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。</w:t>
      </w:r>
    </w:p>
    <w:p>
      <w:pPr>
        <w:spacing w:line="320" w:lineRule="exact"/>
        <w:ind w:firstLine="480" w:firstLineChars="200"/>
        <w:rPr>
          <w:rFonts w:hint="eastAsia" w:ascii="宋体" w:hAnsi="Times New Roman" w:eastAsia="宋体" w:cs="Times New Roman"/>
          <w:sz w:val="24"/>
          <w:szCs w:val="24"/>
        </w:rPr>
      </w:pPr>
    </w:p>
    <w:p>
      <w:pPr>
        <w:spacing w:line="320" w:lineRule="exact"/>
        <w:ind w:firstLine="36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299720</wp:posOffset>
            </wp:positionV>
            <wp:extent cx="2533650" cy="1333500"/>
            <wp:effectExtent l="0" t="0" r="0" b="0"/>
            <wp:wrapSquare wrapText="bothSides"/>
            <wp:docPr id="1735023822" name="图片 10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23822" name="图片 10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Times New Roman" w:eastAsia="宋体" w:cs="Times New Roman"/>
          <w:sz w:val="24"/>
          <w:szCs w:val="24"/>
        </w:rPr>
        <w:t>（5）放大器幅频特性的测量</w:t>
      </w:r>
    </w:p>
    <w:p>
      <w:pPr>
        <w:spacing w:line="320" w:lineRule="exact"/>
        <w:ind w:firstLine="36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放大器的幅频特性是指放大器的电压放大倍数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91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3" ShapeID="_x0000_i1091" DrawAspect="Content" ObjectID="_1468075802" r:id="rId13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与输入信号频率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92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3" ShapeID="_x0000_i1092" DrawAspect="Content" ObjectID="_1468075803" r:id="rId13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 之间的关系曲线。单管阻容耦合放大电路的幅频特性曲线如图2.5所示，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93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3" ShapeID="_x0000_i1093" DrawAspect="Content" ObjectID="_1468075804" r:id="rId14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为中频电压放大倍数，通常规定电压放大倍数随频率变化下降到中频放大倍数的</w:t>
      </w:r>
      <w:r>
        <w:rPr>
          <w:rFonts w:ascii="宋体" w:hAnsi="Times New Roman" w:eastAsia="宋体" w:cs="Times New Roman"/>
          <w:position w:val="-6"/>
          <w:sz w:val="24"/>
          <w:szCs w:val="24"/>
        </w:rPr>
        <w:object>
          <v:shape id="_x0000_i1094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094" DrawAspect="Content" ObjectID="_1468075805" r:id="rId143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倍，即0.707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95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095" DrawAspect="Content" ObjectID="_1468075806" r:id="rId14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所对应的频率分别称为下限频率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96" o:spt="75" type="#_x0000_t75" style="height:17.25pt;width:17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096" DrawAspect="Content" ObjectID="_1468075807" r:id="rId14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和上限频率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097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3" ShapeID="_x0000_i1097" DrawAspect="Content" ObjectID="_1468075808" r:id="rId14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，则通频带　　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98" o:spt="75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3" ShapeID="_x0000_i1098" DrawAspect="Content" ObjectID="_1468075809" r:id="rId15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                                   图2.5 幅频特性曲线</w:t>
      </w:r>
    </w:p>
    <w:p>
      <w:pPr>
        <w:spacing w:line="320" w:lineRule="exact"/>
        <w:ind w:firstLine="480" w:firstLineChars="20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放大器的幅率特性就是测量不同频率信号时的电压放大倍数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099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3" ShapeID="_x0000_i1099" DrawAspect="Content" ObjectID="_1468075810" r:id="rId153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。为此，可采用前述测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00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3" ShapeID="_x0000_i1100" DrawAspect="Content" ObjectID="_1468075811" r:id="rId15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方法，每改变一个信号频率，测量其相应的电压放大倍数，测量时应注意取点要恰当，在低频段与高频段应多测几点，在中频段可以少测几点。此外，在改变频率时，要保持输入信号的幅度不变，且输出波形不得失真。</w:t>
      </w:r>
    </w:p>
    <w:p>
      <w:pPr>
        <w:spacing w:line="320" w:lineRule="exact"/>
        <w:ind w:firstLine="600" w:firstLineChars="200"/>
        <w:rPr>
          <w:rFonts w:hint="eastAsia" w:ascii="宋体" w:hAnsi="Times New Roman" w:eastAsia="宋体" w:cs="Times New Roman"/>
          <w:sz w:val="30"/>
          <w:szCs w:val="24"/>
        </w:rPr>
      </w:pPr>
    </w:p>
    <w:p>
      <w:pPr>
        <w:rPr>
          <w:rFonts w:hint="eastAsia"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>三﹑实验仪器</w:t>
      </w:r>
    </w:p>
    <w:p>
      <w:pPr>
        <w:numPr>
          <w:ilvl w:val="2"/>
          <w:numId w:val="2"/>
        </w:numPr>
        <w:tabs>
          <w:tab w:val="left" w:pos="945"/>
          <w:tab w:val="left" w:pos="1050"/>
        </w:tabs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示波器                            </w:t>
      </w:r>
    </w:p>
    <w:p>
      <w:pPr>
        <w:numPr>
          <w:ilvl w:val="2"/>
          <w:numId w:val="2"/>
        </w:numPr>
        <w:tabs>
          <w:tab w:val="left" w:pos="945"/>
          <w:tab w:val="left" w:pos="1050"/>
        </w:tabs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信号发生器                            </w:t>
      </w:r>
    </w:p>
    <w:p>
      <w:pPr>
        <w:numPr>
          <w:ilvl w:val="2"/>
          <w:numId w:val="2"/>
        </w:numPr>
        <w:tabs>
          <w:tab w:val="left" w:pos="1050"/>
        </w:tabs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毫伏表                                </w:t>
      </w:r>
    </w:p>
    <w:p>
      <w:pPr>
        <w:numPr>
          <w:ilvl w:val="2"/>
          <w:numId w:val="2"/>
        </w:numPr>
        <w:tabs>
          <w:tab w:val="left" w:pos="1050"/>
        </w:tabs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模拟电路图（三极管采用2N2222）                        </w:t>
      </w:r>
    </w:p>
    <w:p>
      <w:pPr>
        <w:numPr>
          <w:ilvl w:val="2"/>
          <w:numId w:val="2"/>
        </w:numPr>
        <w:tabs>
          <w:tab w:val="left" w:pos="1050"/>
        </w:tabs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万用表                                </w:t>
      </w:r>
    </w:p>
    <w:p>
      <w:pPr>
        <w:rPr>
          <w:rFonts w:hint="eastAsia" w:ascii="宋体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四</w:t>
      </w:r>
      <w:r>
        <w:rPr>
          <w:rFonts w:hint="eastAsia" w:ascii="宋体" w:hAnsi="Times New Roman" w:eastAsia="宋体" w:cs="Times New Roman"/>
          <w:b/>
          <w:sz w:val="24"/>
          <w:szCs w:val="24"/>
        </w:rPr>
        <w:t>﹑实验内容</w:t>
      </w:r>
    </w:p>
    <w:p>
      <w:pPr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30"/>
          <w:szCs w:val="20"/>
        </w:rPr>
        <w:t xml:space="preserve">   </w:t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 按图2.1接好电路。将仪器和实验电路正确的连接起来，如图2.6所示。为防止干扰，各仪器的地线必须连接在一起。</w:t>
      </w:r>
    </w:p>
    <w:p>
      <w:pPr>
        <w:ind w:firstLine="600" w:firstLineChars="25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1．测量静态工作点</w:t>
      </w:r>
    </w:p>
    <w:p>
      <w:pPr>
        <w:ind w:firstLine="420" w:firstLineChars="20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0"/>
        </w:rPr>
        <w:pict>
          <v:shape id="_x0000_s2084" o:spid="_x0000_s2084" o:spt="75" type="#_x0000_t75" style="position:absolute;left:0pt;margin-left:252pt;margin-top:22.2pt;height:109.1pt;width:194.35pt;mso-wrap-distance-left:9pt;mso-wrap-distance-right:9pt;z-index:-251645952;mso-width-relative:page;mso-height-relative:page;" o:ole="t" filled="f" o:preferrelative="t" stroked="f" coordsize="21600,21600" wrapcoords="-83 0 -83 21451 21600 21451 21600 0 -83 0">
            <v:path/>
            <v:fill on="f" focussize="0,0"/>
            <v:stroke on="f" joinstyle="miter"/>
            <v:imagedata r:id="rId158" cropright="-192f" cropbottom="7133f" o:title=""/>
            <o:lock v:ext="edit" aspectratio="t"/>
            <w10:wrap type="tight"/>
          </v:shape>
          <o:OLEObject Type="Embed" ProgID="PBrush" ShapeID="_x0000_s2084" DrawAspect="Content" ObjectID="_1468075812" r:id="rId157">
            <o:LockedField>false</o:LockedField>
          </o:OLEObject>
        </w:pict>
      </w:r>
      <w:r>
        <w:rPr>
          <w:rFonts w:hint="eastAsia" w:ascii="宋体" w:hAnsi="宋体" w:eastAsia="宋体" w:cs="Times New Roman"/>
          <w:sz w:val="24"/>
          <w:szCs w:val="24"/>
        </w:rPr>
        <w:t>(1)调节信号发生器，使</w:t>
      </w:r>
      <w:r>
        <w:rPr>
          <w:rFonts w:ascii="宋体" w:hAnsi="宋体" w:eastAsia="宋体" w:cs="Times New Roman"/>
          <w:position w:val="-12"/>
          <w:sz w:val="24"/>
          <w:szCs w:val="24"/>
        </w:rPr>
        <w:object>
          <v:shape id="_x0000_i1101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3" ShapeID="_x0000_i1101" DrawAspect="Content" ObjectID="_1468075813" r:id="rId159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（用毫伏表测量），</w:t>
      </w:r>
      <w:r>
        <w:rPr>
          <w:rFonts w:ascii="宋体" w:hAnsi="宋体" w:eastAsia="宋体" w:cs="Times New Roman"/>
          <w:position w:val="-10"/>
          <w:sz w:val="24"/>
          <w:szCs w:val="24"/>
        </w:rPr>
        <w:object>
          <v:shape id="_x0000_i1102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3" ShapeID="_x0000_i1102" DrawAspect="Content" ObjectID="_1468075814" r:id="rId161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，在</w:t>
      </w:r>
      <w:r>
        <w:rPr>
          <w:rFonts w:ascii="宋体" w:hAnsi="宋体" w:eastAsia="宋体" w:cs="Times New Roman"/>
          <w:position w:val="-10"/>
          <w:sz w:val="24"/>
          <w:szCs w:val="24"/>
        </w:rPr>
        <w:object>
          <v:shape id="_x0000_i1103" o:spt="75" type="#_x0000_t75" style="height:17.25pt;width:38.2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3" ShapeID="_x0000_i1103" DrawAspect="Content" ObjectID="_1468075815" r:id="rId163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时</w:t>
      </w:r>
      <w:r>
        <w:rPr>
          <w:rFonts w:hint="eastAsia" w:ascii="宋体" w:hAnsi="Times New Roman" w:eastAsia="宋体" w:cs="Times New Roman"/>
          <w:sz w:val="24"/>
          <w:szCs w:val="24"/>
        </w:rPr>
        <w:t>用示波器观察输出端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04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04" DrawAspect="Content" ObjectID="_1468075816" r:id="rId16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的波形，反复调节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05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3" ShapeID="_x0000_i1105" DrawAspect="Content" ObjectID="_1468075817" r:id="rId16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以改变工作点的位置，得到输出波形既无饱和失真又无截止失真的最大不失真状态（饱和失真刚好消失）。断开输入信号，用万用表测量静态参数，将数据填入表2.1中。                     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图2. 6仪器连接图</w:t>
      </w:r>
    </w:p>
    <w:p>
      <w:pPr>
        <w:ind w:firstLine="612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表2.1 静态工作点实验数据记录表</w:t>
      </w:r>
    </w:p>
    <w:tbl>
      <w:tblPr>
        <w:tblStyle w:val="33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1113"/>
        <w:gridCol w:w="1260"/>
        <w:gridCol w:w="1365"/>
        <w:gridCol w:w="13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dxa"/>
            <w:gridSpan w:val="3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测量值</w:t>
            </w:r>
          </w:p>
        </w:tc>
        <w:tc>
          <w:tcPr>
            <w:tcW w:w="2730" w:type="dxa"/>
            <w:gridSpan w:val="2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测算值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0"/>
                <w:sz w:val="24"/>
                <w:szCs w:val="24"/>
              </w:rPr>
              <w:object>
                <v:shape id="_x0000_i1106" o:spt="75" type="#_x0000_t75" style="height:17.25pt;width:18.75pt;" o:ole="t" filled="f" o:preferrelative="t" stroked="f" coordsize="21600,21600">
                  <v:path/>
                  <v:fill on="f" focussize="0,0"/>
                  <v:stroke on="f" joinstyle="miter"/>
                  <v:imagedata r:id="rId169" o:title=""/>
                  <o:lock v:ext="edit" aspectratio="t"/>
                  <w10:wrap type="none"/>
                  <w10:anchorlock/>
                </v:shape>
                <o:OLEObject Type="Embed" ProgID="Equation.3" ShapeID="_x0000_i1106" DrawAspect="Content" ObjectID="_1468075818" r:id="rId16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07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3" ShapeID="_x0000_i1107" DrawAspect="Content" ObjectID="_1468075819" r:id="rId17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113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4"/>
                <w:szCs w:val="24"/>
              </w:rPr>
              <w:object>
                <v:shape id="_x0000_i1108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173" o:title=""/>
                  <o:lock v:ext="edit" aspectratio="t"/>
                  <w10:wrap type="none"/>
                  <w10:anchorlock/>
                </v:shape>
                <o:OLEObject Type="Embed" ProgID="Equation.3" ShapeID="_x0000_i1108" DrawAspect="Content" ObjectID="_1468075820" r:id="rId17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09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3" ShapeID="_x0000_i1109" DrawAspect="Content" ObjectID="_1468075821" r:id="rId17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260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0"/>
                <w:sz w:val="24"/>
                <w:szCs w:val="24"/>
              </w:rPr>
              <w:object>
                <v:shape id="_x0000_i1110" o:spt="75" type="#_x0000_t75" style="height:17.25pt;width:15pt;" o:ole="t" filled="f" o:preferrelative="t" stroked="f" coordsize="21600,21600">
                  <v:path/>
                  <v:fill on="f" focussize="0,0"/>
                  <v:stroke on="f" joinstyle="miter"/>
                  <v:imagedata r:id="rId176" o:title=""/>
                  <o:lock v:ext="edit" aspectratio="t"/>
                  <w10:wrap type="none"/>
                  <w10:anchorlock/>
                </v:shape>
                <o:OLEObject Type="Embed" ProgID="Equation.3" ShapeID="_x0000_i1110" DrawAspect="Content" ObjectID="_1468075822" r:id="rId17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11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3" ShapeID="_x0000_i1111" DrawAspect="Content" ObjectID="_1468075823" r:id="rId17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4"/>
                <w:szCs w:val="24"/>
              </w:rPr>
              <w:object>
                <v:shape id="_x0000_i1112" o:spt="75" type="#_x0000_t75" style="height:18pt;width:21.75pt;" o:ole="t" filled="f" o:preferrelative="t" stroked="f" coordsize="21600,21600">
                  <v:path/>
                  <v:fill on="f" focussize="0,0"/>
                  <v:stroke on="f" joinstyle="miter"/>
                  <v:imagedata r:id="rId179" o:title=""/>
                  <o:lock v:ext="edit" aspectratio="t"/>
                  <w10:wrap type="none"/>
                  <w10:anchorlock/>
                </v:shape>
                <o:OLEObject Type="Embed" ProgID="Equation.3" ShapeID="_x0000_i1112" DrawAspect="Content" ObjectID="_1468075824" r:id="rId17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13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3" ShapeID="_x0000_i1113" DrawAspect="Content" ObjectID="_1468075825" r:id="rId18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4"/>
                <w:szCs w:val="24"/>
              </w:rPr>
              <w:object>
                <v:shape id="_x0000_i1114" o:spt="75" type="#_x0000_t75" style="height:18pt;width:14.25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t"/>
                  <w10:wrap type="none"/>
                  <w10:anchorlock/>
                </v:shape>
                <o:OLEObject Type="Embed" ProgID="Equation.3" ShapeID="_x0000_i1114" DrawAspect="Content" ObjectID="_1468075826" r:id="rId18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Cs w:val="21"/>
              </w:rPr>
              <w:object>
                <v:shape id="_x0000_i1115" o:spt="75" type="#_x0000_t75" style="height:14.25pt;width:18.75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Equation.3" ShapeID="_x0000_i1115" DrawAspect="Content" ObjectID="_1468075827" r:id="rId18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0.63</w:t>
            </w:r>
          </w:p>
        </w:tc>
        <w:tc>
          <w:tcPr>
            <w:tcW w:w="1113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5.9</w:t>
            </w:r>
          </w:p>
        </w:tc>
        <w:tc>
          <w:tcPr>
            <w:tcW w:w="1260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1.3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4.6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1.3</w:t>
            </w:r>
          </w:p>
        </w:tc>
      </w:tr>
    </w:tbl>
    <w:p>
      <w:pPr>
        <w:ind w:firstLine="61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              </w:t>
      </w:r>
    </w:p>
    <w:p>
      <w:pPr>
        <w:spacing w:line="320" w:lineRule="exact"/>
        <w:ind w:firstLine="601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2.测量电压放大倍数</w:t>
      </w:r>
    </w:p>
    <w:p>
      <w:pPr>
        <w:ind w:firstLine="6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在上述静态条件下，加输入信号</w:t>
      </w:r>
      <w:r>
        <w:rPr>
          <w:rFonts w:ascii="宋体" w:hAnsi="宋体" w:eastAsia="宋体" w:cs="Times New Roman"/>
          <w:position w:val="-12"/>
          <w:sz w:val="24"/>
          <w:szCs w:val="24"/>
        </w:rPr>
        <w:object>
          <v:shape id="_x0000_i1116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3" ShapeID="_x0000_i1116" DrawAspect="Content" ObjectID="_1468075828" r:id="rId1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宋体" w:hAnsi="宋体" w:eastAsia="宋体" w:cs="Times New Roman"/>
          <w:position w:val="-10"/>
          <w:sz w:val="24"/>
          <w:szCs w:val="24"/>
        </w:rPr>
        <w:object>
          <v:shape id="_x0000_i1117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3" ShapeID="_x0000_i1117" DrawAspect="Content" ObjectID="_1468075829" r:id="rId1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，在下述三种情况下，用毫伏表测量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18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18" DrawAspect="Content" ObjectID="_1468075830" r:id="rId1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的值完成表2.2。并同时用双踪示波器观察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119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119" DrawAspect="Content" ObjectID="_1468075831" r:id="rId1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20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20" DrawAspect="Content" ObjectID="_1468075832" r:id="rId1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的相位关系。</w:t>
      </w:r>
    </w:p>
    <w:p>
      <w:pPr>
        <w:ind w:firstLine="600"/>
        <w:jc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表2.2 电压放大倍数实验数据记录表</w:t>
      </w:r>
    </w:p>
    <w:tbl>
      <w:tblPr>
        <w:tblStyle w:val="33"/>
        <w:tblpPr w:leftFromText="180" w:rightFromText="180" w:vertAnchor="page" w:horzAnchor="margin" w:tblpXSpec="center" w:tblpY="128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575"/>
        <w:gridCol w:w="1368"/>
        <w:gridCol w:w="7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position w:val="-12"/>
                <w:sz w:val="24"/>
                <w:szCs w:val="24"/>
              </w:rPr>
              <w:object>
                <v:shape id="_x0000_i1121" o:spt="75" type="#_x0000_t75" style="height:18pt;width:22.5pt;" o:ole="t" filled="f" o:preferrelative="t" stroked="f" coordsize="21600,21600">
                  <v:path/>
                  <v:fill on="f" focussize="0,0"/>
                  <v:stroke on="f" joinstyle="miter"/>
                  <v:imagedata r:id="rId191" o:title=""/>
                  <o:lock v:ext="edit" aspectratio="t"/>
                  <w10:wrap type="none"/>
                  <w10:anchorlock/>
                </v:shape>
                <o:OLEObject Type="Embed" ProgID="Equation.3" ShapeID="_x0000_i1121" DrawAspect="Content" ObjectID="_1468075833" r:id="rId19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22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193" o:title=""/>
                  <o:lock v:ext="edit" aspectratio="t"/>
                  <w10:wrap type="none"/>
                  <w10:anchorlock/>
                </v:shape>
                <o:OLEObject Type="Embed" ProgID="Equation.3" ShapeID="_x0000_i1122" DrawAspect="Content" ObjectID="_1468075834" r:id="rId19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position w:val="-10"/>
                <w:sz w:val="24"/>
                <w:szCs w:val="24"/>
              </w:rPr>
              <w:object>
                <v:shape id="_x0000_i1123" o:spt="75" type="#_x0000_t75" style="height:17.25pt;width:21.75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3" ShapeID="_x0000_i1123" DrawAspect="Content" ObjectID="_1468075835" r:id="rId19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24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Equation.3" ShapeID="_x0000_i1124" DrawAspect="Content" ObjectID="_1468075836" r:id="rId19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368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0"/>
              </w:rPr>
              <w:object>
                <v:shape id="_x0000_i1125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125" DrawAspect="Content" ObjectID="_1468075837" r:id="rId19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26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3" ShapeID="_x0000_i1126" DrawAspect="Content" ObjectID="_1468075838" r:id="rId19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732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8"/>
                <w:szCs w:val="28"/>
              </w:rPr>
              <w:object>
                <v:shape id="_x0000_i1127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Equation.3" ShapeID="_x0000_i1127" DrawAspect="Content" ObjectID="_1468075839" r:id="rId19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4.7</w:t>
            </w:r>
          </w:p>
        </w:tc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sz w:val="28"/>
                <w:szCs w:val="28"/>
              </w:rPr>
              <w:t>∞</w:t>
            </w:r>
          </w:p>
        </w:tc>
        <w:tc>
          <w:tcPr>
            <w:tcW w:w="1368" w:type="dxa"/>
          </w:tcPr>
          <w:p>
            <w:pP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0.8</w:t>
            </w:r>
          </w:p>
        </w:tc>
        <w:tc>
          <w:tcPr>
            <w:tcW w:w="732" w:type="dxa"/>
          </w:tcPr>
          <w:p>
            <w:pP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2.4</w:t>
            </w:r>
          </w:p>
        </w:tc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sz w:val="28"/>
                <w:szCs w:val="28"/>
              </w:rPr>
              <w:t>∞</w:t>
            </w:r>
          </w:p>
        </w:tc>
        <w:tc>
          <w:tcPr>
            <w:tcW w:w="1368" w:type="dxa"/>
          </w:tcPr>
          <w:p>
            <w:pP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0.53</w:t>
            </w:r>
          </w:p>
        </w:tc>
        <w:tc>
          <w:tcPr>
            <w:tcW w:w="732" w:type="dxa"/>
          </w:tcPr>
          <w:p>
            <w:pP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4.7</w:t>
            </w:r>
          </w:p>
        </w:tc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4.7</w:t>
            </w:r>
          </w:p>
        </w:tc>
        <w:tc>
          <w:tcPr>
            <w:tcW w:w="1368" w:type="dxa"/>
          </w:tcPr>
          <w:p>
            <w:pP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0.49</w:t>
            </w:r>
          </w:p>
        </w:tc>
        <w:tc>
          <w:tcPr>
            <w:tcW w:w="732" w:type="dxa"/>
          </w:tcPr>
          <w:p>
            <w:pP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98</w:t>
            </w:r>
          </w:p>
        </w:tc>
      </w:tr>
    </w:tbl>
    <w:p>
      <w:pPr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                       </w:t>
      </w:r>
    </w:p>
    <w:p>
      <w:pPr>
        <w:numPr>
          <w:ilvl w:val="0"/>
          <w:numId w:val="1"/>
        </w:numPr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测量输入电阻和输出电阻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置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28" o:spt="75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3" ShapeID="_x0000_i1128" DrawAspect="Content" ObjectID="_1468075840" r:id="rId20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29" o:spt="75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3" ShapeID="_x0000_i1129" DrawAspect="Content" ObjectID="_1468075841" r:id="rId203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，调节信号源使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130" o:spt="75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30" DrawAspect="Content" ObjectID="_1468075842" r:id="rId20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131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3" ShapeID="_x0000_i1131" DrawAspect="Content" ObjectID="_1468075843" r:id="rId20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的正弦信号，用毫伏表测出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32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132" DrawAspect="Content" ObjectID="_1468075844" r:id="rId20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、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133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133" DrawAspect="Content" ObjectID="_1468075845" r:id="rId21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34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3" ShapeID="_x0000_i1134" DrawAspect="Content" ObjectID="_1468075846" r:id="rId21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记入表2.3。保持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13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135" DrawAspect="Content" ObjectID="_1468075847" r:id="rId213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不变，断开</w:t>
      </w:r>
      <w:r>
        <w:rPr>
          <w:rFonts w:hint="eastAsia" w:ascii="宋体" w:hAnsi="Times New Roman" w:eastAsia="宋体" w:cs="Times New Roman"/>
          <w:position w:val="-10"/>
          <w:sz w:val="24"/>
          <w:szCs w:val="24"/>
        </w:rPr>
        <w:object>
          <v:shape id="_x0000_i1136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136" DrawAspect="Content" ObjectID="_1468075848" r:id="rId21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，测量输出电压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37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37" DrawAspect="Content" ObjectID="_1468075849" r:id="rId21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，记入表2.3，根据测量结果计算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38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38" DrawAspect="Content" ObjectID="_1468075850" r:id="rId21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39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139" DrawAspect="Content" ObjectID="_1468075851" r:id="rId21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的值。</w:t>
      </w:r>
    </w:p>
    <w:p>
      <w:pPr>
        <w:spacing w:line="320" w:lineRule="exact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表2.3输入、输出电阻实验数据记录表</w:t>
      </w:r>
    </w:p>
    <w:tbl>
      <w:tblPr>
        <w:tblStyle w:val="33"/>
        <w:tblW w:w="0" w:type="auto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365"/>
        <w:gridCol w:w="1470"/>
        <w:gridCol w:w="1260"/>
        <w:gridCol w:w="1155"/>
        <w:gridCol w:w="1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0"/>
              </w:rPr>
              <w:object>
                <v:shape id="_x0000_i1140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3" ShapeID="_x0000_i1140" DrawAspect="Content" ObjectID="_1468075852" r:id="rId219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41" o:spt="75" type="#_x0000_t75" style="height:14.25pt;width:21.75pt;" o:ole="t" filled="f" o:preferrelative="t" stroked="f" coordsize="21600,21600">
                  <v:path/>
                  <v:fill on="f" focussize="0,0"/>
                  <v:stroke on="f" joinstyle="miter"/>
                  <v:imagedata r:id="rId221" o:title=""/>
                  <o:lock v:ext="edit" aspectratio="t"/>
                  <w10:wrap type="none"/>
                  <w10:anchorlock/>
                </v:shape>
                <o:OLEObject Type="Embed" ProgID="Equation.3" ShapeID="_x0000_i1141" DrawAspect="Content" ObjectID="_1468075853" r:id="rId22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36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position w:val="-12"/>
                <w:sz w:val="24"/>
                <w:szCs w:val="24"/>
              </w:rPr>
              <w:object>
                <v:shape id="_x0000_i1142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3" ShapeID="_x0000_i1142" DrawAspect="Content" ObjectID="_1468075854" r:id="rId22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43" o:spt="75" type="#_x0000_t75" style="height:14.25pt;width:21.75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Equation.3" ShapeID="_x0000_i1143" DrawAspect="Content" ObjectID="_1468075855" r:id="rId22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470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4"/>
                <w:szCs w:val="24"/>
              </w:rPr>
              <w:object>
                <v:shape id="_x0000_i1144" o:spt="75" type="#_x0000_t75" style="height:18pt;width:14.25pt;" o:ole="t" filled="f" o:preferrelative="t" stroked="f" coordsize="21600,21600">
                  <v:path/>
                  <v:fill on="f" focussize="0,0"/>
                  <v:stroke on="f" joinstyle="miter"/>
                  <v:imagedata r:id="rId217" o:title=""/>
                  <o:lock v:ext="edit" aspectratio="t"/>
                  <w10:wrap type="none"/>
                  <w10:anchorlock/>
                </v:shape>
                <o:OLEObject Type="Embed" ProgID="Equation.3" ShapeID="_x0000_i1144" DrawAspect="Content" ObjectID="_1468075856" r:id="rId22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45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227" o:title=""/>
                  <o:lock v:ext="edit" aspectratio="t"/>
                  <w10:wrap type="none"/>
                  <w10:anchorlock/>
                </v:shape>
                <o:OLEObject Type="Embed" ProgID="Equation.3" ShapeID="_x0000_i1145" DrawAspect="Content" ObjectID="_1468075857" r:id="rId226">
                  <o:LockedField>false</o:LockedField>
                </o:OLEObject>
              </w:object>
            </w:r>
            <w:r>
              <w:rPr>
                <w:rFonts w:hint="eastAsia" w:ascii="宋体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260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0"/>
              </w:rPr>
              <w:object>
                <v:shape id="_x0000_i1146" o:spt="75" type="#_x0000_t75" style="height:18pt;width:21.75pt;" o:ole="t" filled="f" o:preferrelative="t" stroked="f" coordsize="21600,21600">
                  <v:path/>
                  <v:fill on="f" focussize="0,0"/>
                  <v:stroke on="f" joinstyle="miter"/>
                  <v:imagedata r:id="rId229" o:title=""/>
                  <o:lock v:ext="edit" aspectratio="t"/>
                  <w10:wrap type="none"/>
                  <w10:anchorlock/>
                </v:shape>
                <o:OLEObject Type="Embed" ProgID="Equation.3" ShapeID="_x0000_i1146" DrawAspect="Content" ObjectID="_1468075858" r:id="rId22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47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3" ShapeID="_x0000_i1147" DrawAspect="Content" ObjectID="_1468075859" r:id="rId23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15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0"/>
              </w:rPr>
              <w:object>
                <v:shape id="_x0000_i1148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148" DrawAspect="Content" ObjectID="_1468075860" r:id="rId23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49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3" ShapeID="_x0000_i1149" DrawAspect="Content" ObjectID="_1468075861" r:id="rId232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470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4"/>
                <w:szCs w:val="24"/>
              </w:rPr>
              <w:object>
                <v:shape id="_x0000_i1150" o:spt="75" type="#_x0000_t75" style="height:18pt;width:17.25pt;" o:ole="t" filled="f" o:preferrelative="t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3" ShapeID="_x0000_i1150" DrawAspect="Content" ObjectID="_1468075862" r:id="rId23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51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235" o:title=""/>
                  <o:lock v:ext="edit" aspectratio="t"/>
                  <w10:wrap type="none"/>
                  <w10:anchorlock/>
                </v:shape>
                <o:OLEObject Type="Embed" ProgID="Equation.3" ShapeID="_x0000_i1151" DrawAspect="Content" ObjectID="_1468075863" r:id="rId234">
                  <o:LockedField>false</o:LockedField>
                </o:OLEObject>
              </w:object>
            </w:r>
            <w:r>
              <w:rPr>
                <w:rFonts w:hint="eastAsia" w:ascii="宋体" w:hAnsi="Times New Roman" w:eastAsia="宋体" w:cs="Times New Roman"/>
                <w:sz w:val="28"/>
                <w:szCs w:val="2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1470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2.5</w:t>
            </w:r>
          </w:p>
        </w:tc>
        <w:tc>
          <w:tcPr>
            <w:tcW w:w="1260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0.488</w:t>
            </w:r>
          </w:p>
        </w:tc>
        <w:tc>
          <w:tcPr>
            <w:tcW w:w="115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0.8</w:t>
            </w:r>
          </w:p>
        </w:tc>
        <w:tc>
          <w:tcPr>
            <w:tcW w:w="1470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3</w:t>
            </w:r>
          </w:p>
        </w:tc>
      </w:tr>
    </w:tbl>
    <w:p>
      <w:pPr>
        <w:ind w:firstLine="600"/>
        <w:jc w:val="center"/>
        <w:rPr>
          <w:rFonts w:hint="eastAsia"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1"/>
        </w:numPr>
        <w:tabs>
          <w:tab w:val="left" w:pos="840"/>
        </w:tabs>
        <w:ind w:hanging="648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观察静态工作点对输出波形失真的影响</w:t>
      </w:r>
    </w:p>
    <w:p>
      <w:pPr>
        <w:spacing w:line="320" w:lineRule="exact"/>
        <w:ind w:firstLine="480" w:firstLineChars="200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置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52" o:spt="75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3" ShapeID="_x0000_i1152" DrawAspect="Content" ObjectID="_1468075864" r:id="rId23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53" o:spt="75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3" ShapeID="_x0000_i1153" DrawAspect="Content" ObjectID="_1468075865" r:id="rId23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154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3" ShapeID="_x0000_i1154" DrawAspect="Content" ObjectID="_1468075866" r:id="rId23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，调节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55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3" ShapeID="_x0000_i1155" DrawAspect="Content" ObjectID="_1468075867" r:id="rId24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使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56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3" ShapeID="_x0000_i1156" DrawAspect="Content" ObjectID="_1468075868" r:id="rId24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，测出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57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3" ShapeID="_x0000_i1157" DrawAspect="Content" ObjectID="_1468075869" r:id="rId243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的值再逐步加大输入信号，使输出电压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58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58" DrawAspect="Content" ObjectID="_1468075870" r:id="rId24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足够大但不失真。然后保持输入信号不变，分别增大和减小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59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3" ShapeID="_x0000_i1159" DrawAspect="Content" ObjectID="_1468075871" r:id="rId24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，使波形出现失真，绘出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60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60" DrawAspect="Content" ObjectID="_1468075872" r:id="rId24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波形，并测出失真情况下的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61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3" ShapeID="_x0000_i1161" DrawAspect="Content" ObjectID="_1468075873" r:id="rId248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62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3" ShapeID="_x0000_i1162" DrawAspect="Content" ObjectID="_1468075874" r:id="rId25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值，把结果记入表2.4中。（注：测量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63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3" ShapeID="_x0000_i1163" DrawAspect="Content" ObjectID="_1468075875" r:id="rId25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64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3" ShapeID="_x0000_i1164" DrawAspect="Content" ObjectID="_1468075876" r:id="rId25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值时将信号源断开）</w:t>
      </w:r>
    </w:p>
    <w:p>
      <w:pPr>
        <w:ind w:firstLine="420" w:firstLineChars="175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表2.4 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165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165" DrawAspect="Content" ObjectID="_1468075877" r:id="rId255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对静态工作点、动态影响的实验结果记录表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5"/>
        <w:gridCol w:w="1365"/>
        <w:gridCol w:w="1575"/>
        <w:gridCol w:w="1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36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1"/>
              </w:rPr>
              <w:object>
                <v:shape id="_x0000_i1166" o:spt="75" type="#_x0000_t75" style="height:18pt;width:20.25pt;" o:ole="t" filled="f" o:preferrelative="t" stroked="f" coordsize="21600,21600">
                  <v:path/>
                  <v:fill on="f" focussize="0,0"/>
                  <v:stroke on="f" joinstyle="miter"/>
                  <v:imagedata r:id="rId257" o:title=""/>
                  <o:lock v:ext="edit" aspectratio="t"/>
                  <w10:wrap type="none"/>
                  <w10:anchorlock/>
                </v:shape>
                <o:OLEObject Type="Embed" ProgID="Equation.3" ShapeID="_x0000_i1166" DrawAspect="Content" ObjectID="_1468075878" r:id="rId25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Cs w:val="21"/>
              </w:rPr>
              <w:object>
                <v:shape id="_x0000_i1167" o:spt="75" type="#_x0000_t75" style="height:14.25pt;width:18.75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Equation.3" ShapeID="_x0000_i1167" DrawAspect="Content" ObjectID="_1468075879" r:id="rId258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）</w:t>
            </w:r>
          </w:p>
        </w:tc>
        <w:tc>
          <w:tcPr>
            <w:tcW w:w="136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8"/>
                <w:szCs w:val="28"/>
              </w:rPr>
              <w:object>
                <v:shape id="_x0000_i1168" o:spt="75" type="#_x0000_t75" style="height:18pt;width:39.75pt;" o:ole="t" filled="f" o:preferrelative="t" stroked="f" coordsize="21600,21600">
                  <v:path/>
                  <v:fill on="f" focussize="0,0"/>
                  <v:stroke on="f" joinstyle="miter"/>
                  <v:imagedata r:id="rId260" o:title=""/>
                  <o:lock v:ext="edit" aspectratio="t"/>
                  <w10:wrap type="none"/>
                  <w10:anchorlock/>
                </v:shape>
                <o:OLEObject Type="Embed" ProgID="Equation.3" ShapeID="_x0000_i1168" DrawAspect="Content" ObjectID="_1468075880" r:id="rId259">
                  <o:LockedField>false</o:LockedField>
                </o:OLEObject>
              </w:object>
            </w:r>
          </w:p>
        </w:tc>
        <w:tc>
          <w:tcPr>
            <w:tcW w:w="136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8"/>
                <w:szCs w:val="28"/>
              </w:rPr>
              <w:object>
                <v:shape id="_x0000_i1169" o:spt="75" type="#_x0000_t75" style="height:18pt;width:14.25pt;" o:ole="t" filled="f" o:preferrelative="t" stroked="f" coordsize="21600,21600">
                  <v:path/>
                  <v:fill on="f" focussize="0,0"/>
                  <v:stroke on="f" joinstyle="miter"/>
                  <v:imagedata r:id="rId262" o:title=""/>
                  <o:lock v:ext="edit" aspectratio="t"/>
                  <w10:wrap type="none"/>
                  <w10:anchorlock/>
                </v:shape>
                <o:OLEObject Type="Embed" ProgID="Equation.3" ShapeID="_x0000_i1169" DrawAspect="Content" ObjectID="_1468075881" r:id="rId26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波形</w:t>
            </w:r>
          </w:p>
        </w:tc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失真情况</w:t>
            </w:r>
          </w:p>
        </w:tc>
        <w:tc>
          <w:tcPr>
            <w:tcW w:w="1575" w:type="dxa"/>
          </w:tcPr>
          <w:p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管子状态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1.9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1.1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正弦波正半轴截至</w:t>
            </w:r>
          </w:p>
        </w:tc>
        <w:tc>
          <w:tcPr>
            <w:tcW w:w="157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截至失真</w:t>
            </w:r>
          </w:p>
        </w:tc>
        <w:tc>
          <w:tcPr>
            <w:tcW w:w="157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截至状态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1.5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3.5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正常正弦波</w:t>
            </w:r>
          </w:p>
        </w:tc>
        <w:tc>
          <w:tcPr>
            <w:tcW w:w="157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未失真</w:t>
            </w:r>
          </w:p>
        </w:tc>
        <w:tc>
          <w:tcPr>
            <w:tcW w:w="1575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放大状态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0.55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8.9</w: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正弦波正半轴截至</w:t>
            </w:r>
          </w:p>
        </w:tc>
        <w:tc>
          <w:tcPr>
            <w:tcW w:w="1575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饱和失真</w:t>
            </w:r>
          </w:p>
        </w:tc>
        <w:tc>
          <w:tcPr>
            <w:tcW w:w="157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饱和状态</w:t>
            </w:r>
          </w:p>
        </w:tc>
      </w:tr>
    </w:tbl>
    <w:p>
      <w:pPr>
        <w:numPr>
          <w:ilvl w:val="1"/>
          <w:numId w:val="3"/>
        </w:numPr>
        <w:tabs>
          <w:tab w:val="left" w:pos="840"/>
        </w:tabs>
        <w:ind w:hanging="126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测量最大不失真输出电压</w:t>
      </w:r>
    </w:p>
    <w:p>
      <w:pPr>
        <w:spacing w:line="320" w:lineRule="exact"/>
        <w:ind w:firstLine="482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置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70" o:spt="75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3" ShapeID="_x0000_i1170" DrawAspect="Content" ObjectID="_1468075882" r:id="rId2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71" o:spt="75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3" ShapeID="_x0000_i1171" DrawAspect="Content" ObjectID="_1468075883" r:id="rId2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，按照实验原理（4）中所述方法，同时调节电位器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72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3" ShapeID="_x0000_i1172" DrawAspect="Content" ObjectID="_1468075884" r:id="rId2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和输入信号的幅度，用示波器测量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73" o:spt="75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3" ShapeID="_x0000_i1173" DrawAspect="Content" ObjectID="_1468075885" r:id="rId2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74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74" DrawAspect="Content" ObjectID="_1468075886" r:id="rId2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，记入表2.5。</w:t>
      </w:r>
    </w:p>
    <w:p>
      <w:pPr>
        <w:ind w:firstLine="480"/>
        <w:jc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表2.5 测量最大不失真输出电压记录表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737"/>
        <w:gridCol w:w="1413"/>
        <w:gridCol w:w="15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470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1"/>
              </w:rPr>
              <w:object>
                <v:shape id="_x0000_i1175" o:spt="75" type="#_x0000_t75" style="height:18pt;width:20.25pt;" o:ole="t" filled="f" o:preferrelative="t" stroked="f" coordsize="21600,21600">
                  <v:path/>
                  <v:fill on="f" focussize="0,0"/>
                  <v:stroke on="f" joinstyle="miter"/>
                  <v:imagedata r:id="rId257" o:title=""/>
                  <o:lock v:ext="edit" aspectratio="t"/>
                  <w10:wrap type="none"/>
                  <w10:anchorlock/>
                </v:shape>
                <o:OLEObject Type="Embed" ProgID="Equation.3" ShapeID="_x0000_i1175" DrawAspect="Content" ObjectID="_1468075887" r:id="rId269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Cs w:val="21"/>
              </w:rPr>
              <w:object>
                <v:shape id="_x0000_i1176" o:spt="75" type="#_x0000_t75" style="height:14.25pt;width:18.75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Equation.3" ShapeID="_x0000_i1176" DrawAspect="Content" ObjectID="_1468075888" r:id="rId27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）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4"/>
                <w:szCs w:val="24"/>
              </w:rPr>
              <w:object>
                <v:shape id="_x0000_i1177" o:spt="75" type="#_x0000_t75" style="height:18pt;width:47.25pt;" o:ole="t" filled="f" o:preferrelative="t" stroked="f" coordsize="21600,21600">
                  <v:path/>
                  <v:fill on="f" focussize="0,0"/>
                  <v:stroke on="f" joinstyle="miter"/>
                  <v:imagedata r:id="rId272" o:title=""/>
                  <o:lock v:ext="edit" aspectratio="t"/>
                  <w10:wrap type="none"/>
                  <w10:anchorlock/>
                </v:shape>
                <o:OLEObject Type="Embed" ProgID="Equation.3" ShapeID="_x0000_i1177" DrawAspect="Content" ObjectID="_1468075889" r:id="rId27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3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4"/>
                <w:szCs w:val="24"/>
              </w:rPr>
              <w:object>
                <v:shape id="_x0000_i1178" o:spt="75" type="#_x0000_t75" style="height:18pt;width:39pt;" o:ole="t" filled="f" o:preferrelative="t" stroked="f" coordsize="21600,21600">
                  <v:path/>
                  <v:fill on="f" focussize="0,0"/>
                  <v:stroke on="f" joinstyle="miter"/>
                  <v:imagedata r:id="rId274" o:title=""/>
                  <o:lock v:ext="edit" aspectratio="t"/>
                  <w10:wrap type="none"/>
                  <w10:anchorlock/>
                </v:shape>
                <o:OLEObject Type="Embed" ProgID="Equation.3" ShapeID="_x0000_i1178" DrawAspect="Content" ObjectID="_1468075890" r:id="rId273">
                  <o:LockedField>false</o:LockedField>
                </o:OLEObject>
              </w:object>
            </w:r>
          </w:p>
        </w:tc>
        <w:tc>
          <w:tcPr>
            <w:tcW w:w="1575" w:type="dxa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position w:val="-12"/>
                <w:sz w:val="24"/>
                <w:szCs w:val="24"/>
              </w:rPr>
              <w:object>
                <v:shape id="_x0000_i1179" o:spt="75" type="#_x0000_t75" style="height:18pt;width:26.25pt;" o:ole="t" filled="f" o:preferrelative="t" stroked="f" coordsize="21600,21600">
                  <v:path/>
                  <v:fill on="f" focussize="0,0"/>
                  <v:stroke on="f" joinstyle="miter"/>
                  <v:imagedata r:id="rId276" o:title=""/>
                  <o:lock v:ext="edit" aspectratio="t"/>
                  <w10:wrap type="none"/>
                  <w10:anchorlock/>
                </v:shape>
                <o:OLEObject Type="Embed" ProgID="Equation.3" ShapeID="_x0000_i1179" DrawAspect="Content" ObjectID="_1468075891" r:id="rId27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eastAsia="宋体" w:cs="Times New Roman"/>
                <w:position w:val="-6"/>
                <w:sz w:val="24"/>
                <w:szCs w:val="24"/>
              </w:rPr>
              <w:object>
                <v:shape id="_x0000_i1180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278" o:title=""/>
                  <o:lock v:ext="edit" aspectratio="t"/>
                  <w10:wrap type="none"/>
                  <w10:anchorlock/>
                </v:shape>
                <o:OLEObject Type="Embed" ProgID="Equation.3" ShapeID="_x0000_i1180" DrawAspect="Content" ObjectID="_1468075892" r:id="rId27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470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0.49</w:t>
            </w:r>
          </w:p>
        </w:tc>
        <w:tc>
          <w:tcPr>
            <w:tcW w:w="1737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1413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2.32</w:t>
            </w:r>
          </w:p>
        </w:tc>
        <w:tc>
          <w:tcPr>
            <w:tcW w:w="157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5.3</w:t>
            </w:r>
          </w:p>
        </w:tc>
      </w:tr>
    </w:tbl>
    <w:p>
      <w:pPr>
        <w:ind w:left="612"/>
        <w:rPr>
          <w:rFonts w:hint="eastAsia" w:ascii="宋体" w:hAnsi="Times New Roman" w:eastAsia="宋体" w:cs="Times New Roman"/>
          <w:sz w:val="24"/>
          <w:szCs w:val="24"/>
        </w:rPr>
      </w:pPr>
    </w:p>
    <w:p>
      <w:pPr>
        <w:numPr>
          <w:ilvl w:val="1"/>
          <w:numId w:val="3"/>
        </w:numPr>
        <w:tabs>
          <w:tab w:val="left" w:pos="0"/>
        </w:tabs>
        <w:ind w:hanging="126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测量幅频特性曲线</w:t>
      </w:r>
    </w:p>
    <w:p>
      <w:pPr>
        <w:spacing w:line="320" w:lineRule="exact"/>
        <w:ind w:firstLine="425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取</w:t>
      </w:r>
      <w:r>
        <w:rPr>
          <w:rFonts w:ascii="宋体" w:hAnsi="Times New Roman" w:eastAsia="宋体" w:cs="Times New Roman"/>
          <w:position w:val="-12"/>
          <w:sz w:val="24"/>
          <w:szCs w:val="24"/>
        </w:rPr>
        <w:object>
          <v:shape id="_x0000_i1181" o:spt="75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3" ShapeID="_x0000_i1181" DrawAspect="Content" ObjectID="_1468075893" r:id="rId27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  <w:r>
        <w:rPr>
          <w:rFonts w:ascii="宋体" w:hAnsi="Times New Roman" w:eastAsia="宋体" w:cs="Times New Roman"/>
          <w:position w:val="-10"/>
          <w:sz w:val="24"/>
          <w:szCs w:val="24"/>
        </w:rPr>
        <w:object>
          <v:shape id="_x0000_i1182" o:spt="75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3" ShapeID="_x0000_i1182" DrawAspect="Content" ObjectID="_1468075894" r:id="rId280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，保持输入信号</w:t>
      </w:r>
      <w:r>
        <w:rPr>
          <w:rFonts w:hint="eastAsia" w:ascii="宋体" w:hAnsi="Times New Roman" w:eastAsia="宋体" w:cs="Times New Roman"/>
          <w:position w:val="-12"/>
          <w:sz w:val="24"/>
          <w:szCs w:val="24"/>
        </w:rPr>
        <w:object>
          <v:shape id="_x0000_i1183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183" DrawAspect="Content" ObjectID="_1468075895" r:id="rId28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=5</w:t>
      </w:r>
      <w:r>
        <w:rPr>
          <w:rFonts w:ascii="宋体" w:hAnsi="Times New Roman" w:eastAsia="宋体" w:cs="Times New Roman"/>
          <w:position w:val="-6"/>
          <w:sz w:val="28"/>
          <w:szCs w:val="28"/>
        </w:rPr>
        <w:object>
          <v:shape id="_x0000_i1184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3" ShapeID="_x0000_i1184" DrawAspect="Content" ObjectID="_1468075896" r:id="rId282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幅度不变，改变信号源频率</w:t>
      </w:r>
      <w:r>
        <w:rPr>
          <w:rFonts w:ascii="Times New Roman" w:hAnsi="Times New Roman" w:eastAsia="宋体" w:cs="Times New Roman"/>
          <w:position w:val="-10"/>
          <w:szCs w:val="20"/>
        </w:rPr>
        <w:object>
          <v:shape id="_x0000_i1185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3" ShapeID="_x0000_i1185" DrawAspect="Content" ObjectID="_1468075897" r:id="rId283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，逐点测出相应的输出电压</w:t>
      </w:r>
      <w:r>
        <w:rPr>
          <w:rFonts w:ascii="Times New Roman" w:hAnsi="Times New Roman" w:eastAsia="宋体" w:cs="Times New Roman"/>
          <w:position w:val="-12"/>
          <w:szCs w:val="20"/>
        </w:rPr>
        <w:object>
          <v:shape id="_x0000_i1186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86" DrawAspect="Content" ObjectID="_1468075898" r:id="rId284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，记入表2.6。</w:t>
      </w:r>
      <w:r>
        <w:rPr>
          <w:rFonts w:hint="eastAsia" w:ascii="宋体" w:hAnsi="宋体" w:eastAsia="宋体" w:cs="Times New Roman"/>
          <w:sz w:val="24"/>
          <w:szCs w:val="24"/>
        </w:rPr>
        <w:t>为了信号源频率</w:t>
      </w:r>
      <w:r>
        <w:rPr>
          <w:rFonts w:ascii="Times New Roman" w:hAnsi="Times New Roman" w:eastAsia="宋体" w:cs="Times New Roman"/>
          <w:position w:val="-10"/>
          <w:szCs w:val="20"/>
        </w:rPr>
        <w:object>
          <v:shape id="_x0000_i1187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3" ShapeID="_x0000_i1187" DrawAspect="Content" ObjectID="_1468075899" r:id="rId285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取值合适，可先粗测一下，找出中频范围，然后再仔细读数。</w:t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表 2.6 测量幅频特性的实验数据记录表</w:t>
      </w:r>
    </w:p>
    <w:tbl>
      <w:tblPr>
        <w:tblStyle w:val="33"/>
        <w:tblW w:w="0" w:type="auto"/>
        <w:tblInd w:w="9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995"/>
        <w:gridCol w:w="762"/>
        <w:gridCol w:w="23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</w:p>
        </w:tc>
        <w:tc>
          <w:tcPr>
            <w:tcW w:w="1995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0"/>
                <w:szCs w:val="20"/>
              </w:rPr>
              <w:object>
                <v:shape id="_x0000_i1188" o:spt="75" type="#_x0000_t75" style="height:17.25pt;width:15pt;" o:ole="t" filled="f" o:preferrelative="t" stroked="f" coordsize="21600,21600">
                  <v:path/>
                  <v:fill on="f" focussize="0,0"/>
                  <v:stroke on="f" joinstyle="miter"/>
                  <v:imagedata r:id="rId150" o:title=""/>
                  <o:lock v:ext="edit" aspectratio="t"/>
                  <w10:wrap type="none"/>
                  <w10:anchorlock/>
                </v:shape>
                <o:OLEObject Type="Embed" ProgID="Equation.3" ShapeID="_x0000_i1188" DrawAspect="Content" ObjectID="_1468075900" r:id="rId286">
                  <o:LockedField>false</o:LockedField>
                </o:OLEObject>
              </w:object>
            </w:r>
          </w:p>
        </w:tc>
        <w:tc>
          <w:tcPr>
            <w:tcW w:w="762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0"/>
              </w:rPr>
              <w:object>
                <v:shape id="_x0000_i1189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288" o:title=""/>
                  <o:lock v:ext="edit" aspectratio="t"/>
                  <w10:wrap type="none"/>
                  <w10:anchorlock/>
                </v:shape>
                <o:OLEObject Type="Embed" ProgID="Equation.3" ShapeID="_x0000_i1189" DrawAspect="Content" ObjectID="_1468075901" r:id="rId287">
                  <o:LockedField>false</o:LockedField>
                </o:OLEObject>
              </w:object>
            </w:r>
          </w:p>
        </w:tc>
        <w:tc>
          <w:tcPr>
            <w:tcW w:w="2388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0"/>
                <w:szCs w:val="20"/>
              </w:rPr>
              <w:object>
                <v:shape id="_x0000_i1190" o:spt="75" type="#_x0000_t75" style="height:17.25pt;width:17.25pt;" o:ole="t" filled="f" o:preferrelative="t" stroked="f" coordsize="21600,21600">
                  <v:path/>
                  <v:fill on="f" focussize="0,0"/>
                  <v:stroke on="f" joinstyle="miter"/>
                  <v:imagedata r:id="rId148" o:title=""/>
                  <o:lock v:ext="edit" aspectratio="t"/>
                  <w10:wrap type="none"/>
                  <w10:anchorlock/>
                </v:shape>
                <o:OLEObject Type="Embed" ProgID="Equation.3" ShapeID="_x0000_i1190" DrawAspect="Content" ObjectID="_1468075902" r:id="rId28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0"/>
                <w:szCs w:val="20"/>
              </w:rPr>
              <w:object>
                <v:shape id="_x0000_i1191" o:spt="75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40" o:title=""/>
                  <o:lock v:ext="edit" aspectratio="t"/>
                  <w10:wrap type="none"/>
                  <w10:anchorlock/>
                </v:shape>
                <o:OLEObject Type="Embed" ProgID="Equation.3" ShapeID="_x0000_i1191" DrawAspect="Content" ObjectID="_1468075903" r:id="rId29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92" o:spt="75" type="#_x0000_t75" style="height:14.25pt;width:23.25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Equation.3" ShapeID="_x0000_i1192" DrawAspect="Content" ObjectID="_1468075904" r:id="rId29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99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0.16</w:t>
            </w:r>
          </w:p>
        </w:tc>
        <w:tc>
          <w:tcPr>
            <w:tcW w:w="762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2388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12"/>
                <w:szCs w:val="20"/>
              </w:rPr>
              <w:object>
                <v:shape id="_x0000_i1193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193" DrawAspect="Content" ObjectID="_1468075905" r:id="rId29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（</w:t>
            </w: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94" o:spt="75" type="#_x0000_t75" style="height:14.25pt;width:12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3" ShapeID="_x0000_i1194" DrawAspect="Content" ObjectID="_1468075906" r:id="rId294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</w:t>
            </w:r>
          </w:p>
        </w:tc>
        <w:tc>
          <w:tcPr>
            <w:tcW w:w="199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0.38</w:t>
            </w:r>
          </w:p>
        </w:tc>
        <w:tc>
          <w:tcPr>
            <w:tcW w:w="762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0.54</w:t>
            </w:r>
          </w:p>
        </w:tc>
        <w:tc>
          <w:tcPr>
            <w:tcW w:w="2388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0.38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position w:val="-6"/>
                <w:sz w:val="28"/>
                <w:szCs w:val="28"/>
              </w:rPr>
              <w:object>
                <v:shape id="_x0000_i1195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Equation.3" ShapeID="_x0000_i1195" DrawAspect="Content" ObjectID="_1468075907" r:id="rId295">
                  <o:LockedField>false</o:LockedField>
                </o:OLEObject>
              </w:object>
            </w:r>
          </w:p>
        </w:tc>
        <w:tc>
          <w:tcPr>
            <w:tcW w:w="1995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76</w:t>
            </w:r>
          </w:p>
        </w:tc>
        <w:tc>
          <w:tcPr>
            <w:tcW w:w="762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108</w:t>
            </w:r>
          </w:p>
        </w:tc>
        <w:tc>
          <w:tcPr>
            <w:tcW w:w="2388" w:type="dxa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76</w:t>
            </w:r>
          </w:p>
        </w:tc>
      </w:tr>
      <w:bookmarkEnd w:id="0"/>
    </w:tbl>
    <w:p>
      <w:pPr>
        <w:rPr>
          <w:rFonts w:ascii="宋体" w:hAnsi="Times New Roman" w:eastAsia="宋体" w:cs="Times New Roman"/>
          <w:b/>
          <w:sz w:val="24"/>
          <w:szCs w:val="24"/>
        </w:rPr>
      </w:pPr>
    </w:p>
    <w:p>
      <w:pPr>
        <w:rPr>
          <w:rFonts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>五、实验原理图/实物图</w:t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</w:pPr>
      <w:r>
        <w:drawing>
          <wp:inline distT="0" distB="0" distL="114300" distR="114300">
            <wp:extent cx="4808855" cy="3239135"/>
            <wp:effectExtent l="0" t="0" r="6985" b="6985"/>
            <wp:docPr id="5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2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inline distT="0" distB="0" distL="114300" distR="114300">
            <wp:extent cx="4821555" cy="2176780"/>
            <wp:effectExtent l="0" t="0" r="9525" b="2540"/>
            <wp:docPr id="11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3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820285" cy="2369185"/>
            <wp:effectExtent l="0" t="0" r="10795" b="8255"/>
            <wp:docPr id="12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74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799965" cy="2346960"/>
            <wp:effectExtent l="0" t="0" r="635" b="0"/>
            <wp:docPr id="13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5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</w:p>
    <w:p>
      <w:pPr>
        <w:adjustRightInd w:val="0"/>
        <w:snapToGrid w:val="0"/>
        <w:rPr>
          <w:rFonts w:hint="eastAsia"/>
        </w:rPr>
      </w:pPr>
      <w:r>
        <w:drawing>
          <wp:inline distT="0" distB="0" distL="114300" distR="114300">
            <wp:extent cx="4807585" cy="2416175"/>
            <wp:effectExtent l="0" t="0" r="8255" b="6985"/>
            <wp:docPr id="14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6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  <w:rPr>
          <w:rFonts w:hint="eastAsia"/>
        </w:rPr>
      </w:pPr>
      <w:r>
        <w:drawing>
          <wp:inline distT="0" distB="0" distL="114300" distR="114300">
            <wp:extent cx="4937125" cy="2046605"/>
            <wp:effectExtent l="0" t="0" r="635" b="10795"/>
            <wp:docPr id="15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7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50460" cy="2293620"/>
            <wp:effectExtent l="0" t="0" r="2540" b="7620"/>
            <wp:docPr id="16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8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60620" cy="2186940"/>
            <wp:effectExtent l="0" t="0" r="7620" b="7620"/>
            <wp:docPr id="19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1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inline distT="0" distB="0" distL="114300" distR="114300">
            <wp:extent cx="4930775" cy="2877185"/>
            <wp:effectExtent l="0" t="0" r="6985" b="3175"/>
            <wp:docPr id="18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0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53635" cy="2475230"/>
            <wp:effectExtent l="0" t="0" r="14605" b="8890"/>
            <wp:docPr id="24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6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47285" cy="3197225"/>
            <wp:effectExtent l="0" t="0" r="5715" b="3175"/>
            <wp:docPr id="25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7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29505" cy="2586990"/>
            <wp:effectExtent l="0" t="0" r="8255" b="3810"/>
            <wp:docPr id="22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4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26965" cy="3104515"/>
            <wp:effectExtent l="0" t="0" r="10795" b="4445"/>
            <wp:docPr id="23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5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11725" cy="2696210"/>
            <wp:effectExtent l="0" t="0" r="10795" b="1270"/>
            <wp:docPr id="27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9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5168900" cy="2314575"/>
            <wp:effectExtent l="0" t="0" r="12700" b="1905"/>
            <wp:docPr id="28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0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5176520" cy="2382520"/>
            <wp:effectExtent l="0" t="0" r="5080" b="10160"/>
            <wp:docPr id="29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1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rPr>
          <w:rFonts w:hint="eastAsia"/>
        </w:rPr>
      </w:pPr>
      <w:bookmarkStart w:id="1" w:name="_GoBack"/>
      <w:r>
        <w:drawing>
          <wp:inline distT="0" distB="0" distL="114300" distR="114300">
            <wp:extent cx="5188585" cy="2554605"/>
            <wp:effectExtent l="0" t="0" r="8255" b="5715"/>
            <wp:docPr id="30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2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>
      <w:headerReference r:id="rId3" w:type="default"/>
      <w:pgSz w:w="11906" w:h="16838"/>
      <w:pgMar w:top="2268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bottom w:val="single" w:color="auto" w:sz="6" w:space="2"/>
      </w:pBdr>
      <w:ind w:firstLine="883"/>
      <w:rPr>
        <w:rFonts w:hint="eastAsia"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A1F45"/>
    <w:multiLevelType w:val="multilevel"/>
    <w:tmpl w:val="170A1F45"/>
    <w:lvl w:ilvl="0" w:tentative="0">
      <w:start w:val="1"/>
      <w:numFmt w:val="decimal"/>
      <w:lvlText w:val="（%1）"/>
      <w:lvlJc w:val="left"/>
      <w:pPr>
        <w:tabs>
          <w:tab w:val="left" w:pos="1620"/>
        </w:tabs>
        <w:ind w:left="1620" w:hanging="720"/>
      </w:pPr>
      <w:rPr>
        <w:rFonts w:hint="default"/>
      </w:rPr>
    </w:lvl>
    <w:lvl w:ilvl="1" w:tentative="0">
      <w:start w:val="5"/>
      <w:numFmt w:val="decimal"/>
      <w:lvlText w:val="%2．"/>
      <w:lvlJc w:val="left"/>
      <w:pPr>
        <w:tabs>
          <w:tab w:val="left" w:pos="1680"/>
        </w:tabs>
        <w:ind w:left="16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80"/>
        </w:tabs>
        <w:ind w:left="25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3000"/>
        </w:tabs>
        <w:ind w:left="30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420"/>
        </w:tabs>
        <w:ind w:left="34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840"/>
        </w:tabs>
        <w:ind w:left="38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60"/>
        </w:tabs>
        <w:ind w:left="42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80"/>
        </w:tabs>
        <w:ind w:left="4680" w:hanging="420"/>
      </w:pPr>
    </w:lvl>
  </w:abstractNum>
  <w:abstractNum w:abstractNumId="1">
    <w:nsid w:val="21C373D1"/>
    <w:multiLevelType w:val="multilevel"/>
    <w:tmpl w:val="21C373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42614B50"/>
    <w:multiLevelType w:val="multilevel"/>
    <w:tmpl w:val="42614B50"/>
    <w:lvl w:ilvl="0" w:tentative="0">
      <w:start w:val="1"/>
      <w:numFmt w:val="decimal"/>
      <w:lvlText w:val="%1."/>
      <w:lvlJc w:val="left"/>
      <w:pPr>
        <w:tabs>
          <w:tab w:val="left" w:pos="1068"/>
        </w:tabs>
        <w:ind w:left="1068" w:hanging="456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mMDEyZGY2ZDNhYzkyMDExYzlhMzJjMjc3NzVkNzYifQ=="/>
    <w:docVar w:name="KSO_WPS_MARK_KEY" w:val="3901bcd3-e1d4-4a3a-98ce-af9cdbce8fe5"/>
  </w:docVars>
  <w:rsids>
    <w:rsidRoot w:val="00163296"/>
    <w:rsid w:val="00094E98"/>
    <w:rsid w:val="000C3782"/>
    <w:rsid w:val="001038EF"/>
    <w:rsid w:val="00111794"/>
    <w:rsid w:val="00121221"/>
    <w:rsid w:val="00126C5F"/>
    <w:rsid w:val="00147F25"/>
    <w:rsid w:val="00163296"/>
    <w:rsid w:val="001A33E8"/>
    <w:rsid w:val="002947D7"/>
    <w:rsid w:val="00301680"/>
    <w:rsid w:val="0038045C"/>
    <w:rsid w:val="003A1906"/>
    <w:rsid w:val="00420B8C"/>
    <w:rsid w:val="00475F22"/>
    <w:rsid w:val="004D0C0C"/>
    <w:rsid w:val="00503782"/>
    <w:rsid w:val="00531D97"/>
    <w:rsid w:val="005763A6"/>
    <w:rsid w:val="005D56A7"/>
    <w:rsid w:val="0060697D"/>
    <w:rsid w:val="00607847"/>
    <w:rsid w:val="00610E11"/>
    <w:rsid w:val="006515F4"/>
    <w:rsid w:val="0067032E"/>
    <w:rsid w:val="00671785"/>
    <w:rsid w:val="00687E7F"/>
    <w:rsid w:val="006B6DF7"/>
    <w:rsid w:val="006B75B1"/>
    <w:rsid w:val="006F671F"/>
    <w:rsid w:val="007176C0"/>
    <w:rsid w:val="007367B5"/>
    <w:rsid w:val="007475C1"/>
    <w:rsid w:val="00812B02"/>
    <w:rsid w:val="00955330"/>
    <w:rsid w:val="00A2057A"/>
    <w:rsid w:val="00A93EBC"/>
    <w:rsid w:val="00AF062F"/>
    <w:rsid w:val="00AF79FA"/>
    <w:rsid w:val="00B529B6"/>
    <w:rsid w:val="00B924B4"/>
    <w:rsid w:val="00BB0E62"/>
    <w:rsid w:val="00BD1764"/>
    <w:rsid w:val="00BF75F2"/>
    <w:rsid w:val="00D041D1"/>
    <w:rsid w:val="00D605BA"/>
    <w:rsid w:val="00D60715"/>
    <w:rsid w:val="00E00721"/>
    <w:rsid w:val="00E040C5"/>
    <w:rsid w:val="00E50957"/>
    <w:rsid w:val="00E57603"/>
    <w:rsid w:val="00E6560A"/>
    <w:rsid w:val="00E71F6A"/>
    <w:rsid w:val="00E84F21"/>
    <w:rsid w:val="00E956A0"/>
    <w:rsid w:val="00EA1148"/>
    <w:rsid w:val="00EC6CDF"/>
    <w:rsid w:val="00F13B9D"/>
    <w:rsid w:val="00FB4F64"/>
    <w:rsid w:val="0DA91071"/>
    <w:rsid w:val="26F04483"/>
    <w:rsid w:val="57F17181"/>
    <w:rsid w:val="6968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qFormat="1" w:unhideWhenUsed="0" w:uiPriority="0" w:semiHidden="0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5"/>
    <w:qFormat/>
    <w:uiPriority w:val="0"/>
    <w:pPr>
      <w:keepNext/>
      <w:outlineLvl w:val="0"/>
    </w:pPr>
    <w:rPr>
      <w:rFonts w:ascii="宋体" w:hAnsi="Times New Roman" w:eastAsia="宋体" w:cs="Times New Roman"/>
      <w:sz w:val="30"/>
      <w:szCs w:val="20"/>
    </w:rPr>
  </w:style>
  <w:style w:type="paragraph" w:styleId="3">
    <w:name w:val="heading 2"/>
    <w:basedOn w:val="1"/>
    <w:next w:val="4"/>
    <w:link w:val="46"/>
    <w:qFormat/>
    <w:uiPriority w:val="0"/>
    <w:pPr>
      <w:keepNext/>
      <w:outlineLvl w:val="1"/>
    </w:pPr>
    <w:rPr>
      <w:rFonts w:ascii="Times New Roman" w:hAnsi="Times New Roman" w:eastAsia="宋体" w:cs="Times New Roman"/>
      <w:sz w:val="28"/>
      <w:szCs w:val="20"/>
    </w:rPr>
  </w:style>
  <w:style w:type="paragraph" w:styleId="5">
    <w:name w:val="heading 3"/>
    <w:basedOn w:val="1"/>
    <w:next w:val="4"/>
    <w:link w:val="47"/>
    <w:qFormat/>
    <w:uiPriority w:val="0"/>
    <w:pPr>
      <w:keepNext/>
      <w:jc w:val="center"/>
      <w:outlineLvl w:val="2"/>
    </w:pPr>
    <w:rPr>
      <w:rFonts w:ascii="Times New Roman" w:hAnsi="Times New Roman" w:eastAsia="宋体" w:cs="Times New Roman"/>
      <w:sz w:val="28"/>
      <w:szCs w:val="20"/>
    </w:rPr>
  </w:style>
  <w:style w:type="paragraph" w:styleId="6">
    <w:name w:val="heading 4"/>
    <w:basedOn w:val="1"/>
    <w:next w:val="1"/>
    <w:link w:val="48"/>
    <w:qFormat/>
    <w:uiPriority w:val="0"/>
    <w:pPr>
      <w:keepNext/>
      <w:outlineLvl w:val="3"/>
    </w:pPr>
    <w:rPr>
      <w:rFonts w:ascii="华文新魏" w:hAnsi="Times New Roman" w:eastAsia="华文新魏" w:cs="Times New Roman"/>
      <w:b/>
      <w:sz w:val="28"/>
      <w:szCs w:val="30"/>
    </w:rPr>
  </w:style>
  <w:style w:type="character" w:default="1" w:styleId="35">
    <w:name w:val="Default Paragraph Font"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rFonts w:ascii="Times New Roman" w:hAnsi="Times New Roman" w:eastAsia="宋体" w:cs="Times New Roman"/>
      <w:szCs w:val="20"/>
    </w:rPr>
  </w:style>
  <w:style w:type="paragraph" w:styleId="7">
    <w:name w:val="List 3"/>
    <w:basedOn w:val="1"/>
    <w:qFormat/>
    <w:uiPriority w:val="0"/>
    <w:pPr>
      <w:ind w:left="100" w:leftChars="400" w:hanging="200" w:hangingChars="200"/>
    </w:pPr>
    <w:rPr>
      <w:rFonts w:ascii="Times New Roman" w:hAnsi="Times New Roman" w:eastAsia="宋体" w:cs="Times New Roman"/>
      <w:szCs w:val="24"/>
    </w:rPr>
  </w:style>
  <w:style w:type="paragraph" w:styleId="8">
    <w:name w:val="toc 7"/>
    <w:basedOn w:val="1"/>
    <w:next w:val="1"/>
    <w:semiHidden/>
    <w:qFormat/>
    <w:uiPriority w:val="0"/>
    <w:pPr>
      <w:ind w:left="126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9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0">
    <w:name w:val="Body Text"/>
    <w:basedOn w:val="1"/>
    <w:link w:val="51"/>
    <w:qFormat/>
    <w:uiPriority w:val="0"/>
    <w:pPr>
      <w:spacing w:after="120"/>
    </w:pPr>
    <w:rPr>
      <w:rFonts w:ascii="Times New Roman" w:hAnsi="Times New Roman" w:eastAsia="宋体" w:cs="Times New Roman"/>
      <w:szCs w:val="20"/>
    </w:rPr>
  </w:style>
  <w:style w:type="paragraph" w:styleId="11">
    <w:name w:val="Body Text Indent"/>
    <w:basedOn w:val="1"/>
    <w:link w:val="49"/>
    <w:qFormat/>
    <w:uiPriority w:val="0"/>
    <w:pPr>
      <w:ind w:left="600"/>
    </w:pPr>
    <w:rPr>
      <w:rFonts w:ascii="宋体" w:hAnsi="Times New Roman" w:eastAsia="宋体" w:cs="Times New Roman"/>
      <w:sz w:val="30"/>
      <w:szCs w:val="20"/>
    </w:rPr>
  </w:style>
  <w:style w:type="paragraph" w:styleId="12">
    <w:name w:val="List 2"/>
    <w:basedOn w:val="1"/>
    <w:qFormat/>
    <w:uiPriority w:val="0"/>
    <w:pPr>
      <w:ind w:left="100" w:leftChars="200" w:hanging="200" w:hangingChars="200"/>
    </w:pPr>
    <w:rPr>
      <w:rFonts w:ascii="Times New Roman" w:hAnsi="Times New Roman" w:eastAsia="宋体" w:cs="Times New Roman"/>
      <w:szCs w:val="24"/>
    </w:rPr>
  </w:style>
  <w:style w:type="paragraph" w:styleId="13">
    <w:name w:val="List Continue"/>
    <w:basedOn w:val="1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5">
    <w:name w:val="toc 3"/>
    <w:basedOn w:val="1"/>
    <w:next w:val="1"/>
    <w:semiHidden/>
    <w:qFormat/>
    <w:uiPriority w:val="0"/>
    <w:pPr>
      <w:ind w:left="420"/>
      <w:jc w:val="left"/>
    </w:pPr>
    <w:rPr>
      <w:rFonts w:ascii="Times New Roman" w:hAnsi="Times New Roman" w:eastAsia="宋体" w:cs="Times New Roman"/>
      <w:i/>
      <w:iCs/>
      <w:sz w:val="20"/>
      <w:szCs w:val="20"/>
    </w:rPr>
  </w:style>
  <w:style w:type="paragraph" w:styleId="16">
    <w:name w:val="toc 8"/>
    <w:basedOn w:val="1"/>
    <w:next w:val="1"/>
    <w:semiHidden/>
    <w:uiPriority w:val="0"/>
    <w:pPr>
      <w:ind w:left="147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7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  <w:szCs w:val="20"/>
    </w:rPr>
  </w:style>
  <w:style w:type="paragraph" w:styleId="18">
    <w:name w:val="List Continue 5"/>
    <w:basedOn w:val="1"/>
    <w:qFormat/>
    <w:uiPriority w:val="0"/>
    <w:pPr>
      <w:spacing w:after="120"/>
      <w:ind w:left="2100" w:leftChars="1000"/>
    </w:pPr>
    <w:rPr>
      <w:rFonts w:ascii="Times New Roman" w:hAnsi="Times New Roman" w:eastAsia="宋体" w:cs="Times New Roman"/>
      <w:szCs w:val="24"/>
    </w:rPr>
  </w:style>
  <w:style w:type="paragraph" w:styleId="19">
    <w:name w:val="footer"/>
    <w:basedOn w:val="1"/>
    <w:link w:val="3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38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Signature"/>
    <w:basedOn w:val="1"/>
    <w:link w:val="55"/>
    <w:qFormat/>
    <w:uiPriority w:val="0"/>
    <w:pPr>
      <w:ind w:left="100" w:leftChars="2100"/>
    </w:pPr>
    <w:rPr>
      <w:rFonts w:ascii="Times New Roman" w:hAnsi="Times New Roman" w:eastAsia="宋体" w:cs="Times New Roman"/>
      <w:szCs w:val="24"/>
    </w:rPr>
  </w:style>
  <w:style w:type="paragraph" w:styleId="22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23">
    <w:name w:val="toc 4"/>
    <w:basedOn w:val="1"/>
    <w:next w:val="1"/>
    <w:semiHidden/>
    <w:qFormat/>
    <w:uiPriority w:val="0"/>
    <w:pPr>
      <w:ind w:left="63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24">
    <w:name w:val="List"/>
    <w:basedOn w:val="1"/>
    <w:qFormat/>
    <w:uiPriority w:val="0"/>
    <w:pPr>
      <w:ind w:left="200" w:hanging="200" w:hangingChars="200"/>
    </w:pPr>
    <w:rPr>
      <w:rFonts w:ascii="Times New Roman" w:hAnsi="Times New Roman" w:eastAsia="宋体" w:cs="Times New Roman"/>
      <w:szCs w:val="24"/>
    </w:rPr>
  </w:style>
  <w:style w:type="paragraph" w:styleId="25">
    <w:name w:val="toc 6"/>
    <w:basedOn w:val="1"/>
    <w:next w:val="1"/>
    <w:semiHidden/>
    <w:qFormat/>
    <w:uiPriority w:val="0"/>
    <w:pPr>
      <w:ind w:left="105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26">
    <w:name w:val="List 5"/>
    <w:basedOn w:val="1"/>
    <w:qFormat/>
    <w:uiPriority w:val="0"/>
    <w:pPr>
      <w:ind w:left="100" w:leftChars="800" w:hanging="200" w:hangingChars="200"/>
    </w:pPr>
    <w:rPr>
      <w:rFonts w:ascii="Times New Roman" w:hAnsi="Times New Roman" w:eastAsia="宋体" w:cs="Times New Roman"/>
      <w:szCs w:val="24"/>
    </w:rPr>
  </w:style>
  <w:style w:type="paragraph" w:styleId="27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28">
    <w:name w:val="toc 9"/>
    <w:basedOn w:val="1"/>
    <w:next w:val="1"/>
    <w:semiHidden/>
    <w:qFormat/>
    <w:uiPriority w:val="0"/>
    <w:pPr>
      <w:ind w:left="168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29">
    <w:name w:val="List 4"/>
    <w:basedOn w:val="1"/>
    <w:qFormat/>
    <w:uiPriority w:val="0"/>
    <w:pPr>
      <w:ind w:left="100" w:leftChars="600" w:hanging="200" w:hangingChars="200"/>
    </w:pPr>
    <w:rPr>
      <w:rFonts w:ascii="Times New Roman" w:hAnsi="Times New Roman" w:eastAsia="宋体" w:cs="Times New Roman"/>
      <w:szCs w:val="24"/>
    </w:rPr>
  </w:style>
  <w:style w:type="paragraph" w:styleId="30">
    <w:name w:val="List Continue 2"/>
    <w:basedOn w:val="1"/>
    <w:qFormat/>
    <w:uiPriority w:val="0"/>
    <w:pPr>
      <w:spacing w:after="120"/>
      <w:ind w:left="840" w:leftChars="400"/>
    </w:pPr>
    <w:rPr>
      <w:rFonts w:ascii="Times New Roman" w:hAnsi="Times New Roman" w:eastAsia="宋体" w:cs="Times New Roman"/>
      <w:szCs w:val="24"/>
    </w:rPr>
  </w:style>
  <w:style w:type="paragraph" w:styleId="31">
    <w:name w:val="List Continue 3"/>
    <w:basedOn w:val="1"/>
    <w:qFormat/>
    <w:uiPriority w:val="0"/>
    <w:pPr>
      <w:spacing w:after="120"/>
      <w:ind w:left="1260" w:leftChars="600"/>
    </w:pPr>
    <w:rPr>
      <w:rFonts w:ascii="Times New Roman" w:hAnsi="Times New Roman" w:eastAsia="宋体" w:cs="Times New Roman"/>
      <w:szCs w:val="24"/>
    </w:rPr>
  </w:style>
  <w:style w:type="paragraph" w:styleId="32">
    <w:name w:val="index 1"/>
    <w:basedOn w:val="1"/>
    <w:next w:val="1"/>
    <w:semiHidden/>
    <w:qFormat/>
    <w:uiPriority w:val="0"/>
    <w:rPr>
      <w:rFonts w:ascii="Times New Roman" w:hAnsi="Times New Roman" w:eastAsia="宋体" w:cs="Times New Roman"/>
      <w:szCs w:val="20"/>
    </w:rPr>
  </w:style>
  <w:style w:type="table" w:styleId="34">
    <w:name w:val="Table Grid"/>
    <w:basedOn w:val="3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page number"/>
    <w:basedOn w:val="35"/>
    <w:qFormat/>
    <w:uiPriority w:val="0"/>
  </w:style>
  <w:style w:type="character" w:styleId="37">
    <w:name w:val="Hyperlink"/>
    <w:qFormat/>
    <w:uiPriority w:val="0"/>
    <w:rPr>
      <w:color w:val="0000FF"/>
      <w:u w:val="single"/>
    </w:rPr>
  </w:style>
  <w:style w:type="character" w:customStyle="1" w:styleId="38">
    <w:name w:val="页眉 字符"/>
    <w:basedOn w:val="35"/>
    <w:link w:val="20"/>
    <w:qFormat/>
    <w:uiPriority w:val="99"/>
    <w:rPr>
      <w:sz w:val="18"/>
      <w:szCs w:val="18"/>
    </w:rPr>
  </w:style>
  <w:style w:type="character" w:customStyle="1" w:styleId="39">
    <w:name w:val="页脚 字符"/>
    <w:basedOn w:val="35"/>
    <w:link w:val="19"/>
    <w:qFormat/>
    <w:uiPriority w:val="99"/>
    <w:rPr>
      <w:sz w:val="18"/>
      <w:szCs w:val="18"/>
    </w:rPr>
  </w:style>
  <w:style w:type="paragraph" w:customStyle="1" w:styleId="40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  <w:rPr>
      <w:rFonts w:ascii="Times New Roman" w:hAnsi="Times New Roman" w:eastAsia="宋体" w:cs="Times New Roman"/>
      <w:szCs w:val="20"/>
    </w:rPr>
  </w:style>
  <w:style w:type="paragraph" w:customStyle="1" w:styleId="41">
    <w:name w:val="程序"/>
    <w:basedOn w:val="1"/>
    <w:link w:val="43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eastAsia="宋体" w:cs="Courier New"/>
      <w:sz w:val="18"/>
      <w:szCs w:val="20"/>
    </w:rPr>
  </w:style>
  <w:style w:type="paragraph" w:customStyle="1" w:styleId="42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 w:cs="Times New Roman"/>
      <w:szCs w:val="20"/>
    </w:rPr>
  </w:style>
  <w:style w:type="character" w:customStyle="1" w:styleId="43">
    <w:name w:val="程序 Char"/>
    <w:link w:val="41"/>
    <w:qFormat/>
    <w:uiPriority w:val="0"/>
    <w:rPr>
      <w:rFonts w:ascii="Courier New" w:hAnsi="Courier New" w:eastAsia="宋体" w:cs="Courier New"/>
      <w:sz w:val="18"/>
      <w:szCs w:val="20"/>
    </w:rPr>
  </w:style>
  <w:style w:type="paragraph" w:styleId="44">
    <w:name w:val="List Paragraph"/>
    <w:basedOn w:val="1"/>
    <w:qFormat/>
    <w:uiPriority w:val="34"/>
    <w:pPr>
      <w:ind w:firstLine="420" w:firstLineChars="200"/>
    </w:pPr>
  </w:style>
  <w:style w:type="character" w:customStyle="1" w:styleId="45">
    <w:name w:val="标题 1 字符"/>
    <w:basedOn w:val="35"/>
    <w:link w:val="2"/>
    <w:qFormat/>
    <w:uiPriority w:val="0"/>
    <w:rPr>
      <w:rFonts w:ascii="宋体" w:hAnsi="Times New Roman" w:eastAsia="宋体" w:cs="Times New Roman"/>
      <w:sz w:val="30"/>
      <w:szCs w:val="20"/>
    </w:rPr>
  </w:style>
  <w:style w:type="character" w:customStyle="1" w:styleId="46">
    <w:name w:val="标题 2 字符"/>
    <w:basedOn w:val="35"/>
    <w:link w:val="3"/>
    <w:qFormat/>
    <w:uiPriority w:val="0"/>
    <w:rPr>
      <w:rFonts w:ascii="Times New Roman" w:hAnsi="Times New Roman" w:eastAsia="宋体" w:cs="Times New Roman"/>
      <w:sz w:val="28"/>
      <w:szCs w:val="20"/>
    </w:rPr>
  </w:style>
  <w:style w:type="character" w:customStyle="1" w:styleId="47">
    <w:name w:val="标题 3 字符"/>
    <w:basedOn w:val="35"/>
    <w:link w:val="5"/>
    <w:qFormat/>
    <w:uiPriority w:val="0"/>
    <w:rPr>
      <w:rFonts w:ascii="Times New Roman" w:hAnsi="Times New Roman" w:eastAsia="宋体" w:cs="Times New Roman"/>
      <w:sz w:val="28"/>
      <w:szCs w:val="20"/>
    </w:rPr>
  </w:style>
  <w:style w:type="character" w:customStyle="1" w:styleId="48">
    <w:name w:val="标题 4 字符"/>
    <w:basedOn w:val="35"/>
    <w:link w:val="6"/>
    <w:qFormat/>
    <w:uiPriority w:val="0"/>
    <w:rPr>
      <w:rFonts w:ascii="华文新魏" w:hAnsi="Times New Roman" w:eastAsia="华文新魏" w:cs="Times New Roman"/>
      <w:b/>
      <w:sz w:val="28"/>
      <w:szCs w:val="30"/>
    </w:rPr>
  </w:style>
  <w:style w:type="character" w:customStyle="1" w:styleId="49">
    <w:name w:val="正文文本缩进 字符"/>
    <w:basedOn w:val="35"/>
    <w:link w:val="11"/>
    <w:qFormat/>
    <w:uiPriority w:val="0"/>
    <w:rPr>
      <w:rFonts w:ascii="宋体" w:hAnsi="Times New Roman" w:eastAsia="宋体" w:cs="Times New Roman"/>
      <w:sz w:val="30"/>
      <w:szCs w:val="20"/>
    </w:rPr>
  </w:style>
  <w:style w:type="table" w:customStyle="1" w:styleId="50">
    <w:name w:val="网格型1"/>
    <w:basedOn w:val="3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35"/>
    <w:link w:val="10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52">
    <w:name w:val="内部地址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3">
    <w:name w:val="1"/>
    <w:basedOn w:val="1"/>
    <w:next w:val="4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54">
    <w:name w:val="简单回函地址"/>
    <w:basedOn w:val="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55">
    <w:name w:val="签名 字符"/>
    <w:basedOn w:val="35"/>
    <w:link w:val="2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6">
    <w:name w:val="PP 行"/>
    <w:basedOn w:val="21"/>
    <w:qFormat/>
    <w:uiPriority w:val="0"/>
  </w:style>
  <w:style w:type="paragraph" w:customStyle="1" w:styleId="57">
    <w:name w:val="行距"/>
    <w:basedOn w:val="1"/>
    <w:qFormat/>
    <w:uiPriority w:val="0"/>
    <w:pPr>
      <w:spacing w:line="320" w:lineRule="exact"/>
      <w:ind w:firstLine="601"/>
    </w:pPr>
    <w:rPr>
      <w:rFonts w:ascii="宋体" w:hAnsi="Times New Roman" w:eastAsia="宋体" w:cs="Times New Roman"/>
      <w:sz w:val="24"/>
      <w:szCs w:val="24"/>
    </w:rPr>
  </w:style>
  <w:style w:type="character" w:customStyle="1" w:styleId="58">
    <w:name w:val="日期 字符"/>
    <w:basedOn w:val="35"/>
    <w:link w:val="17"/>
    <w:qFormat/>
    <w:uiPriority w:val="0"/>
    <w:rPr>
      <w:rFonts w:ascii="Times New Roman" w:hAnsi="Times New Roman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wmf"/><Relationship Id="rId98" Type="http://schemas.openxmlformats.org/officeDocument/2006/relationships/oleObject" Target="embeddings/oleObject54.bin"/><Relationship Id="rId97" Type="http://schemas.openxmlformats.org/officeDocument/2006/relationships/oleObject" Target="embeddings/oleObject53.bin"/><Relationship Id="rId96" Type="http://schemas.openxmlformats.org/officeDocument/2006/relationships/image" Target="media/image40.wmf"/><Relationship Id="rId95" Type="http://schemas.openxmlformats.org/officeDocument/2006/relationships/oleObject" Target="embeddings/oleObject52.bin"/><Relationship Id="rId94" Type="http://schemas.openxmlformats.org/officeDocument/2006/relationships/oleObject" Target="embeddings/oleObject51.bin"/><Relationship Id="rId93" Type="http://schemas.openxmlformats.org/officeDocument/2006/relationships/image" Target="media/image39.wmf"/><Relationship Id="rId92" Type="http://schemas.openxmlformats.org/officeDocument/2006/relationships/oleObject" Target="embeddings/oleObject50.bin"/><Relationship Id="rId91" Type="http://schemas.openxmlformats.org/officeDocument/2006/relationships/oleObject" Target="embeddings/oleObject49.bin"/><Relationship Id="rId90" Type="http://schemas.openxmlformats.org/officeDocument/2006/relationships/oleObject" Target="embeddings/oleObject48.bin"/><Relationship Id="rId9" Type="http://schemas.openxmlformats.org/officeDocument/2006/relationships/image" Target="media/image3.wmf"/><Relationship Id="rId89" Type="http://schemas.openxmlformats.org/officeDocument/2006/relationships/image" Target="media/image38.wmf"/><Relationship Id="rId88" Type="http://schemas.openxmlformats.org/officeDocument/2006/relationships/oleObject" Target="embeddings/oleObject47.bin"/><Relationship Id="rId87" Type="http://schemas.openxmlformats.org/officeDocument/2006/relationships/image" Target="media/image37.png"/><Relationship Id="rId86" Type="http://schemas.openxmlformats.org/officeDocument/2006/relationships/oleObject" Target="embeddings/oleObject46.bin"/><Relationship Id="rId85" Type="http://schemas.openxmlformats.org/officeDocument/2006/relationships/image" Target="media/image36.wmf"/><Relationship Id="rId84" Type="http://schemas.openxmlformats.org/officeDocument/2006/relationships/oleObject" Target="embeddings/oleObject45.bin"/><Relationship Id="rId83" Type="http://schemas.openxmlformats.org/officeDocument/2006/relationships/image" Target="media/image35.wmf"/><Relationship Id="rId82" Type="http://schemas.openxmlformats.org/officeDocument/2006/relationships/oleObject" Target="embeddings/oleObject44.bin"/><Relationship Id="rId81" Type="http://schemas.openxmlformats.org/officeDocument/2006/relationships/image" Target="media/image34.wmf"/><Relationship Id="rId80" Type="http://schemas.openxmlformats.org/officeDocument/2006/relationships/oleObject" Target="embeddings/oleObject43.bin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2.bin"/><Relationship Id="rId78" Type="http://schemas.openxmlformats.org/officeDocument/2006/relationships/oleObject" Target="embeddings/oleObject41.bin"/><Relationship Id="rId77" Type="http://schemas.openxmlformats.org/officeDocument/2006/relationships/oleObject" Target="embeddings/oleObject40.bin"/><Relationship Id="rId76" Type="http://schemas.openxmlformats.org/officeDocument/2006/relationships/oleObject" Target="embeddings/oleObject39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7.bin"/><Relationship Id="rId71" Type="http://schemas.openxmlformats.org/officeDocument/2006/relationships/image" Target="media/image31.png"/><Relationship Id="rId70" Type="http://schemas.openxmlformats.org/officeDocument/2006/relationships/image" Target="media/image30.wmf"/><Relationship Id="rId7" Type="http://schemas.openxmlformats.org/officeDocument/2006/relationships/image" Target="media/image2.wmf"/><Relationship Id="rId69" Type="http://schemas.openxmlformats.org/officeDocument/2006/relationships/oleObject" Target="embeddings/oleObject36.bin"/><Relationship Id="rId68" Type="http://schemas.openxmlformats.org/officeDocument/2006/relationships/oleObject" Target="embeddings/oleObject35.bin"/><Relationship Id="rId67" Type="http://schemas.openxmlformats.org/officeDocument/2006/relationships/oleObject" Target="embeddings/oleObject34.bin"/><Relationship Id="rId66" Type="http://schemas.openxmlformats.org/officeDocument/2006/relationships/oleObject" Target="embeddings/oleObject33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7.png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1.bin"/><Relationship Id="rId59" Type="http://schemas.openxmlformats.org/officeDocument/2006/relationships/image" Target="media/image26.wmf"/><Relationship Id="rId58" Type="http://schemas.openxmlformats.org/officeDocument/2006/relationships/oleObject" Target="embeddings/oleObject29.bin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image" Target="media/image1.png"/><Relationship Id="rId49" Type="http://schemas.openxmlformats.org/officeDocument/2006/relationships/oleObject" Target="embeddings/oleObject24.bin"/><Relationship Id="rId48" Type="http://schemas.openxmlformats.org/officeDocument/2006/relationships/oleObject" Target="embeddings/oleObject23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17" Type="http://schemas.openxmlformats.org/officeDocument/2006/relationships/fontTable" Target="fontTable.xml"/><Relationship Id="rId316" Type="http://schemas.openxmlformats.org/officeDocument/2006/relationships/customXml" Target="../customXml/item2.xml"/><Relationship Id="rId315" Type="http://schemas.openxmlformats.org/officeDocument/2006/relationships/numbering" Target="numbering.xml"/><Relationship Id="rId314" Type="http://schemas.openxmlformats.org/officeDocument/2006/relationships/customXml" Target="../customXml/item1.xml"/><Relationship Id="rId313" Type="http://schemas.openxmlformats.org/officeDocument/2006/relationships/image" Target="media/image126.png"/><Relationship Id="rId312" Type="http://schemas.openxmlformats.org/officeDocument/2006/relationships/image" Target="media/image125.png"/><Relationship Id="rId311" Type="http://schemas.openxmlformats.org/officeDocument/2006/relationships/image" Target="media/image124.png"/><Relationship Id="rId310" Type="http://schemas.openxmlformats.org/officeDocument/2006/relationships/image" Target="media/image123.png"/><Relationship Id="rId31" Type="http://schemas.openxmlformats.org/officeDocument/2006/relationships/image" Target="media/image13.wmf"/><Relationship Id="rId309" Type="http://schemas.openxmlformats.org/officeDocument/2006/relationships/image" Target="media/image122.png"/><Relationship Id="rId308" Type="http://schemas.openxmlformats.org/officeDocument/2006/relationships/image" Target="media/image121.png"/><Relationship Id="rId307" Type="http://schemas.openxmlformats.org/officeDocument/2006/relationships/image" Target="media/image120.png"/><Relationship Id="rId306" Type="http://schemas.openxmlformats.org/officeDocument/2006/relationships/image" Target="media/image119.png"/><Relationship Id="rId305" Type="http://schemas.openxmlformats.org/officeDocument/2006/relationships/image" Target="media/image118.png"/><Relationship Id="rId304" Type="http://schemas.openxmlformats.org/officeDocument/2006/relationships/image" Target="media/image117.png"/><Relationship Id="rId303" Type="http://schemas.openxmlformats.org/officeDocument/2006/relationships/image" Target="media/image116.png"/><Relationship Id="rId302" Type="http://schemas.openxmlformats.org/officeDocument/2006/relationships/image" Target="media/image115.png"/><Relationship Id="rId301" Type="http://schemas.openxmlformats.org/officeDocument/2006/relationships/image" Target="media/image114.png"/><Relationship Id="rId300" Type="http://schemas.openxmlformats.org/officeDocument/2006/relationships/image" Target="media/image113.png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12.png"/><Relationship Id="rId298" Type="http://schemas.openxmlformats.org/officeDocument/2006/relationships/image" Target="media/image111.png"/><Relationship Id="rId297" Type="http://schemas.openxmlformats.org/officeDocument/2006/relationships/image" Target="media/image110.png"/><Relationship Id="rId296" Type="http://schemas.openxmlformats.org/officeDocument/2006/relationships/image" Target="media/image109.wmf"/><Relationship Id="rId295" Type="http://schemas.openxmlformats.org/officeDocument/2006/relationships/oleObject" Target="embeddings/oleObject183.bin"/><Relationship Id="rId294" Type="http://schemas.openxmlformats.org/officeDocument/2006/relationships/oleObject" Target="embeddings/oleObject182.bin"/><Relationship Id="rId293" Type="http://schemas.openxmlformats.org/officeDocument/2006/relationships/oleObject" Target="embeddings/oleObject181.bin"/><Relationship Id="rId292" Type="http://schemas.openxmlformats.org/officeDocument/2006/relationships/image" Target="media/image108.wmf"/><Relationship Id="rId291" Type="http://schemas.openxmlformats.org/officeDocument/2006/relationships/oleObject" Target="embeddings/oleObject180.bin"/><Relationship Id="rId290" Type="http://schemas.openxmlformats.org/officeDocument/2006/relationships/oleObject" Target="embeddings/oleObject179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78.bin"/><Relationship Id="rId288" Type="http://schemas.openxmlformats.org/officeDocument/2006/relationships/image" Target="media/image107.wmf"/><Relationship Id="rId287" Type="http://schemas.openxmlformats.org/officeDocument/2006/relationships/oleObject" Target="embeddings/oleObject177.bin"/><Relationship Id="rId286" Type="http://schemas.openxmlformats.org/officeDocument/2006/relationships/oleObject" Target="embeddings/oleObject176.bin"/><Relationship Id="rId285" Type="http://schemas.openxmlformats.org/officeDocument/2006/relationships/oleObject" Target="embeddings/oleObject175.bin"/><Relationship Id="rId284" Type="http://schemas.openxmlformats.org/officeDocument/2006/relationships/oleObject" Target="embeddings/oleObject174.bin"/><Relationship Id="rId283" Type="http://schemas.openxmlformats.org/officeDocument/2006/relationships/oleObject" Target="embeddings/oleObject173.bin"/><Relationship Id="rId282" Type="http://schemas.openxmlformats.org/officeDocument/2006/relationships/oleObject" Target="embeddings/oleObject172.bin"/><Relationship Id="rId281" Type="http://schemas.openxmlformats.org/officeDocument/2006/relationships/oleObject" Target="embeddings/oleObject171.bin"/><Relationship Id="rId280" Type="http://schemas.openxmlformats.org/officeDocument/2006/relationships/oleObject" Target="embeddings/oleObject170.bin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69.bin"/><Relationship Id="rId278" Type="http://schemas.openxmlformats.org/officeDocument/2006/relationships/image" Target="media/image106.wmf"/><Relationship Id="rId277" Type="http://schemas.openxmlformats.org/officeDocument/2006/relationships/oleObject" Target="embeddings/oleObject168.bin"/><Relationship Id="rId276" Type="http://schemas.openxmlformats.org/officeDocument/2006/relationships/image" Target="media/image105.wmf"/><Relationship Id="rId275" Type="http://schemas.openxmlformats.org/officeDocument/2006/relationships/oleObject" Target="embeddings/oleObject167.bin"/><Relationship Id="rId274" Type="http://schemas.openxmlformats.org/officeDocument/2006/relationships/image" Target="media/image104.wmf"/><Relationship Id="rId273" Type="http://schemas.openxmlformats.org/officeDocument/2006/relationships/oleObject" Target="embeddings/oleObject166.bin"/><Relationship Id="rId272" Type="http://schemas.openxmlformats.org/officeDocument/2006/relationships/image" Target="media/image103.wmf"/><Relationship Id="rId271" Type="http://schemas.openxmlformats.org/officeDocument/2006/relationships/oleObject" Target="embeddings/oleObject165.bin"/><Relationship Id="rId270" Type="http://schemas.openxmlformats.org/officeDocument/2006/relationships/oleObject" Target="embeddings/oleObject164.bin"/><Relationship Id="rId27" Type="http://schemas.openxmlformats.org/officeDocument/2006/relationships/image" Target="media/image11.wmf"/><Relationship Id="rId269" Type="http://schemas.openxmlformats.org/officeDocument/2006/relationships/oleObject" Target="embeddings/oleObject163.bin"/><Relationship Id="rId268" Type="http://schemas.openxmlformats.org/officeDocument/2006/relationships/oleObject" Target="embeddings/oleObject162.bin"/><Relationship Id="rId267" Type="http://schemas.openxmlformats.org/officeDocument/2006/relationships/image" Target="media/image102.wmf"/><Relationship Id="rId266" Type="http://schemas.openxmlformats.org/officeDocument/2006/relationships/oleObject" Target="embeddings/oleObject161.bin"/><Relationship Id="rId265" Type="http://schemas.openxmlformats.org/officeDocument/2006/relationships/oleObject" Target="embeddings/oleObject160.bin"/><Relationship Id="rId264" Type="http://schemas.openxmlformats.org/officeDocument/2006/relationships/oleObject" Target="embeddings/oleObject159.bin"/><Relationship Id="rId263" Type="http://schemas.openxmlformats.org/officeDocument/2006/relationships/oleObject" Target="embeddings/oleObject158.bin"/><Relationship Id="rId262" Type="http://schemas.openxmlformats.org/officeDocument/2006/relationships/image" Target="media/image101.wmf"/><Relationship Id="rId261" Type="http://schemas.openxmlformats.org/officeDocument/2006/relationships/oleObject" Target="embeddings/oleObject157.bin"/><Relationship Id="rId260" Type="http://schemas.openxmlformats.org/officeDocument/2006/relationships/image" Target="media/image100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56.bin"/><Relationship Id="rId258" Type="http://schemas.openxmlformats.org/officeDocument/2006/relationships/oleObject" Target="embeddings/oleObject155.bin"/><Relationship Id="rId257" Type="http://schemas.openxmlformats.org/officeDocument/2006/relationships/image" Target="media/image99.wmf"/><Relationship Id="rId256" Type="http://schemas.openxmlformats.org/officeDocument/2006/relationships/oleObject" Target="embeddings/oleObject154.bin"/><Relationship Id="rId255" Type="http://schemas.openxmlformats.org/officeDocument/2006/relationships/oleObject" Target="embeddings/oleObject153.bin"/><Relationship Id="rId254" Type="http://schemas.openxmlformats.org/officeDocument/2006/relationships/oleObject" Target="embeddings/oleObject152.bin"/><Relationship Id="rId253" Type="http://schemas.openxmlformats.org/officeDocument/2006/relationships/image" Target="media/image98.wmf"/><Relationship Id="rId252" Type="http://schemas.openxmlformats.org/officeDocument/2006/relationships/oleObject" Target="embeddings/oleObject151.bin"/><Relationship Id="rId251" Type="http://schemas.openxmlformats.org/officeDocument/2006/relationships/image" Target="media/image97.wmf"/><Relationship Id="rId250" Type="http://schemas.openxmlformats.org/officeDocument/2006/relationships/oleObject" Target="embeddings/oleObject150.bin"/><Relationship Id="rId25" Type="http://schemas.openxmlformats.org/officeDocument/2006/relationships/image" Target="media/image10.wmf"/><Relationship Id="rId249" Type="http://schemas.openxmlformats.org/officeDocument/2006/relationships/image" Target="media/image96.wmf"/><Relationship Id="rId248" Type="http://schemas.openxmlformats.org/officeDocument/2006/relationships/oleObject" Target="embeddings/oleObject149.bin"/><Relationship Id="rId247" Type="http://schemas.openxmlformats.org/officeDocument/2006/relationships/oleObject" Target="embeddings/oleObject148.bin"/><Relationship Id="rId246" Type="http://schemas.openxmlformats.org/officeDocument/2006/relationships/oleObject" Target="embeddings/oleObject147.bin"/><Relationship Id="rId245" Type="http://schemas.openxmlformats.org/officeDocument/2006/relationships/oleObject" Target="embeddings/oleObject146.bin"/><Relationship Id="rId244" Type="http://schemas.openxmlformats.org/officeDocument/2006/relationships/image" Target="media/image95.wmf"/><Relationship Id="rId243" Type="http://schemas.openxmlformats.org/officeDocument/2006/relationships/oleObject" Target="embeddings/oleObject145.bin"/><Relationship Id="rId242" Type="http://schemas.openxmlformats.org/officeDocument/2006/relationships/image" Target="media/image94.wmf"/><Relationship Id="rId241" Type="http://schemas.openxmlformats.org/officeDocument/2006/relationships/oleObject" Target="embeddings/oleObject144.bin"/><Relationship Id="rId240" Type="http://schemas.openxmlformats.org/officeDocument/2006/relationships/oleObject" Target="embeddings/oleObject143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93.wmf"/><Relationship Id="rId238" Type="http://schemas.openxmlformats.org/officeDocument/2006/relationships/oleObject" Target="embeddings/oleObject142.bin"/><Relationship Id="rId237" Type="http://schemas.openxmlformats.org/officeDocument/2006/relationships/oleObject" Target="embeddings/oleObject141.bin"/><Relationship Id="rId236" Type="http://schemas.openxmlformats.org/officeDocument/2006/relationships/oleObject" Target="embeddings/oleObject140.bin"/><Relationship Id="rId235" Type="http://schemas.openxmlformats.org/officeDocument/2006/relationships/image" Target="media/image92.wmf"/><Relationship Id="rId234" Type="http://schemas.openxmlformats.org/officeDocument/2006/relationships/oleObject" Target="embeddings/oleObject139.bin"/><Relationship Id="rId233" Type="http://schemas.openxmlformats.org/officeDocument/2006/relationships/oleObject" Target="embeddings/oleObject138.bin"/><Relationship Id="rId232" Type="http://schemas.openxmlformats.org/officeDocument/2006/relationships/oleObject" Target="embeddings/oleObject137.bin"/><Relationship Id="rId231" Type="http://schemas.openxmlformats.org/officeDocument/2006/relationships/oleObject" Target="embeddings/oleObject136.bin"/><Relationship Id="rId230" Type="http://schemas.openxmlformats.org/officeDocument/2006/relationships/oleObject" Target="embeddings/oleObject135.bin"/><Relationship Id="rId23" Type="http://schemas.openxmlformats.org/officeDocument/2006/relationships/image" Target="media/image9.wmf"/><Relationship Id="rId229" Type="http://schemas.openxmlformats.org/officeDocument/2006/relationships/image" Target="media/image91.wmf"/><Relationship Id="rId228" Type="http://schemas.openxmlformats.org/officeDocument/2006/relationships/oleObject" Target="embeddings/oleObject134.bin"/><Relationship Id="rId227" Type="http://schemas.openxmlformats.org/officeDocument/2006/relationships/image" Target="media/image90.wmf"/><Relationship Id="rId226" Type="http://schemas.openxmlformats.org/officeDocument/2006/relationships/oleObject" Target="embeddings/oleObject133.bin"/><Relationship Id="rId225" Type="http://schemas.openxmlformats.org/officeDocument/2006/relationships/oleObject" Target="embeddings/oleObject132.bin"/><Relationship Id="rId224" Type="http://schemas.openxmlformats.org/officeDocument/2006/relationships/image" Target="media/image89.wmf"/><Relationship Id="rId223" Type="http://schemas.openxmlformats.org/officeDocument/2006/relationships/oleObject" Target="embeddings/oleObject131.bin"/><Relationship Id="rId222" Type="http://schemas.openxmlformats.org/officeDocument/2006/relationships/oleObject" Target="embeddings/oleObject130.bin"/><Relationship Id="rId221" Type="http://schemas.openxmlformats.org/officeDocument/2006/relationships/image" Target="media/image88.wmf"/><Relationship Id="rId220" Type="http://schemas.openxmlformats.org/officeDocument/2006/relationships/oleObject" Target="embeddings/oleObject129.bin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28.bin"/><Relationship Id="rId218" Type="http://schemas.openxmlformats.org/officeDocument/2006/relationships/oleObject" Target="embeddings/oleObject127.bin"/><Relationship Id="rId217" Type="http://schemas.openxmlformats.org/officeDocument/2006/relationships/image" Target="media/image87.wmf"/><Relationship Id="rId216" Type="http://schemas.openxmlformats.org/officeDocument/2006/relationships/oleObject" Target="embeddings/oleObject126.bin"/><Relationship Id="rId215" Type="http://schemas.openxmlformats.org/officeDocument/2006/relationships/oleObject" Target="embeddings/oleObject125.bin"/><Relationship Id="rId214" Type="http://schemas.openxmlformats.org/officeDocument/2006/relationships/oleObject" Target="embeddings/oleObject124.bin"/><Relationship Id="rId213" Type="http://schemas.openxmlformats.org/officeDocument/2006/relationships/oleObject" Target="embeddings/oleObject123.bin"/><Relationship Id="rId212" Type="http://schemas.openxmlformats.org/officeDocument/2006/relationships/image" Target="media/image86.wmf"/><Relationship Id="rId211" Type="http://schemas.openxmlformats.org/officeDocument/2006/relationships/oleObject" Target="embeddings/oleObject122.bin"/><Relationship Id="rId210" Type="http://schemas.openxmlformats.org/officeDocument/2006/relationships/oleObject" Target="embeddings/oleObject121.bin"/><Relationship Id="rId21" Type="http://schemas.openxmlformats.org/officeDocument/2006/relationships/image" Target="media/image8.wmf"/><Relationship Id="rId209" Type="http://schemas.openxmlformats.org/officeDocument/2006/relationships/oleObject" Target="embeddings/oleObject120.bin"/><Relationship Id="rId208" Type="http://schemas.openxmlformats.org/officeDocument/2006/relationships/image" Target="media/image85.wmf"/><Relationship Id="rId207" Type="http://schemas.openxmlformats.org/officeDocument/2006/relationships/oleObject" Target="embeddings/oleObject119.bin"/><Relationship Id="rId206" Type="http://schemas.openxmlformats.org/officeDocument/2006/relationships/image" Target="media/image84.wmf"/><Relationship Id="rId205" Type="http://schemas.openxmlformats.org/officeDocument/2006/relationships/oleObject" Target="embeddings/oleObject118.bin"/><Relationship Id="rId204" Type="http://schemas.openxmlformats.org/officeDocument/2006/relationships/image" Target="media/image83.wmf"/><Relationship Id="rId203" Type="http://schemas.openxmlformats.org/officeDocument/2006/relationships/oleObject" Target="embeddings/oleObject117.bin"/><Relationship Id="rId202" Type="http://schemas.openxmlformats.org/officeDocument/2006/relationships/image" Target="media/image82.wmf"/><Relationship Id="rId201" Type="http://schemas.openxmlformats.org/officeDocument/2006/relationships/oleObject" Target="embeddings/oleObject116.bin"/><Relationship Id="rId200" Type="http://schemas.openxmlformats.org/officeDocument/2006/relationships/image" Target="media/image81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15.bin"/><Relationship Id="rId198" Type="http://schemas.openxmlformats.org/officeDocument/2006/relationships/oleObject" Target="embeddings/oleObject114.bin"/><Relationship Id="rId197" Type="http://schemas.openxmlformats.org/officeDocument/2006/relationships/oleObject" Target="embeddings/oleObject113.bin"/><Relationship Id="rId196" Type="http://schemas.openxmlformats.org/officeDocument/2006/relationships/image" Target="media/image80.wmf"/><Relationship Id="rId195" Type="http://schemas.openxmlformats.org/officeDocument/2006/relationships/oleObject" Target="embeddings/oleObject112.bin"/><Relationship Id="rId194" Type="http://schemas.openxmlformats.org/officeDocument/2006/relationships/oleObject" Target="embeddings/oleObject111.bin"/><Relationship Id="rId193" Type="http://schemas.openxmlformats.org/officeDocument/2006/relationships/image" Target="media/image79.wmf"/><Relationship Id="rId192" Type="http://schemas.openxmlformats.org/officeDocument/2006/relationships/oleObject" Target="embeddings/oleObject110.bin"/><Relationship Id="rId191" Type="http://schemas.openxmlformats.org/officeDocument/2006/relationships/image" Target="media/image78.wmf"/><Relationship Id="rId190" Type="http://schemas.openxmlformats.org/officeDocument/2006/relationships/oleObject" Target="embeddings/oleObject109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8.bin"/><Relationship Id="rId188" Type="http://schemas.openxmlformats.org/officeDocument/2006/relationships/oleObject" Target="embeddings/oleObject107.bin"/><Relationship Id="rId187" Type="http://schemas.openxmlformats.org/officeDocument/2006/relationships/oleObject" Target="embeddings/oleObject106.bin"/><Relationship Id="rId186" Type="http://schemas.openxmlformats.org/officeDocument/2006/relationships/oleObject" Target="embeddings/oleObject105.bin"/><Relationship Id="rId185" Type="http://schemas.openxmlformats.org/officeDocument/2006/relationships/oleObject" Target="embeddings/oleObject104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3.bin"/><Relationship Id="rId182" Type="http://schemas.openxmlformats.org/officeDocument/2006/relationships/image" Target="media/image76.wmf"/><Relationship Id="rId181" Type="http://schemas.openxmlformats.org/officeDocument/2006/relationships/oleObject" Target="embeddings/oleObject102.bin"/><Relationship Id="rId180" Type="http://schemas.openxmlformats.org/officeDocument/2006/relationships/oleObject" Target="embeddings/oleObject101.bin"/><Relationship Id="rId18" Type="http://schemas.openxmlformats.org/officeDocument/2006/relationships/oleObject" Target="embeddings/oleObject7.bin"/><Relationship Id="rId179" Type="http://schemas.openxmlformats.org/officeDocument/2006/relationships/image" Target="media/image75.wmf"/><Relationship Id="rId178" Type="http://schemas.openxmlformats.org/officeDocument/2006/relationships/oleObject" Target="embeddings/oleObject100.bin"/><Relationship Id="rId177" Type="http://schemas.openxmlformats.org/officeDocument/2006/relationships/oleObject" Target="embeddings/oleObject99.bin"/><Relationship Id="rId176" Type="http://schemas.openxmlformats.org/officeDocument/2006/relationships/image" Target="media/image74.wmf"/><Relationship Id="rId175" Type="http://schemas.openxmlformats.org/officeDocument/2006/relationships/oleObject" Target="embeddings/oleObject98.bin"/><Relationship Id="rId174" Type="http://schemas.openxmlformats.org/officeDocument/2006/relationships/oleObject" Target="embeddings/oleObject97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6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5.bin"/><Relationship Id="rId17" Type="http://schemas.openxmlformats.org/officeDocument/2006/relationships/image" Target="media/image7.wmf"/><Relationship Id="rId169" Type="http://schemas.openxmlformats.org/officeDocument/2006/relationships/image" Target="media/image71.wmf"/><Relationship Id="rId168" Type="http://schemas.openxmlformats.org/officeDocument/2006/relationships/oleObject" Target="embeddings/oleObject94.bin"/><Relationship Id="rId167" Type="http://schemas.openxmlformats.org/officeDocument/2006/relationships/image" Target="media/image70.wmf"/><Relationship Id="rId166" Type="http://schemas.openxmlformats.org/officeDocument/2006/relationships/oleObject" Target="embeddings/oleObject93.bin"/><Relationship Id="rId165" Type="http://schemas.openxmlformats.org/officeDocument/2006/relationships/oleObject" Target="embeddings/oleObject92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1.bin"/><Relationship Id="rId162" Type="http://schemas.openxmlformats.org/officeDocument/2006/relationships/image" Target="media/image68.wmf"/><Relationship Id="rId161" Type="http://schemas.openxmlformats.org/officeDocument/2006/relationships/oleObject" Target="embeddings/oleObject90.bin"/><Relationship Id="rId160" Type="http://schemas.openxmlformats.org/officeDocument/2006/relationships/image" Target="media/image67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9.bin"/><Relationship Id="rId158" Type="http://schemas.openxmlformats.org/officeDocument/2006/relationships/image" Target="media/image66.png"/><Relationship Id="rId157" Type="http://schemas.openxmlformats.org/officeDocument/2006/relationships/oleObject" Target="embeddings/oleObject88.bin"/><Relationship Id="rId156" Type="http://schemas.openxmlformats.org/officeDocument/2006/relationships/image" Target="media/image65.wmf"/><Relationship Id="rId155" Type="http://schemas.openxmlformats.org/officeDocument/2006/relationships/oleObject" Target="embeddings/oleObject87.bin"/><Relationship Id="rId154" Type="http://schemas.openxmlformats.org/officeDocument/2006/relationships/image" Target="media/image64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3.wmf"/><Relationship Id="rId151" Type="http://schemas.openxmlformats.org/officeDocument/2006/relationships/oleObject" Target="embeddings/oleObject85.bin"/><Relationship Id="rId150" Type="http://schemas.openxmlformats.org/officeDocument/2006/relationships/image" Target="media/image62.wmf"/><Relationship Id="rId15" Type="http://schemas.openxmlformats.org/officeDocument/2006/relationships/image" Target="media/image6.wmf"/><Relationship Id="rId149" Type="http://schemas.openxmlformats.org/officeDocument/2006/relationships/oleObject" Target="embeddings/oleObject84.bin"/><Relationship Id="rId148" Type="http://schemas.openxmlformats.org/officeDocument/2006/relationships/image" Target="media/image61.wmf"/><Relationship Id="rId147" Type="http://schemas.openxmlformats.org/officeDocument/2006/relationships/oleObject" Target="embeddings/oleObject83.bin"/><Relationship Id="rId146" Type="http://schemas.openxmlformats.org/officeDocument/2006/relationships/image" Target="media/image60.wmf"/><Relationship Id="rId145" Type="http://schemas.openxmlformats.org/officeDocument/2006/relationships/oleObject" Target="embeddings/oleObject82.bin"/><Relationship Id="rId144" Type="http://schemas.openxmlformats.org/officeDocument/2006/relationships/image" Target="media/image59.wmf"/><Relationship Id="rId143" Type="http://schemas.openxmlformats.org/officeDocument/2006/relationships/oleObject" Target="embeddings/oleObject81.bin"/><Relationship Id="rId142" Type="http://schemas.openxmlformats.org/officeDocument/2006/relationships/image" Target="media/image58.wmf"/><Relationship Id="rId141" Type="http://schemas.openxmlformats.org/officeDocument/2006/relationships/oleObject" Target="embeddings/oleObject80.bin"/><Relationship Id="rId140" Type="http://schemas.openxmlformats.org/officeDocument/2006/relationships/image" Target="media/image57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9.bin"/><Relationship Id="rId138" Type="http://schemas.openxmlformats.org/officeDocument/2006/relationships/image" Target="media/image56.wmf"/><Relationship Id="rId137" Type="http://schemas.openxmlformats.org/officeDocument/2006/relationships/oleObject" Target="embeddings/oleObject78.bin"/><Relationship Id="rId136" Type="http://schemas.openxmlformats.org/officeDocument/2006/relationships/image" Target="media/image55.png"/><Relationship Id="rId135" Type="http://schemas.openxmlformats.org/officeDocument/2006/relationships/image" Target="media/image54.wmf"/><Relationship Id="rId134" Type="http://schemas.openxmlformats.org/officeDocument/2006/relationships/oleObject" Target="embeddings/oleObject77.bin"/><Relationship Id="rId133" Type="http://schemas.openxmlformats.org/officeDocument/2006/relationships/image" Target="media/image53.wmf"/><Relationship Id="rId132" Type="http://schemas.openxmlformats.org/officeDocument/2006/relationships/oleObject" Target="embeddings/oleObject76.bin"/><Relationship Id="rId131" Type="http://schemas.openxmlformats.org/officeDocument/2006/relationships/oleObject" Target="embeddings/oleObject75.bin"/><Relationship Id="rId130" Type="http://schemas.openxmlformats.org/officeDocument/2006/relationships/oleObject" Target="embeddings/oleObject74.bin"/><Relationship Id="rId13" Type="http://schemas.openxmlformats.org/officeDocument/2006/relationships/image" Target="media/image5.wmf"/><Relationship Id="rId129" Type="http://schemas.openxmlformats.org/officeDocument/2006/relationships/image" Target="media/image52.wmf"/><Relationship Id="rId128" Type="http://schemas.openxmlformats.org/officeDocument/2006/relationships/oleObject" Target="embeddings/oleObject73.bin"/><Relationship Id="rId127" Type="http://schemas.openxmlformats.org/officeDocument/2006/relationships/image" Target="media/image51.wmf"/><Relationship Id="rId126" Type="http://schemas.openxmlformats.org/officeDocument/2006/relationships/oleObject" Target="embeddings/oleObject72.bin"/><Relationship Id="rId125" Type="http://schemas.openxmlformats.org/officeDocument/2006/relationships/image" Target="media/image50.wmf"/><Relationship Id="rId124" Type="http://schemas.openxmlformats.org/officeDocument/2006/relationships/oleObject" Target="embeddings/oleObject71.bin"/><Relationship Id="rId123" Type="http://schemas.openxmlformats.org/officeDocument/2006/relationships/oleObject" Target="embeddings/oleObject70.bin"/><Relationship Id="rId122" Type="http://schemas.openxmlformats.org/officeDocument/2006/relationships/image" Target="media/image49.wmf"/><Relationship Id="rId121" Type="http://schemas.openxmlformats.org/officeDocument/2006/relationships/oleObject" Target="embeddings/oleObject69.bin"/><Relationship Id="rId120" Type="http://schemas.openxmlformats.org/officeDocument/2006/relationships/image" Target="media/image48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8.bin"/><Relationship Id="rId118" Type="http://schemas.openxmlformats.org/officeDocument/2006/relationships/image" Target="media/image47.wmf"/><Relationship Id="rId117" Type="http://schemas.openxmlformats.org/officeDocument/2006/relationships/oleObject" Target="embeddings/oleObject67.bin"/><Relationship Id="rId116" Type="http://schemas.openxmlformats.org/officeDocument/2006/relationships/oleObject" Target="embeddings/oleObject66.bin"/><Relationship Id="rId115" Type="http://schemas.openxmlformats.org/officeDocument/2006/relationships/image" Target="media/image46.wmf"/><Relationship Id="rId114" Type="http://schemas.openxmlformats.org/officeDocument/2006/relationships/oleObject" Target="embeddings/oleObject65.bin"/><Relationship Id="rId113" Type="http://schemas.openxmlformats.org/officeDocument/2006/relationships/image" Target="media/image45.wmf"/><Relationship Id="rId112" Type="http://schemas.openxmlformats.org/officeDocument/2006/relationships/oleObject" Target="embeddings/oleObject64.bin"/><Relationship Id="rId111" Type="http://schemas.openxmlformats.org/officeDocument/2006/relationships/image" Target="media/image44.wmf"/><Relationship Id="rId110" Type="http://schemas.openxmlformats.org/officeDocument/2006/relationships/oleObject" Target="embeddings/oleObject63.bin"/><Relationship Id="rId11" Type="http://schemas.openxmlformats.org/officeDocument/2006/relationships/image" Target="media/image4.wmf"/><Relationship Id="rId109" Type="http://schemas.openxmlformats.org/officeDocument/2006/relationships/image" Target="media/image43.wmf"/><Relationship Id="rId108" Type="http://schemas.openxmlformats.org/officeDocument/2006/relationships/oleObject" Target="embeddings/oleObject62.bin"/><Relationship Id="rId107" Type="http://schemas.openxmlformats.org/officeDocument/2006/relationships/image" Target="media/image42.wmf"/><Relationship Id="rId106" Type="http://schemas.openxmlformats.org/officeDocument/2006/relationships/oleObject" Target="embeddings/oleObject61.bin"/><Relationship Id="rId105" Type="http://schemas.openxmlformats.org/officeDocument/2006/relationships/oleObject" Target="embeddings/oleObject60.bin"/><Relationship Id="rId104" Type="http://schemas.openxmlformats.org/officeDocument/2006/relationships/oleObject" Target="embeddings/oleObject59.bin"/><Relationship Id="rId103" Type="http://schemas.openxmlformats.org/officeDocument/2006/relationships/oleObject" Target="embeddings/oleObject58.bin"/><Relationship Id="rId102" Type="http://schemas.openxmlformats.org/officeDocument/2006/relationships/oleObject" Target="embeddings/oleObject57.bin"/><Relationship Id="rId101" Type="http://schemas.openxmlformats.org/officeDocument/2006/relationships/oleObject" Target="embeddings/oleObject56.bin"/><Relationship Id="rId100" Type="http://schemas.openxmlformats.org/officeDocument/2006/relationships/oleObject" Target="embeddings/oleObject55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74"/>
    <customShpInfo spid="_x0000_s2075"/>
    <customShpInfo spid="_x0000_s2073"/>
    <customShpInfo spid="_x0000_s2077"/>
    <customShpInfo spid="_x0000_s2076"/>
    <customShpInfo spid="_x0000_s2078"/>
    <customShpInfo spid="_x0000_s2079"/>
    <customShpInfo spid="_x0000_s2080"/>
    <customShpInfo spid="_x0000_s2081"/>
    <customShpInfo spid="_x0000_s2083"/>
    <customShpInfo spid="_x0000_s2082"/>
    <customShpInfo spid="_x0000_s208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1A2B5E-E059-4C67-989A-89CF2BCB30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3172</Words>
  <Characters>3337</Characters>
  <Lines>53</Lines>
  <Paragraphs>15</Paragraphs>
  <TotalTime>1</TotalTime>
  <ScaleCrop>false</ScaleCrop>
  <LinksUpToDate>false</LinksUpToDate>
  <CharactersWithSpaces>3660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2024-10-14T13:48:00Z</dcterms:created>
  <dc:creator>Yawei Pang</dc:creator>
  <cp:lastModifiedBy>15532</cp:lastModifiedBy>
  <dcterms:modified xsi:type="dcterms:W3CDTF">2024-11-11T13:48:22Z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A1331D1A6BA94053B81B9514E1224E13</vt:lpwstr>
  </property>
</Properties>
</file>