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0"/>
        </w:rPr>
      </w:pPr>
      <w:r>
        <w:rPr>
          <w:rFonts w:hint="eastAsia"/>
          <w:b/>
          <w:sz w:val="30"/>
        </w:rPr>
        <w:t>实验五    三态输出门</w:t>
      </w:r>
    </w:p>
    <w:p>
      <w:pPr>
        <w:numPr>
          <w:ilvl w:val="1"/>
          <w:numId w:val="1"/>
        </w:numPr>
        <w:rPr>
          <w:b/>
          <w:bCs/>
          <w:sz w:val="24"/>
        </w:rPr>
      </w:pPr>
      <w:r>
        <w:rPr>
          <w:rFonts w:hint="eastAsia"/>
          <w:b/>
          <w:bCs/>
          <w:sz w:val="24"/>
        </w:rPr>
        <w:t>实验目的</w:t>
      </w:r>
    </w:p>
    <w:p>
      <w:pPr>
        <w:pStyle w:val="2"/>
        <w:ind w:firstLine="480" w:firstLineChars="200"/>
        <w:rPr>
          <w:sz w:val="24"/>
        </w:rPr>
      </w:pPr>
      <w:r>
        <w:rPr>
          <w:rFonts w:hint="eastAsia"/>
          <w:sz w:val="24"/>
        </w:rPr>
        <w:t>1.学会使用中规模集成电路三态输出门并验证其逻辑功能。</w:t>
      </w:r>
    </w:p>
    <w:p>
      <w:pPr>
        <w:pStyle w:val="2"/>
        <w:ind w:firstLine="480" w:firstLineChars="200"/>
        <w:rPr>
          <w:sz w:val="24"/>
        </w:rPr>
      </w:pPr>
      <w:r>
        <w:rPr>
          <w:rFonts w:hint="eastAsia"/>
          <w:sz w:val="24"/>
        </w:rPr>
        <w:t>2.学习掌握三态输出门的应用。</w:t>
      </w:r>
    </w:p>
    <w:p>
      <w:pPr>
        <w:pStyle w:val="2"/>
        <w:numPr>
          <w:ilvl w:val="1"/>
          <w:numId w:val="1"/>
        </w:numPr>
        <w:rPr>
          <w:b/>
          <w:sz w:val="24"/>
        </w:rPr>
      </w:pPr>
      <w:r>
        <w:rPr>
          <w:rFonts w:hint="eastAsia"/>
          <w:b/>
          <w:sz w:val="24"/>
        </w:rPr>
        <w:t>实验原理</w:t>
      </w:r>
    </w:p>
    <w:p>
      <w:pPr>
        <w:pStyle w:val="4"/>
        <w:ind w:left="0" w:leftChars="0" w:firstLine="360" w:firstLineChars="150"/>
        <w:rPr>
          <w:b/>
          <w:bCs/>
          <w:sz w:val="24"/>
        </w:rPr>
      </w:pPr>
      <w:r>
        <w:rPr>
          <w:rFonts w:hint="eastAsia"/>
          <w:bCs/>
          <w:sz w:val="24"/>
        </w:rPr>
        <w:t xml:space="preserve">  </w:t>
      </w:r>
      <w:r>
        <w:rPr>
          <w:rFonts w:hint="eastAsia"/>
          <w:sz w:val="24"/>
        </w:rPr>
        <w:t>三态输出门(Three-State Output,简称TS门)是一种特殊的门电路，它与普通的门电路有所不同，它的输出端除了通常为高、低电平两种状态外（这两种状态均为低阻状态），还有第三种输出状态—高阻状态，处于高阻状态时，电路与负载之间相当于开路。它有一个控制端（禁止端或使能端）。</w:t>
      </w:r>
      <w:r>
        <w:rPr>
          <w:rFonts w:hint="eastAsia"/>
          <w:bCs/>
          <w:sz w:val="24"/>
        </w:rPr>
        <w:t>对于普通的TTL门电路，由于输出级采用了推拉式输出电路，无论输出是高电平还是低电平，输出阻抗都很低。因此通常不允许将它们的输出端并接在一起使用。三态输出门是特殊的TTL门电路。它们允许把输出端直接并接在一起使用，前提条件是输出端并接在一起的各个三态门的控制端不允许同时使能，否则将损坏三态门。</w:t>
      </w:r>
      <w:r>
        <w:rPr>
          <w:rFonts w:hint="eastAsia"/>
          <w:sz w:val="24"/>
        </w:rPr>
        <w:t>三态门按逻辑功能及控制方式来分有各种不同类型，本实验所采用的型号是74LS125为</w:t>
      </w:r>
      <w:r>
        <w:rPr>
          <w:rFonts w:hint="eastAsia"/>
          <w:bCs/>
          <w:sz w:val="24"/>
        </w:rPr>
        <w:t>三态输出四总线缓冲器。</w:t>
      </w:r>
      <w:r>
        <w:rPr>
          <w:rFonts w:hint="eastAsia"/>
          <w:sz w:val="24"/>
        </w:rPr>
        <w:t>由集成电路引脚分布图15.1可知它有4个三态缓冲器，则有4个控制端1G、2G、3G、4G均为低电平有效，当某一个控制端为低电平时（使能），该门实现Y=A的逻辑功能；控制端为高电平时，为禁止状态，输出Y为高阻状态。</w:t>
      </w:r>
    </w:p>
    <w:p>
      <w:pPr>
        <w:pStyle w:val="4"/>
        <w:ind w:left="0" w:leftChars="0" w:firstLine="360" w:firstLineChars="150"/>
        <w:rPr>
          <w:sz w:val="24"/>
        </w:rPr>
      </w:pPr>
      <w:r>
        <w:rPr>
          <w:rFonts w:hint="eastAsia"/>
          <w:sz w:val="24"/>
        </w:rPr>
        <w:t>三态门主要用途之一是分时实现总线传输，即用一个传输通道（总线），</w:t>
      </w:r>
      <w:r>
        <w:rPr>
          <w:rFonts w:hint="eastAsia"/>
          <w:bCs/>
          <w:sz w:val="24"/>
        </w:rPr>
        <w:t>以选通方式传送多路信息。</w:t>
      </w:r>
      <w:r>
        <w:rPr>
          <w:rFonts w:hint="eastAsia"/>
          <w:sz w:val="24"/>
        </w:rPr>
        <w:t>电路中将若干个三态门输出端直接接在一总线上，使用时，要求一个时刻只允许有一个三态输出门控制端处于使能－低电平，可传输信息，而其余各门的控制端均处于禁止态－高电平。因为三态门输出电路结构与普通TTL电路相同，所以，若同时有两个或两个以上的TS门的控制端处于使能态，将出现与普通TTL门“线与”运用时同样的问题，损坏器件，因而是绝对不允许的。</w:t>
      </w:r>
    </w:p>
    <w:p>
      <w:pPr>
        <w:pStyle w:val="4"/>
        <w:ind w:left="359" w:leftChars="171" w:firstLine="241" w:firstLineChars="100"/>
        <w:rPr>
          <w:b/>
          <w:bCs/>
          <w:sz w:val="24"/>
        </w:rPr>
      </w:pPr>
      <w:r>
        <w:rPr>
          <w:rFonts w:hint="eastAsia"/>
          <w:b/>
          <w:bCs/>
          <w:sz w:val="24"/>
        </w:rPr>
        <w:t>三、 实验器材</w:t>
      </w:r>
    </w:p>
    <w:p>
      <w:pPr>
        <w:pStyle w:val="2"/>
        <w:ind w:firstLine="0"/>
        <w:rPr>
          <w:bCs/>
          <w:sz w:val="24"/>
        </w:rPr>
      </w:pPr>
      <w:r>
        <w:rPr>
          <w:rFonts w:hint="eastAsia"/>
          <w:bCs/>
        </w:rPr>
        <w:t xml:space="preserve">      </w:t>
      </w:r>
      <w:r>
        <w:rPr>
          <w:rFonts w:hint="eastAsia" w:ascii="宋体" w:hAnsi="宋体"/>
          <w:bCs/>
        </w:rPr>
        <w:t xml:space="preserve"> </w:t>
      </w:r>
      <w:r>
        <w:rPr>
          <w:rFonts w:hint="eastAsia" w:ascii="宋体" w:hAnsi="宋体"/>
          <w:sz w:val="24"/>
        </w:rPr>
        <w:t>·</w:t>
      </w:r>
      <w:r>
        <w:rPr>
          <w:rFonts w:hint="eastAsia"/>
          <w:bCs/>
          <w:sz w:val="24"/>
        </w:rPr>
        <w:t>数字电路实验箱                               一台</w:t>
      </w:r>
    </w:p>
    <w:p>
      <w:pPr>
        <w:pStyle w:val="2"/>
        <w:ind w:firstLine="0"/>
        <w:rPr>
          <w:bCs/>
          <w:sz w:val="24"/>
        </w:rPr>
      </w:pPr>
      <w:r>
        <w:rPr>
          <w:rFonts w:hint="eastAsia"/>
          <w:bCs/>
          <w:sz w:val="24"/>
        </w:rPr>
        <w:t xml:space="preserve">      </w:t>
      </w:r>
      <w:r>
        <w:rPr>
          <w:rFonts w:hint="eastAsia" w:ascii="宋体" w:hAnsi="宋体"/>
          <w:sz w:val="24"/>
        </w:rPr>
        <w:t>·</w:t>
      </w:r>
      <w:r>
        <w:rPr>
          <w:rFonts w:hint="eastAsia"/>
          <w:bCs/>
          <w:sz w:val="24"/>
        </w:rPr>
        <w:t>集成电路芯片：</w:t>
      </w:r>
    </w:p>
    <w:tbl>
      <w:tblPr>
        <w:tblStyle w:val="8"/>
        <w:tblpPr w:leftFromText="180" w:rightFromText="180" w:vertAnchor="text" w:horzAnchor="margin" w:tblpXSpec="center" w:tblpY="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0"/>
        <w:gridCol w:w="3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480" w:type="dxa"/>
          </w:tcPr>
          <w:p>
            <w:pPr>
              <w:rPr>
                <w:bCs/>
                <w:sz w:val="24"/>
              </w:rPr>
            </w:pPr>
            <w:r>
              <w:rPr>
                <w:rFonts w:hint="eastAsia"/>
                <w:sz w:val="24"/>
              </w:rPr>
              <w:t xml:space="preserve">74LS125   三态输出四缓冲器                                 </w:t>
            </w:r>
          </w:p>
        </w:tc>
        <w:tc>
          <w:tcPr>
            <w:tcW w:w="3660" w:type="dxa"/>
          </w:tcPr>
          <w:p>
            <w:pPr>
              <w:pStyle w:val="2"/>
              <w:ind w:firstLine="0"/>
              <w:rPr>
                <w:bCs/>
                <w:sz w:val="24"/>
              </w:rPr>
            </w:pPr>
          </w:p>
        </w:tc>
      </w:tr>
    </w:tbl>
    <w:p>
      <w:pPr>
        <w:pStyle w:val="2"/>
        <w:ind w:firstLine="0"/>
        <w:rPr>
          <w:bCs/>
        </w:rPr>
      </w:pPr>
    </w:p>
    <w:p>
      <w:pPr>
        <w:rPr>
          <w:bCs/>
          <w:sz w:val="24"/>
          <w:szCs w:val="30"/>
        </w:rPr>
      </w:pPr>
      <w:r>
        <w:rPr>
          <w:rFonts w:hint="eastAsia"/>
          <w:b/>
          <w:sz w:val="30"/>
          <w:szCs w:val="30"/>
        </w:rPr>
        <w:t xml:space="preserve"> </w:t>
      </w:r>
    </w:p>
    <w:p>
      <w:pPr>
        <w:pStyle w:val="2"/>
        <w:ind w:firstLine="1680" w:firstLineChars="700"/>
        <w:rPr>
          <w:b/>
          <w:bCs/>
          <w:sz w:val="24"/>
        </w:rPr>
      </w:pPr>
      <w:r>
        <w:rPr>
          <w:rFonts w:hint="eastAsia"/>
          <w:bCs/>
          <w:sz w:val="24"/>
          <w:szCs w:val="30"/>
        </w:rPr>
        <w:t>集成电路引脚分布如图15.1所示：</w:t>
      </w:r>
      <w:r>
        <w:rPr>
          <w:rFonts w:hint="eastAsia"/>
          <w:b/>
          <w:bCs/>
          <w:sz w:val="24"/>
        </w:rPr>
        <w:t xml:space="preserve"> </w:t>
      </w:r>
    </w:p>
    <w:p>
      <w:pPr>
        <w:pStyle w:val="2"/>
        <w:ind w:firstLine="0"/>
        <w:rPr>
          <w:b/>
          <w:bCs/>
          <w:sz w:val="24"/>
        </w:rPr>
      </w:pPr>
      <w:r>
        <w:rPr>
          <w:sz w:val="20"/>
        </w:rPr>
        <w:pict>
          <v:shape id="_x0000_s1026" o:spid="_x0000_s1026" o:spt="75" type="#_x0000_t75" style="position:absolute;left:0pt;margin-left:126pt;margin-top:13.2pt;height:120pt;width:116.25pt;mso-wrap-distance-left:9pt;mso-wrap-distance-right:9pt;z-index:251659264;mso-width-relative:page;mso-height-relative:page;" o:ole="t" filled="f" o:preferrelative="t" stroked="f" coordsize="21600,21600" wrapcoords="-139 0 -139 21465 21600 21465 21600 0 -139 0">
            <v:path/>
            <v:fill on="f" focussize="0,0"/>
            <v:stroke on="f" joinstyle="miter"/>
            <v:imagedata r:id="rId5" o:title=""/>
            <o:lock v:ext="edit" aspectratio="t"/>
            <w10:wrap type="tight"/>
          </v:shape>
          <o:OLEObject Type="Embed" ProgID="PBrush" ShapeID="_x0000_s1026" DrawAspect="Content" ObjectID="_1468075725" r:id="rId4">
            <o:LockedField>false</o:LockedField>
          </o:OLEObject>
        </w:pict>
      </w:r>
    </w:p>
    <w:p>
      <w:pPr>
        <w:pStyle w:val="2"/>
        <w:ind w:firstLine="0"/>
        <w:rPr>
          <w:b/>
          <w:bCs/>
          <w:sz w:val="24"/>
        </w:rPr>
      </w:pPr>
    </w:p>
    <w:p>
      <w:pPr>
        <w:pStyle w:val="2"/>
        <w:ind w:firstLine="0"/>
        <w:rPr>
          <w:b/>
          <w:bCs/>
          <w:sz w:val="24"/>
        </w:rPr>
      </w:pPr>
    </w:p>
    <w:p>
      <w:pPr>
        <w:pStyle w:val="2"/>
        <w:ind w:firstLine="0"/>
        <w:rPr>
          <w:b/>
          <w:bCs/>
          <w:sz w:val="24"/>
        </w:rPr>
      </w:pPr>
    </w:p>
    <w:p>
      <w:pPr>
        <w:pStyle w:val="2"/>
        <w:ind w:firstLine="0"/>
        <w:rPr>
          <w:b/>
          <w:bCs/>
          <w:sz w:val="24"/>
        </w:rPr>
      </w:pPr>
    </w:p>
    <w:p>
      <w:pPr>
        <w:pStyle w:val="2"/>
        <w:ind w:firstLine="0"/>
        <w:rPr>
          <w:bCs/>
          <w:sz w:val="24"/>
          <w:szCs w:val="30"/>
        </w:rPr>
      </w:pPr>
    </w:p>
    <w:p>
      <w:pPr>
        <w:pStyle w:val="2"/>
        <w:ind w:firstLine="0"/>
        <w:rPr>
          <w:bCs/>
          <w:sz w:val="24"/>
          <w:szCs w:val="30"/>
        </w:rPr>
      </w:pPr>
    </w:p>
    <w:p>
      <w:pPr>
        <w:pStyle w:val="2"/>
        <w:ind w:firstLine="0"/>
        <w:rPr>
          <w:bCs/>
          <w:sz w:val="24"/>
          <w:szCs w:val="30"/>
        </w:rPr>
      </w:pPr>
    </w:p>
    <w:p>
      <w:pPr>
        <w:pStyle w:val="2"/>
        <w:ind w:firstLine="0"/>
        <w:rPr>
          <w:bCs/>
          <w:sz w:val="24"/>
          <w:szCs w:val="30"/>
        </w:rPr>
      </w:pPr>
    </w:p>
    <w:p>
      <w:pPr>
        <w:pStyle w:val="2"/>
        <w:ind w:firstLine="2160" w:firstLineChars="900"/>
        <w:rPr>
          <w:b/>
          <w:bCs/>
          <w:sz w:val="24"/>
        </w:rPr>
      </w:pPr>
      <w:r>
        <w:rPr>
          <w:rFonts w:hint="eastAsia"/>
          <w:bCs/>
          <w:sz w:val="24"/>
          <w:szCs w:val="30"/>
        </w:rPr>
        <w:t>图15.1集成电路引脚分布图</w:t>
      </w:r>
    </w:p>
    <w:p>
      <w:pPr>
        <w:pStyle w:val="2"/>
        <w:ind w:firstLine="482" w:firstLineChars="200"/>
        <w:rPr>
          <w:b/>
          <w:bCs/>
          <w:sz w:val="24"/>
        </w:rPr>
      </w:pPr>
    </w:p>
    <w:p>
      <w:pPr>
        <w:pStyle w:val="2"/>
        <w:ind w:firstLine="482" w:firstLineChars="200"/>
        <w:rPr>
          <w:b/>
          <w:bCs/>
          <w:sz w:val="24"/>
        </w:rPr>
      </w:pPr>
      <w:r>
        <w:rPr>
          <w:rFonts w:hint="eastAsia"/>
          <w:b/>
          <w:bCs/>
          <w:sz w:val="24"/>
        </w:rPr>
        <w:t>四、 实验内容</w:t>
      </w:r>
    </w:p>
    <w:p>
      <w:pPr>
        <w:pStyle w:val="2"/>
        <w:ind w:firstLine="0"/>
        <w:rPr>
          <w:b/>
          <w:bCs/>
          <w:sz w:val="24"/>
        </w:rPr>
      </w:pPr>
    </w:p>
    <w:p>
      <w:pPr>
        <w:pStyle w:val="7"/>
        <w:numPr>
          <w:ilvl w:val="0"/>
          <w:numId w:val="2"/>
        </w:numPr>
        <w:ind w:firstLineChars="0"/>
        <w:rPr>
          <w:sz w:val="24"/>
        </w:rPr>
      </w:pPr>
      <w:r>
        <w:rPr>
          <w:rFonts w:hint="eastAsia"/>
          <w:sz w:val="24"/>
        </w:rPr>
        <w:t>测试74LS125三态门的逻辑功能</w:t>
      </w:r>
    </w:p>
    <w:p>
      <w:pPr>
        <w:pStyle w:val="4"/>
        <w:ind w:firstLine="480" w:firstLineChars="200"/>
        <w:rPr>
          <w:sz w:val="24"/>
        </w:rPr>
      </w:pPr>
      <w:r>
        <w:rPr>
          <w:rFonts w:hint="eastAsia"/>
          <w:sz w:val="24"/>
        </w:rPr>
        <w:t>将三态门的输入端、控制端分别接逻辑开关，输出端接逻辑笔的输入插口。逐个测试集成电路中的四个门的逻辑功能，记录写入表15.1。</w:t>
      </w:r>
    </w:p>
    <w:p>
      <w:pPr>
        <w:ind w:firstLine="480" w:firstLineChars="200"/>
        <w:rPr>
          <w:sz w:val="24"/>
        </w:rPr>
      </w:pPr>
      <w:r>
        <w:rPr>
          <w:rFonts w:hint="eastAsia"/>
          <w:sz w:val="24"/>
        </w:rPr>
        <w:t>表中G，A，Y</w:t>
      </w:r>
      <w:r>
        <w:rPr>
          <w:rFonts w:hint="eastAsia"/>
          <w:sz w:val="24"/>
          <w:vertAlign w:val="subscript"/>
        </w:rPr>
        <w:t>1</w:t>
      </w:r>
      <w:r>
        <w:rPr>
          <w:rFonts w:hint="eastAsia"/>
          <w:sz w:val="24"/>
        </w:rPr>
        <w:t>～Y</w:t>
      </w:r>
      <w:r>
        <w:rPr>
          <w:rFonts w:hint="eastAsia"/>
          <w:sz w:val="24"/>
          <w:vertAlign w:val="subscript"/>
        </w:rPr>
        <w:t>4</w:t>
      </w:r>
      <w:r>
        <w:rPr>
          <w:rFonts w:hint="eastAsia"/>
          <w:sz w:val="24"/>
        </w:rPr>
        <w:t>分别为4个TS门的控制端，输入端和输出端。</w:t>
      </w:r>
    </w:p>
    <w:p>
      <w:pPr>
        <w:ind w:firstLine="480" w:firstLineChars="200"/>
        <w:rPr>
          <w:sz w:val="24"/>
        </w:rPr>
      </w:pPr>
    </w:p>
    <w:p>
      <w:pPr>
        <w:ind w:firstLine="1920" w:firstLineChars="800"/>
        <w:rPr>
          <w:sz w:val="24"/>
        </w:rPr>
      </w:pPr>
      <w:r>
        <w:rPr>
          <w:rFonts w:hint="eastAsia"/>
          <w:sz w:val="24"/>
        </w:rPr>
        <w:t>表15.1 测试74LS125三态门的逻辑功能记录表</w:t>
      </w:r>
    </w:p>
    <w:tbl>
      <w:tblPr>
        <w:tblStyle w:val="8"/>
        <w:tblW w:w="0" w:type="auto"/>
        <w:tblInd w:w="1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1213"/>
        <w:gridCol w:w="2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0" w:type="dxa"/>
            <w:gridSpan w:val="2"/>
          </w:tcPr>
          <w:p>
            <w:pPr>
              <w:rPr>
                <w:sz w:val="28"/>
              </w:rPr>
            </w:pPr>
            <w:r>
              <w:rPr>
                <w:rFonts w:hint="eastAsia"/>
                <w:sz w:val="28"/>
              </w:rPr>
              <w:t xml:space="preserve">    输  入</w:t>
            </w:r>
          </w:p>
        </w:tc>
        <w:tc>
          <w:tcPr>
            <w:tcW w:w="2820" w:type="dxa"/>
          </w:tcPr>
          <w:p>
            <w:pPr>
              <w:rPr>
                <w:sz w:val="28"/>
              </w:rPr>
            </w:pPr>
            <w:r>
              <w:rPr>
                <w:rFonts w:hint="eastAsia"/>
                <w:sz w:val="28"/>
              </w:rPr>
              <w:t xml:space="preserve">   输   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pPr>
              <w:rPr>
                <w:sz w:val="28"/>
              </w:rPr>
            </w:pPr>
            <w:r>
              <w:rPr>
                <w:rFonts w:hint="eastAsia"/>
                <w:sz w:val="28"/>
              </w:rPr>
              <w:t xml:space="preserve">  G</w:t>
            </w:r>
          </w:p>
        </w:tc>
        <w:tc>
          <w:tcPr>
            <w:tcW w:w="1213" w:type="dxa"/>
          </w:tcPr>
          <w:p>
            <w:pPr>
              <w:rPr>
                <w:sz w:val="28"/>
              </w:rPr>
            </w:pPr>
            <w:r>
              <w:rPr>
                <w:rFonts w:hint="eastAsia"/>
                <w:sz w:val="28"/>
              </w:rPr>
              <w:t xml:space="preserve"> A</w:t>
            </w:r>
          </w:p>
        </w:tc>
        <w:tc>
          <w:tcPr>
            <w:tcW w:w="2820" w:type="dxa"/>
          </w:tcPr>
          <w:p>
            <w:pPr>
              <w:rPr>
                <w:sz w:val="28"/>
              </w:rPr>
            </w:pPr>
            <w:r>
              <w:rPr>
                <w:rFonts w:hint="eastAsia"/>
                <w:sz w:val="28"/>
              </w:rPr>
              <w:t>Y1  Y2  Y3  Y4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pPr>
              <w:rPr>
                <w:sz w:val="28"/>
              </w:rPr>
            </w:pPr>
            <w:r>
              <w:rPr>
                <w:rFonts w:hint="eastAsia"/>
                <w:sz w:val="28"/>
              </w:rPr>
              <w:t xml:space="preserve">  0</w:t>
            </w:r>
          </w:p>
        </w:tc>
        <w:tc>
          <w:tcPr>
            <w:tcW w:w="1213" w:type="dxa"/>
          </w:tcPr>
          <w:p>
            <w:pPr>
              <w:rPr>
                <w:sz w:val="28"/>
              </w:rPr>
            </w:pPr>
            <w:r>
              <w:rPr>
                <w:rFonts w:hint="eastAsia"/>
                <w:sz w:val="28"/>
              </w:rPr>
              <w:t xml:space="preserve"> 0/1</w:t>
            </w:r>
          </w:p>
        </w:tc>
        <w:tc>
          <w:tcPr>
            <w:tcW w:w="2820" w:type="dxa"/>
          </w:tcPr>
          <w:p>
            <w:pPr>
              <w:jc w:val="both"/>
              <w:rPr>
                <w:rFonts w:hint="default" w:eastAsia="宋体"/>
                <w:sz w:val="28"/>
                <w:lang w:val="en-US" w:eastAsia="zh-CN"/>
              </w:rPr>
            </w:pPr>
            <w:r>
              <w:rPr>
                <w:rFonts w:hint="eastAsia"/>
                <w:sz w:val="28"/>
                <w:lang w:val="en-US" w:eastAsia="zh-CN"/>
              </w:rPr>
              <w:t>0/1  0/1  0/1  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pPr>
              <w:rPr>
                <w:sz w:val="28"/>
              </w:rPr>
            </w:pPr>
            <w:r>
              <w:rPr>
                <w:rFonts w:hint="eastAsia"/>
                <w:sz w:val="28"/>
              </w:rPr>
              <w:t xml:space="preserve">  1</w:t>
            </w:r>
          </w:p>
        </w:tc>
        <w:tc>
          <w:tcPr>
            <w:tcW w:w="1213" w:type="dxa"/>
          </w:tcPr>
          <w:p>
            <w:pPr>
              <w:rPr>
                <w:sz w:val="28"/>
              </w:rPr>
            </w:pPr>
            <w:r>
              <w:rPr>
                <w:rFonts w:hint="eastAsia"/>
                <w:sz w:val="28"/>
              </w:rPr>
              <w:t xml:space="preserve"> 0/1</w:t>
            </w:r>
          </w:p>
        </w:tc>
        <w:tc>
          <w:tcPr>
            <w:tcW w:w="2820" w:type="dxa"/>
          </w:tcPr>
          <w:p>
            <w:pPr>
              <w:jc w:val="center"/>
              <w:rPr>
                <w:rFonts w:hint="eastAsia" w:eastAsia="宋体"/>
                <w:sz w:val="28"/>
                <w:lang w:val="en-US" w:eastAsia="zh-CN"/>
              </w:rPr>
            </w:pPr>
            <w:r>
              <w:rPr>
                <w:rFonts w:hint="eastAsia"/>
                <w:sz w:val="28"/>
                <w:lang w:val="en-US" w:eastAsia="zh-CN"/>
              </w:rPr>
              <w:t>高阻态</w:t>
            </w:r>
            <w:bookmarkStart w:id="0" w:name="_GoBack"/>
            <w:bookmarkEnd w:id="0"/>
          </w:p>
        </w:tc>
      </w:tr>
    </w:tbl>
    <w:p>
      <w:pPr>
        <w:pStyle w:val="7"/>
        <w:ind w:left="0" w:firstLine="0" w:firstLineChars="0"/>
        <w:rPr>
          <w:sz w:val="24"/>
        </w:rPr>
      </w:pPr>
    </w:p>
    <w:p>
      <w:pPr>
        <w:pStyle w:val="7"/>
        <w:ind w:left="0" w:firstLine="0" w:firstLineChars="0"/>
        <w:rPr>
          <w:rFonts w:hint="eastAsia"/>
          <w:sz w:val="24"/>
          <w:highlight w:val="yellow"/>
        </w:rPr>
      </w:pPr>
      <w:r>
        <w:rPr>
          <w:rFonts w:hint="eastAsia"/>
          <w:b/>
          <w:sz w:val="24"/>
          <w:highlight w:val="yellow"/>
        </w:rPr>
        <w:t>实验仿真图/实物图</w:t>
      </w:r>
      <w:r>
        <w:rPr>
          <w:rFonts w:hint="eastAsia"/>
          <w:sz w:val="24"/>
          <w:highlight w:val="yellow"/>
        </w:rPr>
        <w:t>：</w:t>
      </w:r>
    </w:p>
    <w:p>
      <w:pPr>
        <w:pStyle w:val="7"/>
        <w:ind w:left="0" w:firstLine="0" w:firstLineChars="0"/>
        <w:rPr>
          <w:rFonts w:hint="eastAsia"/>
          <w:sz w:val="24"/>
          <w:highlight w:val="yellow"/>
        </w:rPr>
      </w:pPr>
      <w:r>
        <w:drawing>
          <wp:inline distT="0" distB="0" distL="114300" distR="114300">
            <wp:extent cx="5273040" cy="232410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3040" cy="2324100"/>
                    </a:xfrm>
                    <a:prstGeom prst="rect">
                      <a:avLst/>
                    </a:prstGeom>
                    <a:noFill/>
                    <a:ln>
                      <a:noFill/>
                    </a:ln>
                  </pic:spPr>
                </pic:pic>
              </a:graphicData>
            </a:graphic>
          </wp:inline>
        </w:drawing>
      </w:r>
    </w:p>
    <w:p>
      <w:pPr>
        <w:pStyle w:val="7"/>
        <w:ind w:left="0" w:firstLine="0" w:firstLineChars="0"/>
        <w:rPr>
          <w:sz w:val="24"/>
        </w:rPr>
      </w:pPr>
    </w:p>
    <w:p>
      <w:pPr>
        <w:pStyle w:val="7"/>
        <w:numPr>
          <w:ilvl w:val="0"/>
          <w:numId w:val="2"/>
        </w:numPr>
        <w:ind w:firstLineChars="0"/>
        <w:rPr>
          <w:sz w:val="24"/>
        </w:rPr>
      </w:pPr>
      <w:r>
        <w:rPr>
          <w:rFonts w:hint="eastAsia"/>
          <w:sz w:val="24"/>
        </w:rPr>
        <w:t>三态门的应用</w:t>
      </w:r>
    </w:p>
    <w:p>
      <w:pPr>
        <w:pStyle w:val="3"/>
        <w:ind w:left="0" w:leftChars="0" w:firstLine="0" w:firstLineChars="0"/>
        <w:rPr>
          <w:sz w:val="24"/>
        </w:rPr>
      </w:pPr>
      <w:r>
        <w:rPr>
          <w:rFonts w:hint="eastAsia"/>
          <w:sz w:val="24"/>
        </w:rPr>
        <w:t xml:space="preserve">    利用三态门构成数据总线分时传输信息。将74LS125中的四个三态门按图15.2连接，各输入端分别加入一路信号，各控制端</w:t>
      </w:r>
      <w:r>
        <w:rPr>
          <w:rFonts w:hint="eastAsia"/>
          <w:bCs/>
          <w:sz w:val="24"/>
        </w:rPr>
        <w:t>分别接</w:t>
      </w:r>
      <w:r>
        <w:rPr>
          <w:rFonts w:hint="eastAsia"/>
          <w:sz w:val="24"/>
        </w:rPr>
        <w:t>“逻辑开关K”，各输出端连接在一起后再接至“逻辑笔”插口，</w:t>
      </w:r>
      <w:r>
        <w:rPr>
          <w:rFonts w:hint="eastAsia"/>
          <w:bCs/>
          <w:sz w:val="24"/>
        </w:rPr>
        <w:t>先使四个三态门的控制端G均为高电平“1”，即输出处于禁止状态，方可接通电源</w:t>
      </w:r>
      <w:r>
        <w:rPr>
          <w:rFonts w:hint="eastAsia"/>
          <w:sz w:val="24"/>
        </w:rPr>
        <w:t>，此时“逻辑笔”黄色指示灯亮，表明“总线”为高阻状态。然后轮流使其中一个门的控制端接低电平“0”，观察逻辑笔指示灯的显示状态（即总线上的状态）。操作时注意，应先使三个三态门处于禁止状态，再让另一个门开始传送数据。即将三态门输入的四路信号</w:t>
      </w:r>
      <w:r>
        <w:rPr>
          <w:rFonts w:hint="eastAsia"/>
          <w:bCs/>
          <w:sz w:val="24"/>
        </w:rPr>
        <w:t>分别分时送到总线上</w:t>
      </w:r>
      <w:r>
        <w:rPr>
          <w:rFonts w:hint="eastAsia"/>
          <w:sz w:val="24"/>
        </w:rPr>
        <w:t>（逻辑笔插口）。观察并将实验结果记录在表15.2（表中K</w:t>
      </w:r>
      <w:r>
        <w:rPr>
          <w:rFonts w:hint="eastAsia"/>
          <w:sz w:val="24"/>
          <w:vertAlign w:val="subscript"/>
        </w:rPr>
        <w:t>1</w:t>
      </w:r>
      <w:r>
        <w:rPr>
          <w:rFonts w:hint="eastAsia"/>
          <w:sz w:val="24"/>
        </w:rPr>
        <w:t>~K</w:t>
      </w:r>
      <w:r>
        <w:rPr>
          <w:rFonts w:hint="eastAsia"/>
          <w:sz w:val="24"/>
          <w:vertAlign w:val="subscript"/>
        </w:rPr>
        <w:t>4</w:t>
      </w:r>
      <w:r>
        <w:rPr>
          <w:rFonts w:hint="eastAsia"/>
          <w:sz w:val="24"/>
        </w:rPr>
        <w:t>为各三态门控制端）。</w:t>
      </w:r>
      <w:r>
        <w:rPr>
          <w:position w:val="-10"/>
          <w:sz w:val="28"/>
        </w:rPr>
        <w:object>
          <v:shape id="_x0000_i1025" o:spt="75" type="#_x0000_t75" style="height:17.25pt;width:9pt;" o:ole="t" filled="f" o:preferrelative="t" stroked="f" coordsize="21600,21600">
            <v:path/>
            <v:fill on="f" focussize="0,0"/>
            <v:stroke on="f" joinstyle="miter"/>
            <v:imagedata r:id="rId8" o:title=""/>
            <o:lock v:ext="edit" aspectratio="t"/>
            <w10:wrap type="none"/>
            <w10:anchorlock/>
          </v:shape>
          <o:OLEObject Type="Embed" ProgID="Equation.3" ShapeID="_x0000_i1025" DrawAspect="Content" ObjectID="_1468075726" r:id="rId7">
            <o:LockedField>false</o:LockedField>
          </o:OLEObject>
        </w:object>
      </w:r>
      <w:r>
        <w:rPr>
          <w:rFonts w:hint="eastAsia"/>
          <w:sz w:val="24"/>
        </w:rPr>
        <w:t xml:space="preserve">  </w:t>
      </w:r>
    </w:p>
    <w:p>
      <w:pPr>
        <w:pStyle w:val="2"/>
        <w:jc w:val="center"/>
      </w:pPr>
      <w:r>
        <w:rPr>
          <w:rFonts w:hint="eastAsia"/>
        </w:rPr>
        <w:drawing>
          <wp:inline distT="0" distB="0" distL="0" distR="0">
            <wp:extent cx="3733800" cy="2686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33800" cy="2686050"/>
                    </a:xfrm>
                    <a:prstGeom prst="rect">
                      <a:avLst/>
                    </a:prstGeom>
                    <a:noFill/>
                    <a:ln>
                      <a:noFill/>
                    </a:ln>
                  </pic:spPr>
                </pic:pic>
              </a:graphicData>
            </a:graphic>
          </wp:inline>
        </w:drawing>
      </w:r>
    </w:p>
    <w:p>
      <w:pPr>
        <w:pStyle w:val="2"/>
      </w:pPr>
    </w:p>
    <w:p>
      <w:pPr>
        <w:pStyle w:val="2"/>
      </w:pPr>
    </w:p>
    <w:p>
      <w:pPr>
        <w:pStyle w:val="2"/>
      </w:pPr>
    </w:p>
    <w:p>
      <w:pPr>
        <w:pStyle w:val="2"/>
      </w:pPr>
    </w:p>
    <w:p>
      <w:pPr>
        <w:pStyle w:val="3"/>
        <w:ind w:leftChars="0" w:hanging="100" w:firstLineChars="0"/>
        <w:jc w:val="center"/>
        <w:rPr>
          <w:sz w:val="24"/>
        </w:rPr>
      </w:pPr>
      <w:r>
        <w:rPr>
          <w:rFonts w:hint="eastAsia"/>
          <w:sz w:val="24"/>
        </w:rPr>
        <w:t>图15.2  三态门实现总线传输数据</w:t>
      </w:r>
    </w:p>
    <w:p>
      <w:pPr>
        <w:ind w:firstLine="1446" w:firstLineChars="600"/>
        <w:rPr>
          <w:b/>
          <w:bCs/>
          <w:sz w:val="24"/>
        </w:rPr>
      </w:pPr>
    </w:p>
    <w:p>
      <w:pPr>
        <w:ind w:firstLine="1446" w:firstLineChars="600"/>
        <w:jc w:val="center"/>
        <w:rPr>
          <w:b/>
          <w:bCs/>
          <w:sz w:val="28"/>
        </w:rPr>
      </w:pPr>
      <w:r>
        <w:rPr>
          <w:rFonts w:hint="eastAsia"/>
          <w:b/>
          <w:bCs/>
          <w:sz w:val="24"/>
        </w:rPr>
        <w:t>表15.2  实验结果记录</w:t>
      </w:r>
    </w:p>
    <w:tbl>
      <w:tblPr>
        <w:tblStyle w:val="8"/>
        <w:tblpPr w:leftFromText="180" w:rightFromText="180" w:vertAnchor="text" w:horzAnchor="page" w:tblpX="3988" w:tblpY="1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900"/>
        <w:gridCol w:w="900"/>
        <w:gridCol w:w="900"/>
        <w:gridCol w:w="1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900" w:type="dxa"/>
          </w:tcPr>
          <w:p>
            <w:pPr>
              <w:rPr>
                <w:sz w:val="24"/>
              </w:rPr>
            </w:pPr>
            <w:r>
              <w:rPr>
                <w:rFonts w:hint="eastAsia"/>
                <w:sz w:val="24"/>
              </w:rPr>
              <w:t xml:space="preserve"> K</w:t>
            </w:r>
            <w:r>
              <w:rPr>
                <w:sz w:val="24"/>
                <w:vertAlign w:val="subscript"/>
              </w:rPr>
              <w:t>1</w:t>
            </w:r>
          </w:p>
        </w:tc>
        <w:tc>
          <w:tcPr>
            <w:tcW w:w="900" w:type="dxa"/>
          </w:tcPr>
          <w:p>
            <w:r>
              <w:rPr>
                <w:rFonts w:hint="eastAsia"/>
                <w:sz w:val="24"/>
              </w:rPr>
              <w:t>K</w:t>
            </w:r>
            <w:r>
              <w:rPr>
                <w:rFonts w:hint="eastAsia"/>
                <w:sz w:val="24"/>
                <w:vertAlign w:val="subscript"/>
              </w:rPr>
              <w:t>2</w:t>
            </w:r>
          </w:p>
        </w:tc>
        <w:tc>
          <w:tcPr>
            <w:tcW w:w="900" w:type="dxa"/>
          </w:tcPr>
          <w:p>
            <w:r>
              <w:rPr>
                <w:rFonts w:hint="eastAsia"/>
                <w:sz w:val="24"/>
              </w:rPr>
              <w:t>K</w:t>
            </w:r>
            <w:r>
              <w:rPr>
                <w:rFonts w:hint="eastAsia"/>
                <w:sz w:val="24"/>
                <w:vertAlign w:val="subscript"/>
              </w:rPr>
              <w:t>3</w:t>
            </w:r>
          </w:p>
        </w:tc>
        <w:tc>
          <w:tcPr>
            <w:tcW w:w="900" w:type="dxa"/>
          </w:tcPr>
          <w:p>
            <w:r>
              <w:rPr>
                <w:rFonts w:hint="eastAsia"/>
                <w:sz w:val="24"/>
              </w:rPr>
              <w:t>K</w:t>
            </w:r>
            <w:r>
              <w:rPr>
                <w:rFonts w:hint="eastAsia"/>
                <w:sz w:val="24"/>
                <w:vertAlign w:val="subscript"/>
              </w:rPr>
              <w:t>4</w:t>
            </w:r>
          </w:p>
        </w:tc>
        <w:tc>
          <w:tcPr>
            <w:tcW w:w="1128" w:type="dxa"/>
            <w:vAlign w:val="center"/>
          </w:tcPr>
          <w:p>
            <w:r>
              <w:rPr>
                <w:rFonts w:hint="eastAsia"/>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  </w:t>
            </w:r>
          </w:p>
        </w:tc>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w:t>
            </w:r>
          </w:p>
        </w:tc>
        <w:tc>
          <w:tcPr>
            <w:tcW w:w="1128" w:type="dxa"/>
          </w:tcPr>
          <w:p>
            <w:pPr>
              <w:jc w:val="center"/>
              <w:rPr>
                <w:rFonts w:hint="default" w:eastAsia="宋体"/>
                <w:sz w:val="24"/>
                <w:lang w:val="en-US" w:eastAsia="zh-CN"/>
              </w:rPr>
            </w:pPr>
            <w:r>
              <w:rPr>
                <w:rFonts w:hint="eastAsia"/>
                <w:sz w:val="24"/>
                <w:lang w:val="en-US" w:eastAsia="zh-CN"/>
              </w:rPr>
              <w:t>高组态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00" w:type="dxa"/>
          </w:tcPr>
          <w:p>
            <w:pPr>
              <w:rPr>
                <w:sz w:val="24"/>
              </w:rPr>
            </w:pPr>
            <w:r>
              <w:rPr>
                <w:rFonts w:hint="eastAsia"/>
                <w:sz w:val="24"/>
              </w:rPr>
              <w:t xml:space="preserve"> 0</w:t>
            </w:r>
          </w:p>
        </w:tc>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w:t>
            </w:r>
          </w:p>
        </w:tc>
        <w:tc>
          <w:tcPr>
            <w:tcW w:w="1128" w:type="dxa"/>
          </w:tcPr>
          <w:p>
            <w:pPr>
              <w:jc w:val="center"/>
              <w:rPr>
                <w:rFonts w:hint="default" w:eastAsia="宋体"/>
                <w:sz w:val="24"/>
                <w:lang w:val="en-US" w:eastAsia="zh-CN"/>
              </w:rPr>
            </w:pPr>
            <w:r>
              <w:rPr>
                <w:rFonts w:hint="eastAsia"/>
                <w:sz w:val="24"/>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0</w:t>
            </w:r>
          </w:p>
        </w:tc>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w:t>
            </w:r>
          </w:p>
        </w:tc>
        <w:tc>
          <w:tcPr>
            <w:tcW w:w="1128" w:type="dxa"/>
          </w:tcPr>
          <w:p>
            <w:pPr>
              <w:jc w:val="center"/>
              <w:rPr>
                <w:rFonts w:hint="eastAsia" w:eastAsia="宋体"/>
                <w:sz w:val="24"/>
                <w:lang w:val="en-US" w:eastAsia="zh-CN"/>
              </w:rPr>
            </w:pPr>
            <w:r>
              <w:rPr>
                <w:rFonts w:hint="eastAsia"/>
                <w:sz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0</w:t>
            </w:r>
          </w:p>
        </w:tc>
        <w:tc>
          <w:tcPr>
            <w:tcW w:w="900" w:type="dxa"/>
          </w:tcPr>
          <w:p>
            <w:pPr>
              <w:rPr>
                <w:sz w:val="24"/>
              </w:rPr>
            </w:pPr>
            <w:r>
              <w:rPr>
                <w:rFonts w:hint="eastAsia"/>
                <w:sz w:val="24"/>
              </w:rPr>
              <w:t xml:space="preserve">  1</w:t>
            </w:r>
          </w:p>
        </w:tc>
        <w:tc>
          <w:tcPr>
            <w:tcW w:w="1128" w:type="dxa"/>
          </w:tcPr>
          <w:p>
            <w:pPr>
              <w:jc w:val="center"/>
              <w:rPr>
                <w:rFonts w:hint="default" w:eastAsia="宋体"/>
                <w:sz w:val="24"/>
                <w:lang w:val="en-US" w:eastAsia="zh-CN"/>
              </w:rPr>
            </w:pPr>
            <w:r>
              <w:rPr>
                <w:rFonts w:hint="eastAsia"/>
                <w:sz w:val="24"/>
                <w:lang w:val="en-US" w:eastAsia="zh-CN"/>
              </w:rPr>
              <w:t>0/1交替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1</w:t>
            </w:r>
          </w:p>
        </w:tc>
        <w:tc>
          <w:tcPr>
            <w:tcW w:w="900" w:type="dxa"/>
          </w:tcPr>
          <w:p>
            <w:pPr>
              <w:rPr>
                <w:sz w:val="24"/>
              </w:rPr>
            </w:pPr>
            <w:r>
              <w:rPr>
                <w:rFonts w:hint="eastAsia"/>
                <w:sz w:val="24"/>
              </w:rPr>
              <w:t xml:space="preserve">  0</w:t>
            </w:r>
          </w:p>
        </w:tc>
        <w:tc>
          <w:tcPr>
            <w:tcW w:w="1128" w:type="dxa"/>
          </w:tcPr>
          <w:p>
            <w:pPr>
              <w:jc w:val="center"/>
              <w:rPr>
                <w:rFonts w:hint="eastAsia" w:eastAsia="宋体"/>
                <w:sz w:val="24"/>
                <w:lang w:val="en-US" w:eastAsia="zh-CN"/>
              </w:rPr>
            </w:pPr>
            <w:r>
              <w:rPr>
                <w:rFonts w:hint="eastAsia"/>
                <w:sz w:val="24"/>
                <w:lang w:val="en-US" w:eastAsia="zh-CN"/>
              </w:rPr>
              <w:t>1</w:t>
            </w:r>
          </w:p>
        </w:tc>
      </w:tr>
    </w:tbl>
    <w:p>
      <w:pPr>
        <w:pStyle w:val="3"/>
        <w:ind w:left="900" w:hanging="480"/>
        <w:rPr>
          <w:sz w:val="24"/>
        </w:rPr>
      </w:pPr>
    </w:p>
    <w:p>
      <w:pPr>
        <w:pStyle w:val="3"/>
        <w:ind w:left="900" w:hanging="480"/>
        <w:rPr>
          <w:sz w:val="24"/>
        </w:rPr>
      </w:pPr>
    </w:p>
    <w:p>
      <w:pPr>
        <w:pStyle w:val="3"/>
        <w:ind w:left="900" w:hanging="480"/>
        <w:rPr>
          <w:sz w:val="24"/>
        </w:rPr>
      </w:pPr>
    </w:p>
    <w:p>
      <w:pPr>
        <w:pStyle w:val="3"/>
        <w:ind w:left="900" w:hanging="480"/>
        <w:rPr>
          <w:sz w:val="24"/>
        </w:rPr>
      </w:pPr>
    </w:p>
    <w:p>
      <w:pPr>
        <w:pStyle w:val="3"/>
        <w:ind w:left="900" w:hanging="480"/>
        <w:rPr>
          <w:sz w:val="24"/>
        </w:rPr>
      </w:pPr>
    </w:p>
    <w:p>
      <w:pPr>
        <w:pStyle w:val="3"/>
        <w:ind w:left="900" w:hanging="480"/>
        <w:rPr>
          <w:sz w:val="24"/>
        </w:rPr>
      </w:pPr>
    </w:p>
    <w:p>
      <w:pPr>
        <w:pStyle w:val="3"/>
        <w:ind w:left="900" w:hanging="480"/>
        <w:rPr>
          <w:sz w:val="24"/>
        </w:rPr>
      </w:pPr>
    </w:p>
    <w:p>
      <w:pPr>
        <w:pStyle w:val="3"/>
        <w:ind w:left="900" w:hanging="480"/>
        <w:rPr>
          <w:sz w:val="24"/>
        </w:rPr>
      </w:pPr>
    </w:p>
    <w:p>
      <w:pPr>
        <w:pStyle w:val="3"/>
        <w:ind w:left="900" w:hanging="480"/>
        <w:rPr>
          <w:sz w:val="24"/>
        </w:rPr>
      </w:pPr>
    </w:p>
    <w:p>
      <w:pPr>
        <w:pStyle w:val="2"/>
        <w:ind w:left="420" w:firstLine="0"/>
      </w:pPr>
    </w:p>
    <w:p>
      <w:pPr>
        <w:pStyle w:val="7"/>
        <w:ind w:left="0" w:firstLine="0" w:firstLineChars="0"/>
        <w:rPr>
          <w:sz w:val="24"/>
        </w:rPr>
      </w:pPr>
      <w:r>
        <w:rPr>
          <w:rFonts w:hint="eastAsia"/>
          <w:b/>
          <w:sz w:val="24"/>
          <w:highlight w:val="yellow"/>
        </w:rPr>
        <w:t>实验仿真图/实物图</w:t>
      </w:r>
      <w:r>
        <w:rPr>
          <w:rFonts w:hint="eastAsia"/>
          <w:sz w:val="24"/>
          <w:highlight w:val="yellow"/>
        </w:rPr>
        <w:t>：</w:t>
      </w:r>
    </w:p>
    <w:p>
      <w:r>
        <w:drawing>
          <wp:inline distT="0" distB="0" distL="114300" distR="114300">
            <wp:extent cx="5272405" cy="2335530"/>
            <wp:effectExtent l="0" t="0" r="63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2405" cy="233553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2624F7"/>
    <w:multiLevelType w:val="multilevel"/>
    <w:tmpl w:val="442624F7"/>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600F730D"/>
    <w:multiLevelType w:val="multilevel"/>
    <w:tmpl w:val="600F730D"/>
    <w:lvl w:ilvl="0" w:tentative="0">
      <w:start w:val="2"/>
      <w:numFmt w:val="decimal"/>
      <w:lvlText w:val="%1."/>
      <w:lvlJc w:val="left"/>
      <w:pPr>
        <w:tabs>
          <w:tab w:val="left" w:pos="840"/>
        </w:tabs>
        <w:ind w:left="840" w:hanging="420"/>
      </w:pPr>
      <w:rPr>
        <w:rFonts w:hint="eastAsia"/>
      </w:rPr>
    </w:lvl>
    <w:lvl w:ilvl="1" w:tentative="0">
      <w:start w:val="1"/>
      <w:numFmt w:val="japaneseCounting"/>
      <w:lvlText w:val="%2、"/>
      <w:lvlJc w:val="left"/>
      <w:pPr>
        <w:tabs>
          <w:tab w:val="left" w:pos="1440"/>
        </w:tabs>
        <w:ind w:left="1440" w:hanging="600"/>
      </w:pPr>
      <w:rPr>
        <w:rFonts w:hint="eastAsia"/>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mMDEyZGY2ZDNhYzkyMDExYzlhMzJjMjc3NzVkNzYifQ=="/>
    <w:docVar w:name="KSO_WPS_MARK_KEY" w:val="da7ab7b7-faa9-4e64-8fd9-e0bc3049532f"/>
  </w:docVars>
  <w:rsids>
    <w:rsidRoot w:val="004C2D3E"/>
    <w:rsid w:val="002C1DED"/>
    <w:rsid w:val="004C2D3E"/>
    <w:rsid w:val="004D6234"/>
    <w:rsid w:val="007B473B"/>
    <w:rsid w:val="00B47424"/>
    <w:rsid w:val="00CA2716"/>
    <w:rsid w:val="00DC7522"/>
    <w:rsid w:val="29A55E4D"/>
    <w:rsid w:val="5931714E"/>
    <w:rsid w:val="7CFE1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qFormat="1" w:unhideWhenUsed="0" w:uiPriority="0"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style>
  <w:style w:type="paragraph" w:styleId="3">
    <w:name w:val="List 2"/>
    <w:basedOn w:val="1"/>
    <w:qFormat/>
    <w:uiPriority w:val="0"/>
    <w:pPr>
      <w:ind w:left="100" w:leftChars="200" w:hanging="200" w:hangingChars="200"/>
    </w:pPr>
    <w:rPr>
      <w:szCs w:val="24"/>
    </w:rPr>
  </w:style>
  <w:style w:type="paragraph" w:styleId="4">
    <w:name w:val="List Continue"/>
    <w:basedOn w:val="1"/>
    <w:qFormat/>
    <w:uiPriority w:val="0"/>
    <w:pPr>
      <w:spacing w:after="120"/>
      <w:ind w:left="420" w:leftChars="200"/>
    </w:pPr>
    <w:rPr>
      <w:szCs w:val="24"/>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List"/>
    <w:basedOn w:val="1"/>
    <w:qFormat/>
    <w:uiPriority w:val="0"/>
    <w:pPr>
      <w:ind w:left="200" w:hanging="200" w:hangingChars="200"/>
    </w:pPr>
    <w:rPr>
      <w:szCs w:val="24"/>
    </w:rPr>
  </w:style>
  <w:style w:type="character" w:customStyle="1" w:styleId="10">
    <w:name w:val="页眉 字符"/>
    <w:basedOn w:val="9"/>
    <w:link w:val="6"/>
    <w:uiPriority w:val="99"/>
    <w:rPr>
      <w:sz w:val="18"/>
      <w:szCs w:val="18"/>
    </w:rPr>
  </w:style>
  <w:style w:type="character" w:customStyle="1" w:styleId="11">
    <w:name w:val="页脚 字符"/>
    <w:basedOn w:val="9"/>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1228</Words>
  <Characters>1343</Characters>
  <Lines>11</Lines>
  <Paragraphs>3</Paragraphs>
  <TotalTime>810</TotalTime>
  <ScaleCrop>false</ScaleCrop>
  <LinksUpToDate>false</LinksUpToDate>
  <CharactersWithSpaces>1505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2024-11-15T00:36:00Z</dcterms:created>
  <dc:creator>admin</dc:creator>
  <cp:lastModifiedBy>15532</cp:lastModifiedBy>
  <dcterms:modified xsi:type="dcterms:W3CDTF">2024-11-29T00:05:39Z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5002A61608A94229B39A90E429AF5B0E</vt:lpwstr>
  </property>
</Properties>
</file>