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1D6C76" w14:textId="5E97323F" w:rsidR="00296170" w:rsidRPr="002651A5" w:rsidRDefault="00296170" w:rsidP="002651A5">
      <w:pPr>
        <w:jc w:val="center"/>
        <w:rPr>
          <w:rFonts w:ascii="宋体" w:eastAsia="宋体" w:hAnsi="宋体"/>
          <w:b/>
          <w:bCs/>
          <w:sz w:val="32"/>
          <w:szCs w:val="32"/>
        </w:rPr>
      </w:pPr>
      <w:r w:rsidRPr="002651A5">
        <w:rPr>
          <w:rFonts w:ascii="宋体" w:eastAsia="宋体" w:hAnsi="宋体"/>
          <w:b/>
          <w:bCs/>
          <w:sz w:val="32"/>
          <w:szCs w:val="32"/>
        </w:rPr>
        <w:t>书旗小说ap</w:t>
      </w:r>
      <w:r w:rsidRPr="002651A5">
        <w:rPr>
          <w:rFonts w:ascii="宋体" w:eastAsia="宋体" w:hAnsi="宋体" w:hint="eastAsia"/>
          <w:b/>
          <w:bCs/>
          <w:sz w:val="32"/>
          <w:szCs w:val="32"/>
        </w:rPr>
        <w:t>p竞品分析</w:t>
      </w:r>
    </w:p>
    <w:p w14:paraId="21010215" w14:textId="77777777" w:rsidR="00296170" w:rsidRDefault="00296170" w:rsidP="00653D14">
      <w:pPr>
        <w:rPr>
          <w:rFonts w:ascii="宋体" w:eastAsia="宋体" w:hAnsi="宋体"/>
          <w:sz w:val="24"/>
          <w:szCs w:val="24"/>
        </w:rPr>
      </w:pPr>
    </w:p>
    <w:p w14:paraId="012E9C69" w14:textId="790FFE97" w:rsidR="00653D14" w:rsidRPr="00766B0D" w:rsidRDefault="00653D14" w:rsidP="002651A5">
      <w:pPr>
        <w:jc w:val="center"/>
        <w:rPr>
          <w:rFonts w:ascii="宋体" w:eastAsia="宋体" w:hAnsi="宋体"/>
          <w:sz w:val="24"/>
          <w:szCs w:val="24"/>
        </w:rPr>
      </w:pPr>
      <w:r w:rsidRPr="00766B0D">
        <w:rPr>
          <w:rFonts w:ascii="宋体" w:eastAsia="宋体" w:hAnsi="宋体"/>
          <w:sz w:val="24"/>
          <w:szCs w:val="24"/>
        </w:rPr>
        <w:t>关键字：书旗</w:t>
      </w:r>
      <w:r w:rsidR="00296170">
        <w:rPr>
          <w:rFonts w:ascii="宋体" w:eastAsia="宋体" w:hAnsi="宋体" w:hint="eastAsia"/>
          <w:sz w:val="24"/>
          <w:szCs w:val="24"/>
        </w:rPr>
        <w:t>小说，微信阅读</w:t>
      </w:r>
      <w:r w:rsidRPr="00766B0D">
        <w:rPr>
          <w:rFonts w:ascii="宋体" w:eastAsia="宋体" w:hAnsi="宋体"/>
          <w:sz w:val="24"/>
          <w:szCs w:val="24"/>
        </w:rPr>
        <w:t>，阅读app</w:t>
      </w:r>
    </w:p>
    <w:p w14:paraId="69C29CE5" w14:textId="77777777" w:rsidR="00653D14" w:rsidRPr="00766B0D" w:rsidRDefault="00653D14" w:rsidP="00653D14">
      <w:pPr>
        <w:rPr>
          <w:rFonts w:ascii="宋体" w:eastAsia="宋体" w:hAnsi="宋体"/>
          <w:sz w:val="24"/>
          <w:szCs w:val="24"/>
        </w:rPr>
      </w:pPr>
    </w:p>
    <w:p w14:paraId="1AC9AEB2" w14:textId="44B072E0" w:rsidR="00653D14" w:rsidRPr="00766B0D" w:rsidRDefault="00653D14" w:rsidP="00653D14">
      <w:pPr>
        <w:rPr>
          <w:rFonts w:ascii="宋体" w:eastAsia="宋体" w:hAnsi="宋体"/>
          <w:sz w:val="24"/>
          <w:szCs w:val="24"/>
        </w:rPr>
      </w:pPr>
      <w:r w:rsidRPr="00766B0D">
        <w:rPr>
          <w:rFonts w:ascii="宋体" w:eastAsia="宋体" w:hAnsi="宋体"/>
          <w:sz w:val="24"/>
          <w:szCs w:val="24"/>
        </w:rPr>
        <w:t> </w:t>
      </w:r>
    </w:p>
    <w:p w14:paraId="12A31B68" w14:textId="77777777" w:rsidR="00653D14" w:rsidRPr="00766B0D" w:rsidRDefault="00653D14" w:rsidP="00653D14">
      <w:pPr>
        <w:rPr>
          <w:rFonts w:ascii="宋体" w:eastAsia="宋体" w:hAnsi="宋体"/>
          <w:sz w:val="24"/>
          <w:szCs w:val="24"/>
        </w:rPr>
      </w:pPr>
      <w:r w:rsidRPr="00766B0D">
        <w:rPr>
          <w:rFonts w:ascii="宋体" w:eastAsia="宋体" w:hAnsi="宋体"/>
          <w:sz w:val="24"/>
          <w:szCs w:val="24"/>
        </w:rPr>
        <w:t>一 项目背景 </w:t>
      </w:r>
    </w:p>
    <w:p w14:paraId="1ADAE2C2" w14:textId="1536727D" w:rsidR="00913AD1" w:rsidRPr="00766B0D" w:rsidRDefault="00653D14" w:rsidP="00653D14">
      <w:pPr>
        <w:rPr>
          <w:rFonts w:ascii="宋体" w:eastAsia="宋体" w:hAnsi="宋体"/>
          <w:sz w:val="24"/>
          <w:szCs w:val="24"/>
        </w:rPr>
      </w:pPr>
      <w:r w:rsidRPr="00766B0D">
        <w:rPr>
          <w:rFonts w:ascii="宋体" w:eastAsia="宋体" w:hAnsi="宋体"/>
          <w:sz w:val="24"/>
          <w:szCs w:val="24"/>
        </w:rPr>
        <w:tab/>
      </w:r>
      <w:r w:rsidRPr="00766B0D">
        <w:rPr>
          <w:rFonts w:ascii="宋体" w:eastAsia="宋体" w:hAnsi="宋体"/>
          <w:sz w:val="24"/>
          <w:szCs w:val="24"/>
        </w:rPr>
        <w:t>书旗小说是阿里文学旗下手机阅读APP，拥有阿里文学平台上的小说资源。书旗小说除了拥有传统阅读器的书籍同步阅读、全自动书签、自动保存阅读历史、点击翻页、全屏文字搜索定位、自动预读、同步更新等功能外，更有离线书包、增强书签以及资讯论坛等扩展内容，还可以阅读SD卡中TXT/UMD/EPUB内容，使阅读更丰富更自由。书旗小说最早的研发团队为自主文学开发研究团队，在2013年被UC收购</w:t>
      </w:r>
      <w:r w:rsidRPr="00766B0D">
        <w:rPr>
          <w:rFonts w:ascii="宋体" w:eastAsia="宋体" w:hAnsi="宋体" w:hint="eastAsia"/>
          <w:sz w:val="24"/>
          <w:szCs w:val="24"/>
        </w:rPr>
        <w:t>，正式进军手机浏览器以及</w:t>
      </w:r>
      <w:r w:rsidRPr="00766B0D">
        <w:rPr>
          <w:rFonts w:ascii="宋体" w:eastAsia="宋体" w:hAnsi="宋体"/>
          <w:sz w:val="24"/>
          <w:szCs w:val="24"/>
        </w:rPr>
        <w:t>APP应用端。随后UC又被淘宝收购，之后在阿里巴巴文学强大的平台资源背景下书旗小说有了快速的发展，在发展过程中也整合了原有的淘宝阅读</w:t>
      </w:r>
      <w:r w:rsidR="00913AD1" w:rsidRPr="00766B0D">
        <w:rPr>
          <w:rFonts w:ascii="宋体" w:eastAsia="宋体" w:hAnsi="宋体" w:hint="eastAsia"/>
          <w:sz w:val="24"/>
          <w:szCs w:val="24"/>
        </w:rPr>
        <w:t>。</w:t>
      </w:r>
    </w:p>
    <w:p w14:paraId="594B4269" w14:textId="0B7AD40E" w:rsidR="00653D14" w:rsidRPr="00766B0D" w:rsidRDefault="00913AD1" w:rsidP="00913AD1">
      <w:pPr>
        <w:jc w:val="center"/>
        <w:rPr>
          <w:rFonts w:ascii="宋体" w:eastAsia="宋体" w:hAnsi="宋体"/>
          <w:sz w:val="24"/>
          <w:szCs w:val="24"/>
        </w:rPr>
      </w:pPr>
      <w:r w:rsidRPr="00766B0D">
        <w:rPr>
          <w:rFonts w:ascii="宋体" w:eastAsia="宋体" w:hAnsi="宋体"/>
          <w:noProof/>
          <w:sz w:val="24"/>
          <w:szCs w:val="24"/>
        </w:rPr>
        <w:drawing>
          <wp:inline distT="0" distB="0" distL="0" distR="0" wp14:anchorId="0BC99F64" wp14:editId="2856229E">
            <wp:extent cx="4218709" cy="3154635"/>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5871" cy="3167468"/>
                    </a:xfrm>
                    <a:prstGeom prst="rect">
                      <a:avLst/>
                    </a:prstGeom>
                    <a:noFill/>
                    <a:ln>
                      <a:noFill/>
                    </a:ln>
                  </pic:spPr>
                </pic:pic>
              </a:graphicData>
            </a:graphic>
          </wp:inline>
        </w:drawing>
      </w:r>
    </w:p>
    <w:p w14:paraId="0225C999" w14:textId="23A93B96" w:rsidR="00913AD1" w:rsidRPr="00766B0D" w:rsidRDefault="00913AD1" w:rsidP="00913AD1">
      <w:pPr>
        <w:jc w:val="center"/>
        <w:rPr>
          <w:rFonts w:ascii="宋体" w:eastAsia="宋体" w:hAnsi="宋体" w:hint="eastAsia"/>
          <w:sz w:val="24"/>
          <w:szCs w:val="24"/>
        </w:rPr>
      </w:pPr>
      <w:r w:rsidRPr="00766B0D">
        <w:rPr>
          <w:rFonts w:ascii="宋体" w:eastAsia="宋体" w:hAnsi="宋体" w:hint="eastAsia"/>
          <w:color w:val="AEAAAA" w:themeColor="background2" w:themeShade="BF"/>
          <w:sz w:val="24"/>
          <w:szCs w:val="24"/>
        </w:rPr>
        <w:t>数据来源：</w:t>
      </w:r>
      <w:r w:rsidRPr="00766B0D">
        <w:rPr>
          <w:rFonts w:ascii="宋体" w:eastAsia="宋体" w:hAnsi="宋体"/>
          <w:color w:val="AEAAAA" w:themeColor="background2" w:themeShade="BF"/>
          <w:sz w:val="24"/>
          <w:szCs w:val="24"/>
        </w:rPr>
        <w:t>中国数字阅读用户规模参考CNNIC</w:t>
      </w:r>
    </w:p>
    <w:p w14:paraId="482D9BAD" w14:textId="2D44B0DD" w:rsidR="00807A27" w:rsidRPr="00766B0D" w:rsidRDefault="00807A27" w:rsidP="00807A27">
      <w:pPr>
        <w:pStyle w:val="a3"/>
        <w:spacing w:before="336" w:beforeAutospacing="0" w:after="336" w:afterAutospacing="0"/>
        <w:rPr>
          <w:rFonts w:cstheme="minorBidi"/>
          <w:kern w:val="2"/>
        </w:rPr>
      </w:pPr>
      <w:r w:rsidRPr="00766B0D">
        <w:rPr>
          <w:rFonts w:cstheme="minorBidi"/>
          <w:kern w:val="2"/>
        </w:rPr>
        <w:tab/>
      </w:r>
      <w:r w:rsidRPr="00766B0D">
        <w:rPr>
          <w:rFonts w:cstheme="minorBidi" w:hint="eastAsia"/>
          <w:kern w:val="2"/>
        </w:rPr>
        <w:t>中</w:t>
      </w:r>
      <w:r w:rsidRPr="00766B0D">
        <w:rPr>
          <w:rFonts w:cstheme="minorBidi" w:hint="eastAsia"/>
          <w:kern w:val="2"/>
        </w:rPr>
        <w:t>国数字阅读市场规模稳步增长。据艾瑞数据显示，中国网络文学市场规模总计达到180.5亿，同比增长17.6%。但我们也能从同种看出，增长率也在逐步放缓。由于移动设备的普及和4G甚至5G技术的发展，移动阅读逐渐成为数字阅读的总战场，覆盖率和在线时长都十分可观。从2019年开始，不同于传统的“付费阅读+版权增值”的盈利模式，多家平台掀起了已“七猫”小说为代表的免费小说发展模式，以打破“中国数字阅读市场规模稳步增长。据艾瑞数据显示，中国网络文学市场规模总计达到</w:t>
      </w:r>
      <w:r w:rsidRPr="00766B0D">
        <w:rPr>
          <w:rFonts w:cstheme="minorBidi"/>
          <w:kern w:val="2"/>
        </w:rPr>
        <w:t>180.5亿，同比增长17.6%。但我们也能从同种看出，增长率也在逐步放缓。</w:t>
      </w:r>
      <w:r w:rsidRPr="00766B0D">
        <w:rPr>
          <w:rFonts w:cstheme="minorBidi"/>
          <w:kern w:val="2"/>
        </w:rPr>
        <w:tab/>
      </w:r>
    </w:p>
    <w:p w14:paraId="7A543569" w14:textId="18BA10BE" w:rsidR="00807A27" w:rsidRPr="00766B0D" w:rsidRDefault="00807A27" w:rsidP="00807A27">
      <w:pPr>
        <w:pStyle w:val="a3"/>
        <w:spacing w:before="336" w:beforeAutospacing="0" w:after="336" w:afterAutospacing="0"/>
        <w:rPr>
          <w:rFonts w:cstheme="minorBidi"/>
          <w:kern w:val="2"/>
        </w:rPr>
      </w:pPr>
      <w:r w:rsidRPr="00766B0D">
        <w:rPr>
          <w:rFonts w:cstheme="minorBidi"/>
          <w:kern w:val="2"/>
        </w:rPr>
        <w:tab/>
      </w:r>
      <w:r w:rsidRPr="00766B0D">
        <w:rPr>
          <w:rFonts w:cstheme="minorBidi" w:hint="eastAsia"/>
          <w:kern w:val="2"/>
        </w:rPr>
        <w:t>由于移动设备的普及和</w:t>
      </w:r>
      <w:r w:rsidRPr="00766B0D">
        <w:rPr>
          <w:rFonts w:cstheme="minorBidi"/>
          <w:kern w:val="2"/>
        </w:rPr>
        <w:t>4G甚至5G技术的发展，移动阅读逐渐成为数字阅读的总战场，覆盖率和在线时长都十分可观。</w:t>
      </w:r>
    </w:p>
    <w:p w14:paraId="0B91E513" w14:textId="35211B25" w:rsidR="00807A27" w:rsidRPr="00766B0D" w:rsidRDefault="00807A27" w:rsidP="00807A27">
      <w:pPr>
        <w:pStyle w:val="a3"/>
        <w:spacing w:before="336" w:after="336"/>
        <w:rPr>
          <w:rFonts w:cstheme="minorBidi"/>
          <w:kern w:val="2"/>
        </w:rPr>
      </w:pPr>
      <w:r w:rsidRPr="00766B0D">
        <w:rPr>
          <w:rFonts w:cstheme="minorBidi"/>
          <w:kern w:val="2"/>
        </w:rPr>
        <w:lastRenderedPageBreak/>
        <w:tab/>
      </w:r>
      <w:r w:rsidRPr="00766B0D">
        <w:rPr>
          <w:rFonts w:cstheme="minorBidi" w:hint="eastAsia"/>
          <w:kern w:val="2"/>
        </w:rPr>
        <w:t>从</w:t>
      </w:r>
      <w:r w:rsidRPr="00766B0D">
        <w:rPr>
          <w:rFonts w:cstheme="minorBidi"/>
          <w:kern w:val="2"/>
        </w:rPr>
        <w:t xml:space="preserve">2019年开始，不同于传统的“付费阅读+版权增值”的盈利模式，多家平台掀起了已“七猫”小说为代表的免费小说发展模式，以打破“用户增速慢”为优点在互联网上疯狂生长。其运营模式是以免费小说吸引用户，再去提高留存，利用在小说的阅读章节中插入广告，从而实现变现。 </w:t>
      </w:r>
    </w:p>
    <w:p w14:paraId="770DBAFA" w14:textId="521B3747" w:rsidR="00807A27" w:rsidRPr="00766B0D" w:rsidRDefault="00807A27" w:rsidP="00807A27">
      <w:pPr>
        <w:pStyle w:val="a3"/>
        <w:spacing w:before="336" w:beforeAutospacing="0" w:after="336" w:afterAutospacing="0"/>
        <w:rPr>
          <w:rFonts w:cstheme="minorBidi" w:hint="eastAsia"/>
          <w:kern w:val="2"/>
        </w:rPr>
      </w:pPr>
      <w:r w:rsidRPr="00766B0D">
        <w:rPr>
          <w:rFonts w:cstheme="minorBidi"/>
          <w:kern w:val="2"/>
        </w:rPr>
        <w:tab/>
      </w:r>
      <w:r w:rsidRPr="00766B0D">
        <w:rPr>
          <w:rFonts w:cstheme="minorBidi" w:hint="eastAsia"/>
          <w:kern w:val="2"/>
        </w:rPr>
        <w:t>但免费小说的发展方式存在一些缺点：首先是免费小说虽然可以短时间内通过“免费”的模式吸引用户使用，但优质内容甚至优质的广告内容都是留住用户的重要模块。特别是广告的投放与策划，广告内容作为主要的盈利方式并穿插在用户看小说的过程之中，质量低下的广告会影响用户体验。其次，</w:t>
      </w:r>
      <w:r w:rsidRPr="00766B0D">
        <w:rPr>
          <w:rFonts w:cstheme="minorBidi"/>
          <w:kern w:val="2"/>
        </w:rPr>
        <w:t>IP化、自建优质的内容社区和培育优秀的内容输出者，构建内容壁垒依旧是未来的发展方向。但这就需要耗费大量的时间、金钱成本和相关条例的政策支持。</w:t>
      </w:r>
      <w:r w:rsidRPr="00766B0D">
        <w:rPr>
          <w:rFonts w:cstheme="minorBidi" w:hint="eastAsia"/>
          <w:kern w:val="2"/>
        </w:rPr>
        <w:t xml:space="preserve">用户增速慢”为优点在互联网上疯狂生长。其运营模式是以免费小说吸引用户，再去提高留存，利用在小说的阅读章节中插入广告，从而实现变现。 </w:t>
      </w:r>
    </w:p>
    <w:p w14:paraId="1D968B26" w14:textId="77777777" w:rsidR="00807A27" w:rsidRPr="00766B0D" w:rsidRDefault="00807A27" w:rsidP="00653D14">
      <w:pPr>
        <w:rPr>
          <w:rFonts w:ascii="宋体" w:eastAsia="宋体" w:hAnsi="宋体"/>
          <w:sz w:val="24"/>
          <w:szCs w:val="24"/>
        </w:rPr>
      </w:pPr>
    </w:p>
    <w:p w14:paraId="1E9D100A" w14:textId="77777777" w:rsidR="00653D14" w:rsidRPr="00766B0D" w:rsidRDefault="00653D14" w:rsidP="00653D14">
      <w:pPr>
        <w:rPr>
          <w:rFonts w:ascii="宋体" w:eastAsia="宋体" w:hAnsi="宋体"/>
          <w:sz w:val="24"/>
          <w:szCs w:val="24"/>
        </w:rPr>
      </w:pPr>
      <w:r w:rsidRPr="00766B0D">
        <w:rPr>
          <w:rFonts w:ascii="宋体" w:eastAsia="宋体" w:hAnsi="宋体"/>
          <w:sz w:val="24"/>
          <w:szCs w:val="24"/>
        </w:rPr>
        <w:t>二 运营模式 </w:t>
      </w:r>
    </w:p>
    <w:p w14:paraId="4324916F" w14:textId="3365051A" w:rsidR="00653D14" w:rsidRPr="00766B0D" w:rsidRDefault="00653D14" w:rsidP="00653D14">
      <w:pPr>
        <w:rPr>
          <w:rFonts w:ascii="宋体" w:eastAsia="宋体" w:hAnsi="宋体"/>
          <w:sz w:val="24"/>
          <w:szCs w:val="24"/>
        </w:rPr>
      </w:pPr>
      <w:r w:rsidRPr="00766B0D">
        <w:rPr>
          <w:rFonts w:ascii="宋体" w:eastAsia="宋体" w:hAnsi="宋体"/>
          <w:sz w:val="24"/>
          <w:szCs w:val="24"/>
        </w:rPr>
        <w:tab/>
      </w:r>
      <w:r w:rsidRPr="00766B0D">
        <w:rPr>
          <w:rFonts w:ascii="宋体" w:eastAsia="宋体" w:hAnsi="宋体"/>
          <w:sz w:val="24"/>
          <w:szCs w:val="24"/>
        </w:rPr>
        <w:t>书旗小说是一款以书旗网小说为基础的在线阅读器，集合在线阅读、自动书签、智能搜索、阅读设置等多项功能。2016年阿里文学旗下的书旗小说日活跃用户562.7万人，月活跃用户达2317.6万人，用户满意度为9.5分。目前书旗小说的运营模式是多元化运营，既保留了传统小说阅读网的在线阅读模式，又依靠阿里文学强大的平台资源实现了视频直播互动、新书签</w:t>
      </w:r>
      <w:r w:rsidRPr="00766B0D">
        <w:rPr>
          <w:rFonts w:ascii="宋体" w:eastAsia="宋体" w:hAnsi="宋体" w:hint="eastAsia"/>
          <w:sz w:val="24"/>
          <w:szCs w:val="24"/>
        </w:rPr>
        <w:t>售、淘宝对接等模式，总之在书旗小说用户的功能体验更加丰富，可以阅读、购买、活动、原创写作等。</w:t>
      </w:r>
      <w:r w:rsidRPr="00766B0D">
        <w:rPr>
          <w:rFonts w:ascii="宋体" w:eastAsia="宋体" w:hAnsi="宋体"/>
          <w:sz w:val="24"/>
          <w:szCs w:val="24"/>
        </w:rPr>
        <w:t>  </w:t>
      </w:r>
    </w:p>
    <w:p w14:paraId="4581772F" w14:textId="77777777" w:rsidR="00807A27" w:rsidRPr="00766B0D" w:rsidRDefault="00807A27" w:rsidP="00653D14">
      <w:pPr>
        <w:rPr>
          <w:rFonts w:ascii="宋体" w:eastAsia="宋体" w:hAnsi="宋体"/>
          <w:sz w:val="24"/>
          <w:szCs w:val="24"/>
        </w:rPr>
      </w:pPr>
    </w:p>
    <w:p w14:paraId="33972E40" w14:textId="77777777" w:rsidR="00653D14" w:rsidRPr="00766B0D" w:rsidRDefault="00653D14" w:rsidP="00653D14">
      <w:pPr>
        <w:rPr>
          <w:rFonts w:ascii="宋体" w:eastAsia="宋体" w:hAnsi="宋体"/>
          <w:sz w:val="24"/>
          <w:szCs w:val="24"/>
        </w:rPr>
      </w:pPr>
      <w:r w:rsidRPr="00766B0D">
        <w:rPr>
          <w:rFonts w:ascii="宋体" w:eastAsia="宋体" w:hAnsi="宋体"/>
          <w:sz w:val="24"/>
          <w:szCs w:val="24"/>
        </w:rPr>
        <w:t>三 实际应用 </w:t>
      </w:r>
    </w:p>
    <w:p w14:paraId="46D31255" w14:textId="413BF7B8" w:rsidR="003D1593" w:rsidRPr="00766B0D" w:rsidRDefault="00653D14" w:rsidP="00653D14">
      <w:pPr>
        <w:rPr>
          <w:rFonts w:ascii="宋体" w:eastAsia="宋体" w:hAnsi="宋体"/>
          <w:sz w:val="24"/>
          <w:szCs w:val="24"/>
        </w:rPr>
      </w:pPr>
      <w:r w:rsidRPr="00766B0D">
        <w:rPr>
          <w:rFonts w:ascii="宋体" w:eastAsia="宋体" w:hAnsi="宋体"/>
          <w:sz w:val="24"/>
          <w:szCs w:val="24"/>
        </w:rPr>
        <w:tab/>
      </w:r>
      <w:r w:rsidRPr="00766B0D">
        <w:rPr>
          <w:rFonts w:ascii="宋体" w:eastAsia="宋体" w:hAnsi="宋体"/>
          <w:sz w:val="24"/>
          <w:szCs w:val="24"/>
        </w:rPr>
        <w:t>目标群体： 该APP的目标群体主要可以分为三部分，第一部分是散户，书旗小说在各大软件应用市场都有广告推送，有些人自主选择了书旗小说，就阅读而言目前很多小说阅读平台不管是从内容还是模式上都非常相似，散户可以做出多种选择。第二部分是UC客户引流，对于互联网应用来说，基因体系非常重要，UC收购书旗小说之后进行了界面版块重整，而且UC作为国内第一大手机浏览器供应商有着庞大的客户群体，自然可以进行有效引流。第三</w:t>
      </w:r>
      <w:r w:rsidRPr="00766B0D">
        <w:rPr>
          <w:rFonts w:ascii="宋体" w:eastAsia="宋体" w:hAnsi="宋体" w:hint="eastAsia"/>
          <w:sz w:val="24"/>
          <w:szCs w:val="24"/>
        </w:rPr>
        <w:t>部分</w:t>
      </w:r>
      <w:r w:rsidRPr="00766B0D">
        <w:rPr>
          <w:rFonts w:ascii="宋体" w:eastAsia="宋体" w:hAnsi="宋体"/>
          <w:sz w:val="24"/>
          <w:szCs w:val="24"/>
        </w:rPr>
        <w:t>通过阿里文学资源进行引流，从网络数据来看，之前的淘宝阅读60%以上的用户都变成了书旗小说的用户，被阿里收购以后，书旗小说不仅嫁接了淘宝阅读的内容版权，功能也更加丰富</w:t>
      </w:r>
    </w:p>
    <w:p w14:paraId="349B24E9" w14:textId="3EE3DB08" w:rsidR="00653D14" w:rsidRPr="00766B0D" w:rsidRDefault="00653D14" w:rsidP="00653D14">
      <w:pPr>
        <w:rPr>
          <w:rFonts w:ascii="宋体" w:eastAsia="宋体" w:hAnsi="宋体"/>
          <w:sz w:val="24"/>
          <w:szCs w:val="24"/>
        </w:rPr>
      </w:pPr>
    </w:p>
    <w:p w14:paraId="0597DE10" w14:textId="158120DA" w:rsidR="00807A27" w:rsidRPr="00766B0D" w:rsidRDefault="00807A27" w:rsidP="00807A27">
      <w:pPr>
        <w:pStyle w:val="a3"/>
        <w:spacing w:before="336" w:beforeAutospacing="0" w:after="336" w:afterAutospacing="0"/>
        <w:rPr>
          <w:rFonts w:cstheme="minorBidi"/>
          <w:kern w:val="2"/>
        </w:rPr>
      </w:pPr>
    </w:p>
    <w:p w14:paraId="4C5B261B" w14:textId="5FD1C2A2" w:rsidR="00913AD1" w:rsidRPr="00766B0D" w:rsidRDefault="00913AD1" w:rsidP="00807A27">
      <w:pPr>
        <w:pStyle w:val="a3"/>
        <w:spacing w:before="336" w:beforeAutospacing="0" w:after="336" w:afterAutospacing="0"/>
        <w:rPr>
          <w:rFonts w:cstheme="minorBidi"/>
          <w:kern w:val="2"/>
        </w:rPr>
      </w:pPr>
    </w:p>
    <w:p w14:paraId="0D249F1D" w14:textId="50F8E257" w:rsidR="00913AD1" w:rsidRPr="00766B0D" w:rsidRDefault="00913AD1" w:rsidP="00807A27">
      <w:pPr>
        <w:pStyle w:val="a3"/>
        <w:spacing w:before="336" w:beforeAutospacing="0" w:after="336" w:afterAutospacing="0"/>
        <w:rPr>
          <w:rFonts w:cstheme="minorBidi"/>
          <w:kern w:val="2"/>
        </w:rPr>
      </w:pPr>
    </w:p>
    <w:p w14:paraId="77101664" w14:textId="3F380505" w:rsidR="00913AD1" w:rsidRPr="00766B0D" w:rsidRDefault="00913AD1" w:rsidP="00807A27">
      <w:pPr>
        <w:pStyle w:val="a3"/>
        <w:spacing w:before="336" w:beforeAutospacing="0" w:after="336" w:afterAutospacing="0"/>
        <w:rPr>
          <w:rFonts w:cstheme="minorBidi"/>
          <w:kern w:val="2"/>
        </w:rPr>
      </w:pPr>
    </w:p>
    <w:p w14:paraId="786FC09A" w14:textId="77777777" w:rsidR="00296170" w:rsidRDefault="00296170" w:rsidP="00653D14">
      <w:pPr>
        <w:pStyle w:val="a3"/>
        <w:spacing w:before="336" w:beforeAutospacing="0" w:after="336" w:afterAutospacing="0"/>
        <w:rPr>
          <w:rFonts w:cstheme="minorBidi"/>
          <w:kern w:val="2"/>
        </w:rPr>
      </w:pPr>
    </w:p>
    <w:p w14:paraId="719B6160" w14:textId="242D55C3" w:rsidR="00653D14" w:rsidRPr="00766B0D" w:rsidRDefault="00296170" w:rsidP="00653D14">
      <w:pPr>
        <w:pStyle w:val="a3"/>
        <w:spacing w:before="336" w:beforeAutospacing="0" w:after="336" w:afterAutospacing="0"/>
        <w:rPr>
          <w:rFonts w:cstheme="minorBidi"/>
          <w:kern w:val="2"/>
        </w:rPr>
      </w:pPr>
      <w:r>
        <w:rPr>
          <w:rFonts w:cstheme="minorBidi" w:hint="eastAsia"/>
          <w:kern w:val="2"/>
        </w:rPr>
        <w:lastRenderedPageBreak/>
        <w:t>四</w:t>
      </w:r>
      <w:r w:rsidR="00653D14" w:rsidRPr="00766B0D">
        <w:rPr>
          <w:rFonts w:cstheme="minorBidi" w:hint="eastAsia"/>
          <w:kern w:val="2"/>
        </w:rPr>
        <w:t>. 竞品用户分析</w:t>
      </w:r>
    </w:p>
    <w:p w14:paraId="70F3907D" w14:textId="2F2EAA5B" w:rsidR="00653D14" w:rsidRPr="00653D14" w:rsidRDefault="00653D14" w:rsidP="00807A27">
      <w:pPr>
        <w:widowControl/>
        <w:jc w:val="center"/>
        <w:rPr>
          <w:rFonts w:ascii="宋体" w:eastAsia="宋体" w:hAnsi="宋体" w:hint="eastAsia"/>
          <w:color w:val="AEAAAA" w:themeColor="background2" w:themeShade="BF"/>
          <w:sz w:val="24"/>
          <w:szCs w:val="24"/>
        </w:rPr>
      </w:pPr>
      <w:r w:rsidRPr="00766B0D">
        <w:rPr>
          <w:rFonts w:ascii="宋体" w:eastAsia="宋体" w:hAnsi="宋体"/>
          <w:sz w:val="24"/>
          <w:szCs w:val="24"/>
        </w:rPr>
        <w:drawing>
          <wp:inline distT="0" distB="0" distL="0" distR="0" wp14:anchorId="3C5F137E" wp14:editId="4130C5E9">
            <wp:extent cx="6366714" cy="1977621"/>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0266" cy="2015998"/>
                    </a:xfrm>
                    <a:prstGeom prst="rect">
                      <a:avLst/>
                    </a:prstGeom>
                    <a:noFill/>
                    <a:ln>
                      <a:noFill/>
                    </a:ln>
                  </pic:spPr>
                </pic:pic>
              </a:graphicData>
            </a:graphic>
          </wp:inline>
        </w:drawing>
      </w:r>
      <w:r w:rsidRPr="00653D14">
        <w:rPr>
          <w:rFonts w:ascii="宋体" w:eastAsia="宋体" w:hAnsi="宋体"/>
          <w:color w:val="AEAAAA" w:themeColor="background2" w:themeShade="BF"/>
          <w:sz w:val="24"/>
          <w:szCs w:val="24"/>
        </w:rPr>
        <w:t>数据来源：百度指数</w:t>
      </w:r>
    </w:p>
    <w:p w14:paraId="4AFB0BE9" w14:textId="0EB4B81E" w:rsidR="00653D14" w:rsidRPr="00653D14" w:rsidRDefault="00807A27" w:rsidP="00653D14">
      <w:pPr>
        <w:widowControl/>
        <w:spacing w:before="336" w:after="336"/>
        <w:jc w:val="left"/>
        <w:rPr>
          <w:rFonts w:ascii="宋体" w:eastAsia="宋体" w:hAnsi="宋体"/>
          <w:sz w:val="24"/>
          <w:szCs w:val="24"/>
        </w:rPr>
      </w:pPr>
      <w:r w:rsidRPr="00766B0D">
        <w:rPr>
          <w:rFonts w:ascii="宋体" w:eastAsia="宋体" w:hAnsi="宋体"/>
          <w:sz w:val="24"/>
          <w:szCs w:val="24"/>
        </w:rPr>
        <w:tab/>
      </w:r>
      <w:r w:rsidR="00653D14" w:rsidRPr="00653D14">
        <w:rPr>
          <w:rFonts w:ascii="宋体" w:eastAsia="宋体" w:hAnsi="宋体" w:hint="eastAsia"/>
          <w:sz w:val="24"/>
          <w:szCs w:val="24"/>
        </w:rPr>
        <w:t>从百度指数来看，除微信阅读外30~39岁是主要使用群体。在性别方面，四款app的性别比例都接近1:1，其中微信阅读的男性略多于女性。</w:t>
      </w:r>
    </w:p>
    <w:p w14:paraId="3FE43B21" w14:textId="77777777" w:rsidR="00807A27" w:rsidRPr="00766B0D" w:rsidRDefault="00807A27" w:rsidP="00653D14">
      <w:pPr>
        <w:widowControl/>
        <w:jc w:val="left"/>
        <w:rPr>
          <w:rFonts w:ascii="宋体" w:eastAsia="宋体" w:hAnsi="宋体"/>
          <w:sz w:val="24"/>
          <w:szCs w:val="24"/>
        </w:rPr>
      </w:pPr>
    </w:p>
    <w:p w14:paraId="44C2DA76" w14:textId="77777777" w:rsidR="00807A27" w:rsidRPr="00766B0D" w:rsidRDefault="00653D14" w:rsidP="00807A27">
      <w:pPr>
        <w:widowControl/>
        <w:jc w:val="center"/>
        <w:rPr>
          <w:rFonts w:ascii="宋体" w:eastAsia="宋体" w:hAnsi="宋体"/>
          <w:sz w:val="24"/>
          <w:szCs w:val="24"/>
        </w:rPr>
      </w:pPr>
      <w:r w:rsidRPr="00766B0D">
        <w:rPr>
          <w:rFonts w:ascii="宋体" w:eastAsia="宋体" w:hAnsi="宋体"/>
          <w:sz w:val="24"/>
          <w:szCs w:val="24"/>
        </w:rPr>
        <w:drawing>
          <wp:inline distT="0" distB="0" distL="0" distR="0" wp14:anchorId="267BACA8" wp14:editId="3E29E5E1">
            <wp:extent cx="2570018" cy="2804177"/>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9859" cy="2825826"/>
                    </a:xfrm>
                    <a:prstGeom prst="rect">
                      <a:avLst/>
                    </a:prstGeom>
                    <a:noFill/>
                    <a:ln>
                      <a:noFill/>
                    </a:ln>
                  </pic:spPr>
                </pic:pic>
              </a:graphicData>
            </a:graphic>
          </wp:inline>
        </w:drawing>
      </w:r>
    </w:p>
    <w:p w14:paraId="1C04D744" w14:textId="790E6186" w:rsidR="00653D14" w:rsidRPr="00653D14" w:rsidRDefault="00653D14" w:rsidP="00807A27">
      <w:pPr>
        <w:widowControl/>
        <w:jc w:val="center"/>
        <w:rPr>
          <w:rFonts w:ascii="宋体" w:eastAsia="宋体" w:hAnsi="宋体" w:hint="eastAsia"/>
          <w:color w:val="AEAAAA" w:themeColor="background2" w:themeShade="BF"/>
          <w:sz w:val="24"/>
          <w:szCs w:val="24"/>
        </w:rPr>
      </w:pPr>
      <w:r w:rsidRPr="00653D14">
        <w:rPr>
          <w:rFonts w:ascii="宋体" w:eastAsia="宋体" w:hAnsi="宋体"/>
          <w:color w:val="AEAAAA" w:themeColor="background2" w:themeShade="BF"/>
          <w:sz w:val="24"/>
          <w:szCs w:val="24"/>
        </w:rPr>
        <w:t>数据来源：百度指数</w:t>
      </w:r>
    </w:p>
    <w:p w14:paraId="012C0038" w14:textId="382295D0" w:rsidR="00296170" w:rsidRDefault="00296170" w:rsidP="00653D14">
      <w:pPr>
        <w:widowControl/>
        <w:spacing w:before="336" w:after="336"/>
        <w:jc w:val="left"/>
        <w:rPr>
          <w:rFonts w:ascii="宋体" w:eastAsia="宋体" w:hAnsi="宋体"/>
          <w:sz w:val="24"/>
          <w:szCs w:val="24"/>
        </w:rPr>
      </w:pPr>
      <w:r>
        <w:rPr>
          <w:rFonts w:ascii="宋体" w:eastAsia="宋体" w:hAnsi="宋体"/>
          <w:sz w:val="24"/>
          <w:szCs w:val="24"/>
        </w:rPr>
        <w:tab/>
      </w:r>
      <w:r w:rsidR="00653D14" w:rsidRPr="00653D14">
        <w:rPr>
          <w:rFonts w:ascii="宋体" w:eastAsia="宋体" w:hAnsi="宋体" w:hint="eastAsia"/>
          <w:sz w:val="24"/>
          <w:szCs w:val="24"/>
        </w:rPr>
        <w:t>从百度指数来看，地区分布排名大致相同，说明这四款软件的用户重合度较高</w:t>
      </w:r>
      <w:r>
        <w:rPr>
          <w:rFonts w:ascii="宋体" w:eastAsia="宋体" w:hAnsi="宋体" w:hint="eastAsia"/>
          <w:sz w:val="24"/>
          <w:szCs w:val="24"/>
        </w:rPr>
        <w:t>。</w:t>
      </w:r>
    </w:p>
    <w:p w14:paraId="70E4A28D" w14:textId="21DA2222" w:rsidR="00653D14" w:rsidRPr="00653D14" w:rsidRDefault="00296170" w:rsidP="00653D14">
      <w:pPr>
        <w:widowControl/>
        <w:spacing w:before="336" w:after="336"/>
        <w:jc w:val="left"/>
        <w:rPr>
          <w:rFonts w:ascii="宋体" w:eastAsia="宋体" w:hAnsi="宋体" w:hint="eastAsia"/>
          <w:sz w:val="24"/>
          <w:szCs w:val="24"/>
        </w:rPr>
      </w:pPr>
      <w:r>
        <w:rPr>
          <w:rFonts w:ascii="宋体" w:eastAsia="宋体" w:hAnsi="宋体"/>
          <w:sz w:val="24"/>
          <w:szCs w:val="24"/>
        </w:rPr>
        <w:tab/>
      </w:r>
      <w:r w:rsidR="00653D14" w:rsidRPr="00653D14">
        <w:rPr>
          <w:rFonts w:ascii="宋体" w:eastAsia="宋体" w:hAnsi="宋体" w:hint="eastAsia"/>
          <w:sz w:val="24"/>
          <w:szCs w:val="24"/>
        </w:rPr>
        <w:t>书旗小说和</w:t>
      </w:r>
      <w:r w:rsidR="00A90716" w:rsidRPr="00766B0D">
        <w:rPr>
          <w:rFonts w:ascii="宋体" w:eastAsia="宋体" w:hAnsi="宋体" w:hint="eastAsia"/>
          <w:sz w:val="24"/>
          <w:szCs w:val="24"/>
        </w:rPr>
        <w:t>微信读书</w:t>
      </w:r>
      <w:r w:rsidR="00653D14" w:rsidRPr="00653D14">
        <w:rPr>
          <w:rFonts w:ascii="宋体" w:eastAsia="宋体" w:hAnsi="宋体" w:hint="eastAsia"/>
          <w:sz w:val="24"/>
          <w:szCs w:val="24"/>
        </w:rPr>
        <w:t>的用户分布在性别、年级和地域方面大致相同，产品模块设计也较为类似。并且都背靠互联网大厂（</w:t>
      </w:r>
      <w:r w:rsidR="00A90716" w:rsidRPr="00766B0D">
        <w:rPr>
          <w:rFonts w:ascii="宋体" w:eastAsia="宋体" w:hAnsi="宋体" w:hint="eastAsia"/>
          <w:sz w:val="24"/>
          <w:szCs w:val="24"/>
        </w:rPr>
        <w:t>微信读书</w:t>
      </w:r>
      <w:r w:rsidR="00653D14" w:rsidRPr="00653D14">
        <w:rPr>
          <w:rFonts w:ascii="宋体" w:eastAsia="宋体" w:hAnsi="宋体" w:hint="eastAsia"/>
          <w:sz w:val="24"/>
          <w:szCs w:val="24"/>
        </w:rPr>
        <w:t>由</w:t>
      </w:r>
      <w:r w:rsidR="00A90716" w:rsidRPr="00766B0D">
        <w:rPr>
          <w:rFonts w:ascii="宋体" w:eastAsia="宋体" w:hAnsi="宋体" w:hint="eastAsia"/>
          <w:sz w:val="24"/>
          <w:szCs w:val="24"/>
        </w:rPr>
        <w:t>腾讯</w:t>
      </w:r>
      <w:r w:rsidR="00653D14" w:rsidRPr="00653D14">
        <w:rPr>
          <w:rFonts w:ascii="宋体" w:eastAsia="宋体" w:hAnsi="宋体" w:hint="eastAsia"/>
          <w:sz w:val="24"/>
          <w:szCs w:val="24"/>
        </w:rPr>
        <w:t>投资，书旗小说由阿里巴巴投资）拥有丰富的文娱资源和导流机制。</w:t>
      </w:r>
    </w:p>
    <w:p w14:paraId="54EC285E" w14:textId="485C3676" w:rsidR="00A90716" w:rsidRPr="00766B0D" w:rsidRDefault="00296170" w:rsidP="00653D14">
      <w:pPr>
        <w:widowControl/>
        <w:spacing w:before="336" w:after="336"/>
        <w:jc w:val="left"/>
        <w:rPr>
          <w:rFonts w:ascii="宋体" w:eastAsia="宋体" w:hAnsi="宋体"/>
          <w:sz w:val="24"/>
          <w:szCs w:val="24"/>
        </w:rPr>
      </w:pPr>
      <w:r>
        <w:rPr>
          <w:rFonts w:ascii="宋体" w:eastAsia="宋体" w:hAnsi="宋体"/>
          <w:sz w:val="24"/>
          <w:szCs w:val="24"/>
        </w:rPr>
        <w:tab/>
      </w:r>
      <w:r w:rsidR="00653D14" w:rsidRPr="00653D14">
        <w:rPr>
          <w:rFonts w:ascii="宋体" w:eastAsia="宋体" w:hAnsi="宋体" w:hint="eastAsia"/>
          <w:sz w:val="24"/>
          <w:szCs w:val="24"/>
        </w:rPr>
        <w:t>因此选择这两款app进行竞品分析。</w:t>
      </w:r>
    </w:p>
    <w:p w14:paraId="091CE773" w14:textId="77777777" w:rsidR="00273BEE" w:rsidRPr="00273BEE" w:rsidRDefault="00273BEE" w:rsidP="00273BEE">
      <w:pPr>
        <w:widowControl/>
        <w:spacing w:before="336" w:after="336"/>
        <w:jc w:val="left"/>
        <w:rPr>
          <w:rFonts w:ascii="宋体" w:eastAsia="宋体" w:hAnsi="宋体" w:cs="宋体"/>
          <w:color w:val="121212"/>
          <w:kern w:val="0"/>
          <w:sz w:val="24"/>
          <w:szCs w:val="24"/>
        </w:rPr>
      </w:pPr>
      <w:r w:rsidRPr="00273BEE">
        <w:rPr>
          <w:rFonts w:ascii="宋体" w:eastAsia="宋体" w:hAnsi="宋体" w:cs="宋体" w:hint="eastAsia"/>
          <w:color w:val="121212"/>
          <w:kern w:val="0"/>
          <w:sz w:val="24"/>
          <w:szCs w:val="24"/>
        </w:rPr>
        <w:lastRenderedPageBreak/>
        <w:t>五、竞品分析</w:t>
      </w:r>
    </w:p>
    <w:p w14:paraId="34E7CB91"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（一） 战略层分析</w:t>
      </w:r>
    </w:p>
    <w:p w14:paraId="3B795AA2"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1. 官方介绍与产品定位</w:t>
      </w:r>
    </w:p>
    <w:tbl>
      <w:tblPr>
        <w:tblW w:w="5000" w:type="pct"/>
        <w:tblCellMar>
          <w:top w:w="15" w:type="dxa"/>
          <w:left w:w="15" w:type="dxa"/>
          <w:bottom w:w="15" w:type="dxa"/>
          <w:right w:w="15" w:type="dxa"/>
        </w:tblCellMar>
        <w:tblLook w:val="04A0" w:firstRow="1" w:lastRow="0" w:firstColumn="1" w:lastColumn="0" w:noHBand="0" w:noVBand="1"/>
      </w:tblPr>
      <w:tblGrid>
        <w:gridCol w:w="769"/>
        <w:gridCol w:w="4280"/>
        <w:gridCol w:w="3241"/>
      </w:tblGrid>
      <w:tr w:rsidR="00273BEE" w:rsidRPr="00273BEE" w14:paraId="072B8586" w14:textId="77777777" w:rsidTr="00273BEE">
        <w:trPr>
          <w:trHeight w:val="360"/>
        </w:trPr>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3996D457" w14:textId="77777777" w:rsidR="00273BEE" w:rsidRPr="00273BEE" w:rsidRDefault="00273BEE" w:rsidP="00273BEE">
            <w:pPr>
              <w:widowControl/>
              <w:jc w:val="left"/>
              <w:rPr>
                <w:rFonts w:ascii="宋体" w:eastAsia="宋体" w:hAnsi="宋体" w:cs="宋体" w:hint="eastAsia"/>
                <w:color w:val="121212"/>
                <w:kern w:val="0"/>
                <w:sz w:val="24"/>
                <w:szCs w:val="24"/>
              </w:rPr>
            </w:pPr>
          </w:p>
        </w:tc>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6A5CDF20" w14:textId="0447936D" w:rsidR="00273BEE" w:rsidRPr="00273BEE" w:rsidRDefault="00273BEE" w:rsidP="00273BEE">
            <w:pPr>
              <w:widowControl/>
              <w:spacing w:before="336" w:after="336" w:line="360" w:lineRule="atLeast"/>
              <w:jc w:val="left"/>
              <w:rPr>
                <w:rFonts w:ascii="宋体" w:eastAsia="宋体" w:hAnsi="宋体" w:cs="宋体"/>
                <w:color w:val="121212"/>
                <w:kern w:val="0"/>
                <w:sz w:val="24"/>
                <w:szCs w:val="24"/>
              </w:rPr>
            </w:pPr>
            <w:r w:rsidRPr="00766B0D">
              <w:rPr>
                <w:rFonts w:ascii="宋体" w:eastAsia="宋体" w:hAnsi="宋体" w:cs="宋体" w:hint="eastAsia"/>
                <w:color w:val="121212"/>
                <w:kern w:val="0"/>
                <w:sz w:val="24"/>
                <w:szCs w:val="24"/>
              </w:rPr>
              <w:t>微信读书</w:t>
            </w:r>
          </w:p>
        </w:tc>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07E8C072" w14:textId="77777777" w:rsidR="00273BEE" w:rsidRPr="00273BEE" w:rsidRDefault="00273BEE" w:rsidP="00273BEE">
            <w:pPr>
              <w:widowControl/>
              <w:spacing w:before="336" w:after="336" w:line="360" w:lineRule="atLeast"/>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书旗小说</w:t>
            </w:r>
          </w:p>
        </w:tc>
      </w:tr>
      <w:tr w:rsidR="00273BEE" w:rsidRPr="00273BEE" w14:paraId="432CF13C" w14:textId="77777777" w:rsidTr="00273BEE">
        <w:trPr>
          <w:trHeight w:val="360"/>
        </w:trPr>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2BAE0A52" w14:textId="77777777" w:rsidR="00273BEE" w:rsidRPr="00273BEE" w:rsidRDefault="00273BEE" w:rsidP="00273BEE">
            <w:pPr>
              <w:widowControl/>
              <w:spacing w:before="336" w:after="336" w:line="360" w:lineRule="atLeast"/>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官方介绍</w:t>
            </w:r>
          </w:p>
        </w:tc>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4ECEBECF" w14:textId="48EF776B" w:rsidR="00273BEE" w:rsidRPr="00273BEE" w:rsidRDefault="00273BEE" w:rsidP="00273BEE">
            <w:pPr>
              <w:widowControl/>
              <w:spacing w:before="336" w:after="336" w:line="360" w:lineRule="atLeast"/>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提供正版小说阅读，海量网络小说，让你看书不花钱，随时随地找到你想要的看到的。具有【海量精彩】、【兴趣推荐】、【听书畅读】</w:t>
            </w:r>
          </w:p>
        </w:tc>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6C7AEEED" w14:textId="77777777" w:rsidR="00273BEE" w:rsidRPr="00273BEE" w:rsidRDefault="00273BEE" w:rsidP="00273BEE">
            <w:pPr>
              <w:widowControl/>
              <w:spacing w:before="336" w:after="336" w:line="360" w:lineRule="atLeast"/>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陪你度过每一个日夜</w:t>
            </w:r>
            <w:r w:rsidRPr="00273BEE">
              <w:rPr>
                <w:rFonts w:ascii="宋体" w:eastAsia="宋体" w:hAnsi="宋体" w:cs="宋体" w:hint="eastAsia"/>
                <w:color w:val="121212"/>
                <w:kern w:val="0"/>
                <w:sz w:val="24"/>
                <w:szCs w:val="24"/>
              </w:rPr>
              <w:br/>
              <w:t>【海量原著】、【热门好书】、【漫画优选】、是新用户就免费看书</w:t>
            </w:r>
          </w:p>
        </w:tc>
      </w:tr>
      <w:tr w:rsidR="00273BEE" w:rsidRPr="00273BEE" w14:paraId="1D747752" w14:textId="77777777" w:rsidTr="00273BEE">
        <w:trPr>
          <w:trHeight w:val="360"/>
        </w:trPr>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2E2F5D72" w14:textId="77777777" w:rsidR="00273BEE" w:rsidRPr="00273BEE" w:rsidRDefault="00273BEE" w:rsidP="00273BEE">
            <w:pPr>
              <w:widowControl/>
              <w:spacing w:before="336" w:after="336" w:line="360" w:lineRule="atLeast"/>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产品定位</w:t>
            </w:r>
          </w:p>
        </w:tc>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6A209F4D" w14:textId="77777777" w:rsidR="00273BEE" w:rsidRPr="00273BEE" w:rsidRDefault="00273BEE" w:rsidP="00273BEE">
            <w:pPr>
              <w:widowControl/>
              <w:spacing w:before="336" w:after="336" w:line="360" w:lineRule="atLeast"/>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通过提供免费海量小说来吸引用户</w:t>
            </w:r>
          </w:p>
        </w:tc>
        <w:tc>
          <w:tcPr>
            <w:tcW w:w="0" w:type="auto"/>
            <w:tcBorders>
              <w:top w:val="single" w:sz="6" w:space="0" w:color="D3D3D3"/>
              <w:left w:val="single" w:sz="6" w:space="0" w:color="D3D3D3"/>
              <w:bottom w:val="single" w:sz="6" w:space="0" w:color="D3D3D3"/>
              <w:right w:val="single" w:sz="6" w:space="0" w:color="D3D3D3"/>
            </w:tcBorders>
            <w:tcMar>
              <w:top w:w="45" w:type="dxa"/>
              <w:left w:w="180" w:type="dxa"/>
              <w:bottom w:w="45" w:type="dxa"/>
              <w:right w:w="180" w:type="dxa"/>
            </w:tcMar>
            <w:vAlign w:val="center"/>
            <w:hideMark/>
          </w:tcPr>
          <w:p w14:paraId="008C325B" w14:textId="77777777" w:rsidR="00273BEE" w:rsidRPr="00273BEE" w:rsidRDefault="00273BEE" w:rsidP="00273BEE">
            <w:pPr>
              <w:widowControl/>
              <w:spacing w:before="336" w:after="336" w:line="360" w:lineRule="atLeast"/>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通过吸引用户充值会员来提供优秀内容，并背靠阿里文娱掌握大量当下热门IP的原著小说版权</w:t>
            </w:r>
          </w:p>
        </w:tc>
      </w:tr>
    </w:tbl>
    <w:p w14:paraId="377125C1" w14:textId="77777777" w:rsidR="00296170" w:rsidRDefault="00766B0D" w:rsidP="00273BEE">
      <w:pPr>
        <w:widowControl/>
        <w:spacing w:before="336" w:after="336"/>
        <w:jc w:val="left"/>
        <w:rPr>
          <w:rFonts w:ascii="宋体" w:eastAsia="宋体" w:hAnsi="宋体" w:cs="宋体"/>
          <w:color w:val="121212"/>
          <w:kern w:val="0"/>
          <w:sz w:val="24"/>
          <w:szCs w:val="24"/>
        </w:rPr>
      </w:pPr>
      <w:r w:rsidRPr="00766B0D">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从收入结构来看，</w:t>
      </w:r>
      <w:r w:rsidRPr="00766B0D">
        <w:rPr>
          <w:rFonts w:ascii="宋体" w:eastAsia="宋体" w:hAnsi="宋体" w:cs="宋体" w:hint="eastAsia"/>
          <w:color w:val="121212"/>
          <w:kern w:val="0"/>
          <w:sz w:val="24"/>
          <w:szCs w:val="24"/>
        </w:rPr>
        <w:t>腾讯读书</w:t>
      </w:r>
      <w:r w:rsidR="00273BEE" w:rsidRPr="00273BEE">
        <w:rPr>
          <w:rFonts w:ascii="宋体" w:eastAsia="宋体" w:hAnsi="宋体" w:cs="宋体" w:hint="eastAsia"/>
          <w:color w:val="121212"/>
          <w:kern w:val="0"/>
          <w:sz w:val="24"/>
          <w:szCs w:val="24"/>
        </w:rPr>
        <w:t>主打“免费阅读+广告盈利“的模式，大量主要收入源于广告，这一模式使大量长尾作品有更多接触到用户的机会。并且免费的阅读方式可下沉至大量三四线城市，打开小镇市场。而书旗阅读则是传统的“免费试看+付费阅读”为主要的盈利模式，配合用户打赏，并以阿里巴巴为主要向导，让图书出版发行、版权增值等多种商业模式并行。</w:t>
      </w:r>
    </w:p>
    <w:p w14:paraId="2DEFF51C" w14:textId="2C57980E"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（二） 范围层分析</w:t>
      </w:r>
    </w:p>
    <w:p w14:paraId="699AF2C9"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1.功能规格</w:t>
      </w:r>
    </w:p>
    <w:p w14:paraId="7860EB06" w14:textId="45A78464" w:rsidR="00273BEE" w:rsidRPr="00273BEE" w:rsidRDefault="00273BEE" w:rsidP="00296170">
      <w:pPr>
        <w:widowControl/>
        <w:jc w:val="center"/>
        <w:rPr>
          <w:rFonts w:ascii="宋体" w:eastAsia="宋体" w:hAnsi="宋体" w:cs="宋体" w:hint="eastAsia"/>
          <w:kern w:val="0"/>
          <w:sz w:val="24"/>
          <w:szCs w:val="24"/>
        </w:rPr>
      </w:pPr>
      <w:r w:rsidRPr="00766B0D">
        <w:rPr>
          <w:rFonts w:ascii="宋体" w:eastAsia="宋体" w:hAnsi="宋体" w:cs="宋体"/>
          <w:noProof/>
          <w:kern w:val="0"/>
          <w:sz w:val="24"/>
          <w:szCs w:val="24"/>
        </w:rPr>
        <w:lastRenderedPageBreak/>
        <w:drawing>
          <wp:inline distT="0" distB="0" distL="0" distR="0" wp14:anchorId="4546154A" wp14:editId="473FF854">
            <wp:extent cx="5274310" cy="3211830"/>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211830"/>
                    </a:xfrm>
                    <a:prstGeom prst="rect">
                      <a:avLst/>
                    </a:prstGeom>
                    <a:noFill/>
                    <a:ln>
                      <a:noFill/>
                    </a:ln>
                  </pic:spPr>
                </pic:pic>
              </a:graphicData>
            </a:graphic>
          </wp:inline>
        </w:drawing>
      </w:r>
      <w:r w:rsidRPr="00273BEE">
        <w:rPr>
          <w:rFonts w:ascii="宋体" w:eastAsia="宋体" w:hAnsi="宋体" w:cs="宋体"/>
          <w:color w:val="AEAAAA" w:themeColor="background2" w:themeShade="BF"/>
          <w:kern w:val="0"/>
          <w:sz w:val="24"/>
          <w:szCs w:val="24"/>
        </w:rPr>
        <w:t>书旗小说功能思维导图</w:t>
      </w:r>
    </w:p>
    <w:p w14:paraId="63822DC3"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1) 阅读模块</w:t>
      </w:r>
    </w:p>
    <w:p w14:paraId="14228FDF" w14:textId="75A6DA2B" w:rsidR="00273BEE" w:rsidRPr="00273BEE" w:rsidRDefault="00296170" w:rsidP="00273BEE">
      <w:pPr>
        <w:widowControl/>
        <w:spacing w:before="336" w:after="336"/>
        <w:jc w:val="left"/>
        <w:rPr>
          <w:rFonts w:ascii="宋体" w:eastAsia="宋体" w:hAnsi="宋体" w:cs="宋体" w:hint="eastAsia"/>
          <w:color w:val="121212"/>
          <w:kern w:val="0"/>
          <w:sz w:val="24"/>
          <w:szCs w:val="24"/>
        </w:rPr>
      </w:pPr>
      <w:r>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阅读的核心功能二者相差无几，都是由基本阅读设置、离线下载、听书入口、分享组成，但通过对比我们可以看出，书旗小说的阅读设置功能更加人性化，除开基础的页面设置与字体设置功能以外，还加入了“单手模式”、“自动打开上次位置”和进度滑动杆调整范围，精准的考虑到用户使用数字阅读app的场景（例如公共交通上和睡前），更加人性化。</w:t>
      </w:r>
    </w:p>
    <w:p w14:paraId="0CF6256C"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2) 推荐模块</w:t>
      </w:r>
    </w:p>
    <w:p w14:paraId="5E266F70" w14:textId="1D0C9271" w:rsidR="00766B0D" w:rsidRPr="00766B0D" w:rsidRDefault="00296170" w:rsidP="00273BEE">
      <w:pPr>
        <w:widowControl/>
        <w:spacing w:before="336" w:after="336"/>
        <w:jc w:val="left"/>
        <w:rPr>
          <w:rFonts w:ascii="宋体" w:eastAsia="宋体" w:hAnsi="宋体" w:cs="宋体"/>
          <w:color w:val="121212"/>
          <w:kern w:val="0"/>
          <w:sz w:val="24"/>
          <w:szCs w:val="24"/>
        </w:rPr>
      </w:pPr>
      <w:r>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二者的推荐逻辑都是基于“标签推荐+排行榜机制+书单门类选择”，标签化机制基本分类是性别前置，但书旗小说的阅读偏好设置更为详细，在性别分类下还增加了小说类型的选择，使推荐更加精准。因此，番茄小说的以性别为主要分类机制的标签推荐功能还需改进。</w:t>
      </w:r>
    </w:p>
    <w:p w14:paraId="07F790FB" w14:textId="232CB606" w:rsidR="00273BEE" w:rsidRPr="00273BEE" w:rsidRDefault="00766B0D" w:rsidP="00273BEE">
      <w:pPr>
        <w:widowControl/>
        <w:spacing w:before="336" w:after="336"/>
        <w:jc w:val="left"/>
        <w:rPr>
          <w:rFonts w:ascii="宋体" w:eastAsia="宋体" w:hAnsi="宋体" w:cs="宋体" w:hint="eastAsia"/>
          <w:color w:val="121212"/>
          <w:kern w:val="0"/>
          <w:sz w:val="24"/>
          <w:szCs w:val="24"/>
        </w:rPr>
      </w:pPr>
      <w:r w:rsidRPr="00766B0D">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在书旗小说的书城页面可以看到，还增加了“全民原创”板块，鼓励读者加入原创社区进行创作，并设置“橙瓜讲堂”用来分享当下的写作技巧。有助于优化产业链结构，发现以及开发优质IP，建立良性循环的内容社区氛围。但在</w:t>
      </w:r>
      <w:r w:rsidR="00296170">
        <w:rPr>
          <w:rFonts w:ascii="宋体" w:eastAsia="宋体" w:hAnsi="宋体" w:cs="宋体" w:hint="eastAsia"/>
          <w:color w:val="121212"/>
          <w:kern w:val="0"/>
          <w:sz w:val="24"/>
          <w:szCs w:val="24"/>
        </w:rPr>
        <w:t>微信读书</w:t>
      </w:r>
      <w:r w:rsidR="00273BEE" w:rsidRPr="00273BEE">
        <w:rPr>
          <w:rFonts w:ascii="宋体" w:eastAsia="宋体" w:hAnsi="宋体" w:cs="宋体" w:hint="eastAsia"/>
          <w:color w:val="121212"/>
          <w:kern w:val="0"/>
          <w:sz w:val="24"/>
          <w:szCs w:val="24"/>
        </w:rPr>
        <w:t>中却没有对应板块。</w:t>
      </w:r>
    </w:p>
    <w:p w14:paraId="3F81A8E7"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3) 搜索模块</w:t>
      </w:r>
    </w:p>
    <w:p w14:paraId="6C3976D7" w14:textId="065AC568" w:rsidR="00273BEE" w:rsidRPr="00273BEE" w:rsidRDefault="00296170" w:rsidP="00273BEE">
      <w:pPr>
        <w:widowControl/>
        <w:spacing w:before="336" w:after="336"/>
        <w:jc w:val="left"/>
        <w:rPr>
          <w:rFonts w:ascii="宋体" w:eastAsia="宋体" w:hAnsi="宋体" w:cs="宋体" w:hint="eastAsia"/>
          <w:color w:val="121212"/>
          <w:kern w:val="0"/>
          <w:sz w:val="24"/>
          <w:szCs w:val="24"/>
        </w:rPr>
      </w:pPr>
      <w:r>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二者搜索模块的逻辑大致相似，都是“搜索框+热门内容推荐”，但是书旗小说在搜索之后除书籍搜索结果外还导向“书友原创”界面，为平台原创作品导流</w:t>
      </w:r>
      <w:r w:rsidR="00766B0D" w:rsidRPr="00766B0D">
        <w:rPr>
          <w:rFonts w:ascii="宋体" w:eastAsia="宋体" w:hAnsi="宋体" w:cs="宋体" w:hint="eastAsia"/>
          <w:color w:val="121212"/>
          <w:kern w:val="0"/>
          <w:sz w:val="24"/>
          <w:szCs w:val="24"/>
        </w:rPr>
        <w:t>。</w:t>
      </w:r>
    </w:p>
    <w:p w14:paraId="7390F689"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lastRenderedPageBreak/>
        <w:t>4) 社交模块</w:t>
      </w:r>
    </w:p>
    <w:p w14:paraId="1B4EDD48" w14:textId="1AF9158F" w:rsidR="00273BEE" w:rsidRPr="00273BEE" w:rsidRDefault="00296170" w:rsidP="00273BEE">
      <w:pPr>
        <w:widowControl/>
        <w:spacing w:before="336" w:after="336"/>
        <w:jc w:val="left"/>
        <w:rPr>
          <w:rFonts w:ascii="宋体" w:eastAsia="宋体" w:hAnsi="宋体" w:cs="宋体" w:hint="eastAsia"/>
          <w:color w:val="121212"/>
          <w:kern w:val="0"/>
          <w:sz w:val="24"/>
          <w:szCs w:val="24"/>
        </w:rPr>
      </w:pPr>
      <w:r>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两者的社交核心功能都是读者与读者之间或读者与书籍之间的评论与点评。在书籍小说中，作者与读者之间也只是通过“打赏TA”和“推荐TA”进行单向交流，而</w:t>
      </w:r>
      <w:r>
        <w:rPr>
          <w:rFonts w:ascii="宋体" w:eastAsia="宋体" w:hAnsi="宋体" w:cs="宋体" w:hint="eastAsia"/>
          <w:color w:val="121212"/>
          <w:kern w:val="0"/>
          <w:sz w:val="24"/>
          <w:szCs w:val="24"/>
        </w:rPr>
        <w:t>微信读书</w:t>
      </w:r>
      <w:r w:rsidR="00273BEE" w:rsidRPr="00273BEE">
        <w:rPr>
          <w:rFonts w:ascii="宋体" w:eastAsia="宋体" w:hAnsi="宋体" w:cs="宋体" w:hint="eastAsia"/>
          <w:color w:val="121212"/>
          <w:kern w:val="0"/>
          <w:sz w:val="24"/>
          <w:szCs w:val="24"/>
        </w:rPr>
        <w:t>并没有设置打赏和推荐功能。</w:t>
      </w:r>
    </w:p>
    <w:p w14:paraId="3B8BE235" w14:textId="60BCC86B" w:rsidR="00273BEE" w:rsidRPr="00273BEE" w:rsidRDefault="00296170" w:rsidP="00273BEE">
      <w:pPr>
        <w:widowControl/>
        <w:spacing w:before="336" w:after="336"/>
        <w:jc w:val="left"/>
        <w:rPr>
          <w:rFonts w:ascii="宋体" w:eastAsia="宋体" w:hAnsi="宋体" w:cs="宋体" w:hint="eastAsia"/>
          <w:color w:val="121212"/>
          <w:kern w:val="0"/>
          <w:sz w:val="24"/>
          <w:szCs w:val="24"/>
        </w:rPr>
      </w:pPr>
      <w:r>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在阅读APP的社交功能中可建立读者与读者之间的兴趣交流社区，基于某书籍类别设置交流论坛促进用户互动，促进兴趣群体的诞生。根据用户所加入的不同群体可优化推荐标签、增加用户粘性和促进用户活跃度。</w:t>
      </w:r>
    </w:p>
    <w:p w14:paraId="0071D6F0"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5) 福利机制</w:t>
      </w:r>
    </w:p>
    <w:p w14:paraId="404FF762" w14:textId="0C254453" w:rsidR="00273BEE" w:rsidRPr="00273BEE" w:rsidRDefault="00273BEE" w:rsidP="00273BEE">
      <w:pPr>
        <w:widowControl/>
        <w:jc w:val="left"/>
        <w:rPr>
          <w:rFonts w:ascii="宋体" w:eastAsia="宋体" w:hAnsi="宋体" w:cs="宋体" w:hint="eastAsia"/>
          <w:kern w:val="0"/>
          <w:sz w:val="24"/>
          <w:szCs w:val="24"/>
        </w:rPr>
      </w:pPr>
      <w:r w:rsidRPr="00766B0D">
        <w:rPr>
          <w:rFonts w:ascii="宋体" w:eastAsia="宋体" w:hAnsi="宋体" w:cs="宋体"/>
          <w:noProof/>
          <w:kern w:val="0"/>
          <w:sz w:val="24"/>
          <w:szCs w:val="24"/>
        </w:rPr>
        <w:drawing>
          <wp:inline distT="0" distB="0" distL="0" distR="0" wp14:anchorId="2CAB98B1" wp14:editId="34C5323E">
            <wp:extent cx="5264785" cy="2410460"/>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785" cy="2410460"/>
                    </a:xfrm>
                    <a:prstGeom prst="rect">
                      <a:avLst/>
                    </a:prstGeom>
                    <a:noFill/>
                    <a:ln>
                      <a:noFill/>
                    </a:ln>
                  </pic:spPr>
                </pic:pic>
              </a:graphicData>
            </a:graphic>
          </wp:inline>
        </w:drawing>
      </w:r>
      <w:r w:rsidRPr="00273BEE">
        <w:rPr>
          <w:rFonts w:ascii="宋体" w:eastAsia="宋体" w:hAnsi="宋体" w:cs="宋体"/>
          <w:kern w:val="0"/>
          <w:sz w:val="24"/>
          <w:szCs w:val="24"/>
        </w:rPr>
        <w:t>书旗小说玩法拆解</w:t>
      </w:r>
    </w:p>
    <w:p w14:paraId="56D24A3F" w14:textId="456196EC" w:rsidR="00273BEE" w:rsidRPr="00273BEE" w:rsidRDefault="00296170" w:rsidP="00273BEE">
      <w:pPr>
        <w:widowControl/>
        <w:spacing w:before="336" w:after="336"/>
        <w:jc w:val="left"/>
        <w:rPr>
          <w:rFonts w:ascii="宋体" w:eastAsia="宋体" w:hAnsi="宋体" w:cs="宋体"/>
          <w:color w:val="121212"/>
          <w:kern w:val="0"/>
          <w:sz w:val="24"/>
          <w:szCs w:val="24"/>
        </w:rPr>
      </w:pPr>
      <w:r>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从图中可以看出，金币是书旗小说小说留存用户增加用户活跃的手段，现金是用来刺激用户的手段。但是书旗小说的获得金币手段主要放在增加用户每日活跃度，而非拉新。并且任务简单且容易理解，没有什么复杂的玩法，只要通过增加阅读时间和看视频基本上就能完成，更有利于用户的激活和留存。</w:t>
      </w:r>
    </w:p>
    <w:p w14:paraId="5C773ABC" w14:textId="77777777" w:rsidR="00273BEE" w:rsidRPr="00273BEE" w:rsidRDefault="00273BEE" w:rsidP="00273BEE">
      <w:pPr>
        <w:widowControl/>
        <w:spacing w:before="336" w:after="336"/>
        <w:jc w:val="left"/>
        <w:rPr>
          <w:rFonts w:ascii="宋体" w:eastAsia="宋体" w:hAnsi="宋体" w:cs="宋体" w:hint="eastAsia"/>
          <w:color w:val="121212"/>
          <w:kern w:val="0"/>
          <w:sz w:val="24"/>
          <w:szCs w:val="24"/>
        </w:rPr>
      </w:pPr>
      <w:r w:rsidRPr="00273BEE">
        <w:rPr>
          <w:rFonts w:ascii="宋体" w:eastAsia="宋体" w:hAnsi="宋体" w:cs="宋体" w:hint="eastAsia"/>
          <w:color w:val="121212"/>
          <w:kern w:val="0"/>
          <w:sz w:val="24"/>
          <w:szCs w:val="24"/>
        </w:rPr>
        <w:t>（四） 结构层分析</w:t>
      </w:r>
    </w:p>
    <w:p w14:paraId="67BCCCA2" w14:textId="77777777" w:rsidR="00296170" w:rsidRDefault="00273BEE" w:rsidP="00296170">
      <w:pPr>
        <w:widowControl/>
        <w:jc w:val="center"/>
        <w:rPr>
          <w:rFonts w:ascii="宋体" w:eastAsia="宋体" w:hAnsi="宋体" w:cs="宋体"/>
          <w:color w:val="AEAAAA" w:themeColor="background2" w:themeShade="BF"/>
          <w:kern w:val="0"/>
          <w:sz w:val="24"/>
          <w:szCs w:val="24"/>
        </w:rPr>
      </w:pPr>
      <w:r w:rsidRPr="00766B0D">
        <w:rPr>
          <w:rFonts w:ascii="宋体" w:eastAsia="宋体" w:hAnsi="宋体" w:cs="宋体"/>
          <w:noProof/>
          <w:kern w:val="0"/>
          <w:sz w:val="24"/>
          <w:szCs w:val="24"/>
        </w:rPr>
        <w:lastRenderedPageBreak/>
        <w:drawing>
          <wp:inline distT="0" distB="0" distL="0" distR="0" wp14:anchorId="78BB03F5" wp14:editId="34F961B1">
            <wp:extent cx="5274310" cy="725741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7257415"/>
                    </a:xfrm>
                    <a:prstGeom prst="rect">
                      <a:avLst/>
                    </a:prstGeom>
                    <a:noFill/>
                    <a:ln>
                      <a:noFill/>
                    </a:ln>
                  </pic:spPr>
                </pic:pic>
              </a:graphicData>
            </a:graphic>
          </wp:inline>
        </w:drawing>
      </w:r>
      <w:r w:rsidRPr="00273BEE">
        <w:rPr>
          <w:rFonts w:ascii="宋体" w:eastAsia="宋体" w:hAnsi="宋体" w:cs="宋体"/>
          <w:color w:val="AEAAAA" w:themeColor="background2" w:themeShade="BF"/>
          <w:kern w:val="0"/>
          <w:sz w:val="24"/>
          <w:szCs w:val="24"/>
        </w:rPr>
        <w:t>书旗小说信息层结构</w:t>
      </w:r>
    </w:p>
    <w:p w14:paraId="6096A531" w14:textId="50D71E93" w:rsidR="00273BEE" w:rsidRPr="00273BEE" w:rsidRDefault="00273BEE" w:rsidP="00296170">
      <w:pPr>
        <w:widowControl/>
        <w:jc w:val="center"/>
        <w:rPr>
          <w:rFonts w:ascii="宋体" w:eastAsia="宋体" w:hAnsi="宋体" w:cs="宋体" w:hint="eastAsia"/>
          <w:color w:val="AEAAAA" w:themeColor="background2" w:themeShade="BF"/>
          <w:kern w:val="0"/>
          <w:sz w:val="24"/>
          <w:szCs w:val="24"/>
        </w:rPr>
      </w:pPr>
      <w:r w:rsidRPr="00273BEE">
        <w:rPr>
          <w:rFonts w:ascii="宋体" w:eastAsia="宋体" w:hAnsi="宋体" w:cs="宋体" w:hint="eastAsia"/>
          <w:color w:val="121212"/>
          <w:kern w:val="0"/>
          <w:sz w:val="24"/>
          <w:szCs w:val="24"/>
        </w:rPr>
        <w:t xml:space="preserve"> </w:t>
      </w:r>
    </w:p>
    <w:p w14:paraId="46569A52" w14:textId="32E7AFAF" w:rsidR="00653D14" w:rsidRPr="00296170" w:rsidRDefault="00296170" w:rsidP="00296170">
      <w:pPr>
        <w:widowControl/>
        <w:spacing w:before="336" w:after="336"/>
        <w:jc w:val="left"/>
        <w:rPr>
          <w:rFonts w:ascii="宋体" w:eastAsia="宋体" w:hAnsi="宋体" w:cs="宋体" w:hint="eastAsia"/>
          <w:color w:val="121212"/>
          <w:kern w:val="0"/>
          <w:sz w:val="24"/>
          <w:szCs w:val="24"/>
        </w:rPr>
      </w:pPr>
      <w:r>
        <w:rPr>
          <w:rFonts w:ascii="宋体" w:eastAsia="宋体" w:hAnsi="宋体" w:cs="宋体"/>
          <w:color w:val="121212"/>
          <w:kern w:val="0"/>
          <w:sz w:val="24"/>
          <w:szCs w:val="24"/>
        </w:rPr>
        <w:tab/>
      </w:r>
      <w:r w:rsidR="00273BEE" w:rsidRPr="00273BEE">
        <w:rPr>
          <w:rFonts w:ascii="宋体" w:eastAsia="宋体" w:hAnsi="宋体" w:cs="宋体" w:hint="eastAsia"/>
          <w:color w:val="121212"/>
          <w:kern w:val="0"/>
          <w:sz w:val="24"/>
          <w:szCs w:val="24"/>
        </w:rPr>
        <w:t>书旗小说的信息层构架与</w:t>
      </w:r>
      <w:r w:rsidR="00766B0D" w:rsidRPr="00766B0D">
        <w:rPr>
          <w:rFonts w:ascii="宋体" w:eastAsia="宋体" w:hAnsi="宋体" w:cs="宋体" w:hint="eastAsia"/>
          <w:color w:val="121212"/>
          <w:kern w:val="0"/>
          <w:sz w:val="24"/>
          <w:szCs w:val="24"/>
        </w:rPr>
        <w:t>微信阅读</w:t>
      </w:r>
      <w:r w:rsidR="00273BEE" w:rsidRPr="00273BEE">
        <w:rPr>
          <w:rFonts w:ascii="宋体" w:eastAsia="宋体" w:hAnsi="宋体" w:cs="宋体" w:hint="eastAsia"/>
          <w:color w:val="121212"/>
          <w:kern w:val="0"/>
          <w:sz w:val="24"/>
          <w:szCs w:val="24"/>
        </w:rPr>
        <w:t>的最大不同是，书旗小说在会员与个人页面增加了通往阿里巴巴其他产品或项目页面的入口，例如天猫购物和公益行动。在产品与产品之间打通一个渠道，相互引流。但是在</w:t>
      </w:r>
      <w:r>
        <w:rPr>
          <w:rFonts w:ascii="宋体" w:eastAsia="宋体" w:hAnsi="宋体" w:cs="宋体" w:hint="eastAsia"/>
          <w:color w:val="121212"/>
          <w:kern w:val="0"/>
          <w:sz w:val="24"/>
          <w:szCs w:val="24"/>
        </w:rPr>
        <w:t>微信读书</w:t>
      </w:r>
      <w:r w:rsidR="00273BEE" w:rsidRPr="00273BEE">
        <w:rPr>
          <w:rFonts w:ascii="宋体" w:eastAsia="宋体" w:hAnsi="宋体" w:cs="宋体" w:hint="eastAsia"/>
          <w:color w:val="121212"/>
          <w:kern w:val="0"/>
          <w:sz w:val="24"/>
          <w:szCs w:val="24"/>
        </w:rPr>
        <w:t>中，并没有通往</w:t>
      </w:r>
      <w:r>
        <w:rPr>
          <w:rFonts w:ascii="宋体" w:eastAsia="宋体" w:hAnsi="宋体" w:cs="宋体" w:hint="eastAsia"/>
          <w:color w:val="121212"/>
          <w:kern w:val="0"/>
          <w:sz w:val="24"/>
          <w:szCs w:val="24"/>
        </w:rPr>
        <w:t>腾讯</w:t>
      </w:r>
      <w:r w:rsidR="00273BEE" w:rsidRPr="00273BEE">
        <w:rPr>
          <w:rFonts w:ascii="宋体" w:eastAsia="宋体" w:hAnsi="宋体" w:cs="宋体" w:hint="eastAsia"/>
          <w:color w:val="121212"/>
          <w:kern w:val="0"/>
          <w:sz w:val="24"/>
          <w:szCs w:val="24"/>
        </w:rPr>
        <w:t>系其他应用的入口。</w:t>
      </w:r>
    </w:p>
    <w:sectPr w:rsidR="00653D14" w:rsidRPr="002961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25"/>
    <w:rsid w:val="001157F2"/>
    <w:rsid w:val="002651A5"/>
    <w:rsid w:val="00273BEE"/>
    <w:rsid w:val="00296170"/>
    <w:rsid w:val="003D1593"/>
    <w:rsid w:val="00422ECC"/>
    <w:rsid w:val="00653D14"/>
    <w:rsid w:val="00721B25"/>
    <w:rsid w:val="00766B0D"/>
    <w:rsid w:val="00807A27"/>
    <w:rsid w:val="008D2F4F"/>
    <w:rsid w:val="00913AD1"/>
    <w:rsid w:val="00A90716"/>
    <w:rsid w:val="00C46A19"/>
    <w:rsid w:val="00FD7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3DDD"/>
  <w15:chartTrackingRefBased/>
  <w15:docId w15:val="{F3281F9B-4672-45CD-9BCE-3C67FFE2D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53D14"/>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273BE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598339">
      <w:bodyDiv w:val="1"/>
      <w:marLeft w:val="0"/>
      <w:marRight w:val="0"/>
      <w:marTop w:val="0"/>
      <w:marBottom w:val="0"/>
      <w:divBdr>
        <w:top w:val="none" w:sz="0" w:space="0" w:color="auto"/>
        <w:left w:val="none" w:sz="0" w:space="0" w:color="auto"/>
        <w:bottom w:val="none" w:sz="0" w:space="0" w:color="auto"/>
        <w:right w:val="none" w:sz="0" w:space="0" w:color="auto"/>
      </w:divBdr>
    </w:div>
    <w:div w:id="367341726">
      <w:bodyDiv w:val="1"/>
      <w:marLeft w:val="0"/>
      <w:marRight w:val="0"/>
      <w:marTop w:val="0"/>
      <w:marBottom w:val="0"/>
      <w:divBdr>
        <w:top w:val="none" w:sz="0" w:space="0" w:color="auto"/>
        <w:left w:val="none" w:sz="0" w:space="0" w:color="auto"/>
        <w:bottom w:val="none" w:sz="0" w:space="0" w:color="auto"/>
        <w:right w:val="none" w:sz="0" w:space="0" w:color="auto"/>
      </w:divBdr>
    </w:div>
    <w:div w:id="1934436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7ADAD-791F-4456-BF70-DE38ECD6E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7</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武 洲印</dc:creator>
  <cp:keywords/>
  <dc:description/>
  <cp:lastModifiedBy>武 洲印</cp:lastModifiedBy>
  <cp:revision>6</cp:revision>
  <dcterms:created xsi:type="dcterms:W3CDTF">2020-11-10T12:14:00Z</dcterms:created>
  <dcterms:modified xsi:type="dcterms:W3CDTF">2020-11-11T01:57:00Z</dcterms:modified>
</cp:coreProperties>
</file>