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4A2BB" w14:textId="77777777" w:rsidR="006D1224" w:rsidRDefault="006D1224" w:rsidP="006D1224"/>
    <w:p w14:paraId="2143ACF6" w14:textId="77777777" w:rsidR="006D1224" w:rsidRDefault="006D1224" w:rsidP="006D1224"/>
    <w:p w14:paraId="3C4F28B8" w14:textId="77777777" w:rsidR="006D1224" w:rsidRDefault="006D1224" w:rsidP="006D1224"/>
    <w:p w14:paraId="43D9DC08" w14:textId="77777777" w:rsidR="006D1224" w:rsidRDefault="006D1224" w:rsidP="006D1224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48A7DE8" wp14:editId="700CF2E3">
            <wp:simplePos x="0" y="0"/>
            <wp:positionH relativeFrom="column">
              <wp:posOffset>1333500</wp:posOffset>
            </wp:positionH>
            <wp:positionV relativeFrom="paragraph">
              <wp:posOffset>266700</wp:posOffset>
            </wp:positionV>
            <wp:extent cx="2540000" cy="624840"/>
            <wp:effectExtent l="0" t="0" r="0" b="3810"/>
            <wp:wrapTopAndBottom/>
            <wp:docPr id="1" name="图片 1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AF9CC" w14:textId="77777777" w:rsidR="006D1224" w:rsidRDefault="006D1224" w:rsidP="006D1224"/>
    <w:p w14:paraId="46ADC73F" w14:textId="77777777" w:rsidR="006D1224" w:rsidRDefault="006D1224" w:rsidP="006D1224">
      <w:pPr>
        <w:rPr>
          <w:rFonts w:ascii="黑体" w:eastAsia="黑体"/>
          <w:sz w:val="72"/>
        </w:rPr>
      </w:pPr>
      <w:r>
        <w:rPr>
          <w:rFonts w:ascii="黑体" w:eastAsia="黑体"/>
          <w:sz w:val="48"/>
        </w:rPr>
        <w:t xml:space="preserve"> </w:t>
      </w:r>
      <w:r>
        <w:rPr>
          <w:rFonts w:ascii="黑体" w:eastAsia="黑体" w:hint="eastAsia"/>
          <w:sz w:val="72"/>
        </w:rPr>
        <w:t>毕业设计</w:t>
      </w:r>
      <w:r w:rsidRPr="000F31AE">
        <w:rPr>
          <w:rFonts w:ascii="宋体" w:hAnsi="宋体" w:hint="eastAsia"/>
          <w:sz w:val="72"/>
        </w:rPr>
        <w:t>(</w:t>
      </w:r>
      <w:r>
        <w:rPr>
          <w:rFonts w:ascii="黑体" w:eastAsia="黑体" w:hint="eastAsia"/>
          <w:sz w:val="72"/>
        </w:rPr>
        <w:t>论文</w:t>
      </w:r>
      <w:r w:rsidRPr="000F31AE">
        <w:rPr>
          <w:rFonts w:ascii="宋体" w:hAnsi="宋体" w:hint="eastAsia"/>
          <w:sz w:val="72"/>
        </w:rPr>
        <w:t>)</w:t>
      </w:r>
      <w:r>
        <w:rPr>
          <w:rFonts w:ascii="黑体" w:eastAsia="黑体" w:hint="eastAsia"/>
          <w:sz w:val="72"/>
        </w:rPr>
        <w:t>开题报告</w:t>
      </w:r>
    </w:p>
    <w:p w14:paraId="13C1A850" w14:textId="77777777" w:rsidR="006D1224" w:rsidRPr="00117889" w:rsidRDefault="006D1224" w:rsidP="006D1224">
      <w:pPr>
        <w:rPr>
          <w:rFonts w:ascii="黑体" w:eastAsia="黑体"/>
          <w:szCs w:val="21"/>
        </w:rPr>
      </w:pPr>
    </w:p>
    <w:p w14:paraId="0762B22C" w14:textId="77777777" w:rsidR="006D1224" w:rsidRPr="00444EA1" w:rsidRDefault="006D1224" w:rsidP="006D1224">
      <w:pPr>
        <w:jc w:val="center"/>
        <w:rPr>
          <w:rFonts w:ascii="黑体" w:eastAsia="黑体"/>
          <w:sz w:val="32"/>
          <w:szCs w:val="32"/>
        </w:rPr>
      </w:pPr>
      <w:r w:rsidRPr="00444EA1">
        <w:rPr>
          <w:rFonts w:ascii="黑体" w:eastAsia="黑体" w:hint="eastAsia"/>
          <w:sz w:val="32"/>
          <w:szCs w:val="32"/>
        </w:rPr>
        <w:t>（适用于工科类、理科类专业）</w:t>
      </w:r>
    </w:p>
    <w:p w14:paraId="705A02CB" w14:textId="77777777" w:rsidR="006D1224" w:rsidRDefault="006D1224" w:rsidP="006D1224">
      <w:pPr>
        <w:rPr>
          <w:sz w:val="32"/>
        </w:rPr>
      </w:pPr>
    </w:p>
    <w:p w14:paraId="482A2A85" w14:textId="77777777" w:rsidR="006D1224" w:rsidRDefault="006D1224" w:rsidP="006D1224">
      <w:pPr>
        <w:rPr>
          <w:sz w:val="32"/>
        </w:rPr>
      </w:pPr>
    </w:p>
    <w:tbl>
      <w:tblPr>
        <w:tblW w:w="7470" w:type="dxa"/>
        <w:jc w:val="center"/>
        <w:tblLayout w:type="fixed"/>
        <w:tblLook w:val="0000" w:firstRow="0" w:lastRow="0" w:firstColumn="0" w:lastColumn="0" w:noHBand="0" w:noVBand="0"/>
      </w:tblPr>
      <w:tblGrid>
        <w:gridCol w:w="1863"/>
        <w:gridCol w:w="1642"/>
        <w:gridCol w:w="1298"/>
        <w:gridCol w:w="2667"/>
      </w:tblGrid>
      <w:tr w:rsidR="006D1224" w:rsidRPr="008C1668" w14:paraId="211DEDB8" w14:textId="77777777" w:rsidTr="00DE27B9">
        <w:trPr>
          <w:trHeight w:val="848"/>
          <w:jc w:val="center"/>
        </w:trPr>
        <w:tc>
          <w:tcPr>
            <w:tcW w:w="1863" w:type="dxa"/>
            <w:vAlign w:val="bottom"/>
          </w:tcPr>
          <w:p w14:paraId="14AE0510" w14:textId="77777777" w:rsidR="006D1224" w:rsidRPr="008C1668" w:rsidRDefault="006D1224" w:rsidP="00DE27B9">
            <w:pPr>
              <w:snapToGrid w:val="0"/>
              <w:rPr>
                <w:sz w:val="28"/>
                <w:szCs w:val="28"/>
              </w:rPr>
            </w:pPr>
            <w:r w:rsidRPr="008C1668">
              <w:rPr>
                <w:sz w:val="28"/>
                <w:szCs w:val="28"/>
              </w:rPr>
              <w:t>课题名称</w:t>
            </w:r>
          </w:p>
        </w:tc>
        <w:tc>
          <w:tcPr>
            <w:tcW w:w="5607" w:type="dxa"/>
            <w:gridSpan w:val="3"/>
            <w:tcBorders>
              <w:bottom w:val="single" w:sz="4" w:space="0" w:color="auto"/>
            </w:tcBorders>
            <w:vAlign w:val="bottom"/>
          </w:tcPr>
          <w:p w14:paraId="7304FAFF" w14:textId="0B479006" w:rsidR="006D1224" w:rsidRPr="00B614C1" w:rsidRDefault="00B97C67" w:rsidP="00DE27B9">
            <w:pPr>
              <w:jc w:val="center"/>
              <w:rPr>
                <w:sz w:val="28"/>
                <w:szCs w:val="28"/>
              </w:rPr>
            </w:pPr>
            <w:r w:rsidRPr="00B97C67">
              <w:rPr>
                <w:rFonts w:ascii="宋体" w:hAnsi="宋体" w:hint="eastAsia"/>
                <w:sz w:val="28"/>
                <w:szCs w:val="28"/>
              </w:rPr>
              <w:t>基于NoSQL的人员关系分析与应用</w:t>
            </w:r>
          </w:p>
        </w:tc>
      </w:tr>
      <w:tr w:rsidR="006D1224" w:rsidRPr="008C1668" w14:paraId="143D604B" w14:textId="77777777" w:rsidTr="00DE27B9">
        <w:trPr>
          <w:trHeight w:val="848"/>
          <w:jc w:val="center"/>
        </w:trPr>
        <w:tc>
          <w:tcPr>
            <w:tcW w:w="1863" w:type="dxa"/>
            <w:vAlign w:val="bottom"/>
          </w:tcPr>
          <w:p w14:paraId="143560AC" w14:textId="77777777" w:rsidR="006D1224" w:rsidRPr="008C1668" w:rsidRDefault="006D1224" w:rsidP="00DE27B9">
            <w:pPr>
              <w:ind w:rightChars="226" w:right="475"/>
              <w:jc w:val="distribute"/>
              <w:rPr>
                <w:sz w:val="28"/>
                <w:szCs w:val="28"/>
              </w:rPr>
            </w:pPr>
            <w:r w:rsidRPr="008C1668">
              <w:rPr>
                <w:spacing w:val="-18"/>
                <w:sz w:val="28"/>
                <w:szCs w:val="28"/>
              </w:rPr>
              <w:t>副</w:t>
            </w:r>
            <w:r w:rsidRPr="008C1668">
              <w:rPr>
                <w:spacing w:val="-18"/>
                <w:sz w:val="28"/>
                <w:szCs w:val="28"/>
              </w:rPr>
              <w:t xml:space="preserve"> </w:t>
            </w:r>
            <w:r w:rsidRPr="008C1668">
              <w:rPr>
                <w:spacing w:val="-18"/>
                <w:sz w:val="28"/>
                <w:szCs w:val="28"/>
              </w:rPr>
              <w:t>标</w:t>
            </w:r>
            <w:r w:rsidRPr="008C1668">
              <w:rPr>
                <w:spacing w:val="-18"/>
                <w:sz w:val="28"/>
                <w:szCs w:val="28"/>
              </w:rPr>
              <w:t xml:space="preserve"> </w:t>
            </w:r>
            <w:r w:rsidRPr="008C1668">
              <w:rPr>
                <w:spacing w:val="-18"/>
                <w:sz w:val="28"/>
                <w:szCs w:val="28"/>
              </w:rPr>
              <w:t>题</w:t>
            </w:r>
          </w:p>
        </w:tc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CA5C22" w14:textId="77777777" w:rsidR="006D1224" w:rsidRPr="008C1668" w:rsidRDefault="006D1224" w:rsidP="00DE27B9">
            <w:pPr>
              <w:jc w:val="center"/>
              <w:rPr>
                <w:sz w:val="28"/>
                <w:szCs w:val="28"/>
              </w:rPr>
            </w:pPr>
          </w:p>
        </w:tc>
      </w:tr>
      <w:tr w:rsidR="006D1224" w:rsidRPr="008C1668" w14:paraId="77B2203B" w14:textId="77777777" w:rsidTr="00DE27B9">
        <w:trPr>
          <w:trHeight w:val="848"/>
          <w:jc w:val="center"/>
        </w:trPr>
        <w:tc>
          <w:tcPr>
            <w:tcW w:w="1863" w:type="dxa"/>
            <w:vAlign w:val="bottom"/>
          </w:tcPr>
          <w:p w14:paraId="11A3CBDB" w14:textId="77777777" w:rsidR="006D1224" w:rsidRPr="008C1668" w:rsidRDefault="006D1224" w:rsidP="00DE27B9">
            <w:pPr>
              <w:rPr>
                <w:sz w:val="28"/>
                <w:szCs w:val="28"/>
              </w:rPr>
            </w:pPr>
            <w:r w:rsidRPr="008C1668">
              <w:rPr>
                <w:sz w:val="28"/>
                <w:szCs w:val="28"/>
              </w:rPr>
              <w:t>学院（系）</w:t>
            </w:r>
          </w:p>
        </w:tc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D04349" w14:textId="77777777" w:rsidR="006D1224" w:rsidRPr="008C1668" w:rsidRDefault="006D1224" w:rsidP="00DE27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 w:rsidR="006D1224" w:rsidRPr="008C1668" w14:paraId="7415EF39" w14:textId="77777777" w:rsidTr="00DE27B9">
        <w:trPr>
          <w:trHeight w:val="848"/>
          <w:jc w:val="center"/>
        </w:trPr>
        <w:tc>
          <w:tcPr>
            <w:tcW w:w="1863" w:type="dxa"/>
            <w:vAlign w:val="bottom"/>
          </w:tcPr>
          <w:p w14:paraId="078B7A0A" w14:textId="77777777" w:rsidR="006D1224" w:rsidRPr="008C1668" w:rsidRDefault="006D1224" w:rsidP="00DE27B9">
            <w:pPr>
              <w:rPr>
                <w:sz w:val="28"/>
                <w:szCs w:val="28"/>
              </w:rPr>
            </w:pPr>
            <w:r w:rsidRPr="008C1668">
              <w:rPr>
                <w:sz w:val="28"/>
                <w:szCs w:val="28"/>
              </w:rPr>
              <w:t>专</w:t>
            </w:r>
            <w:r w:rsidRPr="008C1668">
              <w:rPr>
                <w:sz w:val="28"/>
                <w:szCs w:val="28"/>
              </w:rPr>
              <w:t xml:space="preserve">    </w:t>
            </w:r>
            <w:r w:rsidRPr="008C1668">
              <w:rPr>
                <w:sz w:val="28"/>
                <w:szCs w:val="28"/>
              </w:rPr>
              <w:t>业</w:t>
            </w:r>
          </w:p>
        </w:tc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D575D4" w14:textId="77777777" w:rsidR="006D1224" w:rsidRPr="008C1668" w:rsidRDefault="006D1224" w:rsidP="00DE27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6D1224" w:rsidRPr="008C1668" w14:paraId="4F22F8AC" w14:textId="77777777" w:rsidTr="00DE27B9">
        <w:trPr>
          <w:trHeight w:val="848"/>
          <w:jc w:val="center"/>
        </w:trPr>
        <w:tc>
          <w:tcPr>
            <w:tcW w:w="1863" w:type="dxa"/>
            <w:vAlign w:val="bottom"/>
          </w:tcPr>
          <w:p w14:paraId="08875A2B" w14:textId="77777777" w:rsidR="006D1224" w:rsidRPr="008C1668" w:rsidRDefault="006D1224" w:rsidP="00DE27B9">
            <w:pPr>
              <w:rPr>
                <w:sz w:val="28"/>
                <w:szCs w:val="28"/>
              </w:rPr>
            </w:pPr>
            <w:r w:rsidRPr="008C1668">
              <w:rPr>
                <w:sz w:val="28"/>
                <w:szCs w:val="28"/>
              </w:rPr>
              <w:t>学生姓名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vAlign w:val="bottom"/>
          </w:tcPr>
          <w:p w14:paraId="4B9ACBDB" w14:textId="77777777" w:rsidR="006D1224" w:rsidRPr="008C1668" w:rsidRDefault="006D1224" w:rsidP="00DE27B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杨春雨</w:t>
            </w:r>
          </w:p>
        </w:tc>
        <w:tc>
          <w:tcPr>
            <w:tcW w:w="1298" w:type="dxa"/>
            <w:vAlign w:val="bottom"/>
          </w:tcPr>
          <w:p w14:paraId="0C8B7F28" w14:textId="77777777" w:rsidR="006D1224" w:rsidRPr="008C1668" w:rsidRDefault="006D1224" w:rsidP="00DE27B9">
            <w:pPr>
              <w:jc w:val="center"/>
              <w:rPr>
                <w:sz w:val="28"/>
                <w:szCs w:val="28"/>
              </w:rPr>
            </w:pPr>
            <w:r w:rsidRPr="008C1668">
              <w:rPr>
                <w:sz w:val="28"/>
                <w:szCs w:val="28"/>
              </w:rPr>
              <w:t>学</w:t>
            </w:r>
            <w:r w:rsidRPr="008C1668">
              <w:rPr>
                <w:sz w:val="28"/>
                <w:szCs w:val="28"/>
              </w:rPr>
              <w:t xml:space="preserve"> </w:t>
            </w:r>
            <w:r w:rsidRPr="008C1668">
              <w:rPr>
                <w:sz w:val="28"/>
                <w:szCs w:val="28"/>
              </w:rPr>
              <w:t>号</w:t>
            </w:r>
          </w:p>
        </w:tc>
        <w:tc>
          <w:tcPr>
            <w:tcW w:w="2667" w:type="dxa"/>
            <w:tcBorders>
              <w:bottom w:val="single" w:sz="4" w:space="0" w:color="auto"/>
            </w:tcBorders>
            <w:vAlign w:val="bottom"/>
          </w:tcPr>
          <w:p w14:paraId="5E99D8E7" w14:textId="77777777" w:rsidR="006D1224" w:rsidRPr="008C1668" w:rsidRDefault="006D1224" w:rsidP="00DE2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1252927</w:t>
            </w:r>
          </w:p>
        </w:tc>
      </w:tr>
      <w:tr w:rsidR="006D1224" w:rsidRPr="008C1668" w14:paraId="58F00F5F" w14:textId="77777777" w:rsidTr="00DE27B9">
        <w:trPr>
          <w:trHeight w:val="848"/>
          <w:jc w:val="center"/>
        </w:trPr>
        <w:tc>
          <w:tcPr>
            <w:tcW w:w="1863" w:type="dxa"/>
            <w:vAlign w:val="bottom"/>
          </w:tcPr>
          <w:p w14:paraId="0BAAC7C3" w14:textId="77777777" w:rsidR="006D1224" w:rsidRPr="008C1668" w:rsidRDefault="006D1224" w:rsidP="00DE27B9">
            <w:pPr>
              <w:rPr>
                <w:sz w:val="28"/>
                <w:szCs w:val="28"/>
              </w:rPr>
            </w:pPr>
          </w:p>
          <w:p w14:paraId="31BE3F2F" w14:textId="77777777" w:rsidR="006D1224" w:rsidRPr="008C1668" w:rsidRDefault="006D1224" w:rsidP="00DE27B9">
            <w:pPr>
              <w:rPr>
                <w:sz w:val="28"/>
                <w:szCs w:val="28"/>
              </w:rPr>
            </w:pPr>
          </w:p>
          <w:p w14:paraId="6A8AC284" w14:textId="77777777" w:rsidR="006D1224" w:rsidRPr="008C1668" w:rsidRDefault="006D1224" w:rsidP="00DE27B9">
            <w:pPr>
              <w:rPr>
                <w:sz w:val="28"/>
                <w:szCs w:val="28"/>
              </w:rPr>
            </w:pPr>
          </w:p>
          <w:p w14:paraId="685536FD" w14:textId="77777777" w:rsidR="006D1224" w:rsidRPr="008C1668" w:rsidRDefault="006D1224" w:rsidP="00DE27B9">
            <w:pPr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vAlign w:val="bottom"/>
          </w:tcPr>
          <w:p w14:paraId="282B7D79" w14:textId="77777777" w:rsidR="006D1224" w:rsidRPr="008C1668" w:rsidRDefault="006D1224" w:rsidP="00DE27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  <w:vAlign w:val="bottom"/>
          </w:tcPr>
          <w:p w14:paraId="27796493" w14:textId="77777777" w:rsidR="006D1224" w:rsidRPr="008C1668" w:rsidRDefault="006D1224" w:rsidP="00DE27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67" w:type="dxa"/>
            <w:vAlign w:val="bottom"/>
          </w:tcPr>
          <w:p w14:paraId="7714182B" w14:textId="77777777" w:rsidR="006D1224" w:rsidRPr="008C1668" w:rsidRDefault="006D1224" w:rsidP="00DE27B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C8AA321" w14:textId="77777777" w:rsidR="006D1224" w:rsidRDefault="006D1224" w:rsidP="006D1224">
      <w:pPr>
        <w:rPr>
          <w:rFonts w:ascii="黑体" w:eastAsia="黑体"/>
          <w:sz w:val="30"/>
        </w:rPr>
      </w:pPr>
    </w:p>
    <w:p w14:paraId="3DA0E6E1" w14:textId="77777777" w:rsidR="006D1224" w:rsidRDefault="006D1224" w:rsidP="006D1224">
      <w:pPr>
        <w:rPr>
          <w:rFonts w:ascii="黑体" w:eastAsia="黑体"/>
          <w:sz w:val="30"/>
        </w:rPr>
      </w:pPr>
    </w:p>
    <w:p w14:paraId="60C620ED" w14:textId="77777777" w:rsidR="006D1224" w:rsidRDefault="006D1224" w:rsidP="006D1224">
      <w:pPr>
        <w:rPr>
          <w:rFonts w:ascii="黑体" w:eastAsia="黑体"/>
          <w:sz w:val="30"/>
        </w:rPr>
      </w:pPr>
    </w:p>
    <w:p w14:paraId="2BEA001C" w14:textId="77777777" w:rsidR="006D1224" w:rsidRDefault="006D1224" w:rsidP="006D1224">
      <w:pPr>
        <w:rPr>
          <w:rFonts w:ascii="黑体" w:eastAsia="黑体"/>
          <w:sz w:val="30"/>
        </w:rPr>
      </w:pPr>
    </w:p>
    <w:p w14:paraId="4B130E1C" w14:textId="77777777" w:rsidR="006D1224" w:rsidRDefault="006D1224" w:rsidP="006D1224">
      <w:pPr>
        <w:rPr>
          <w:rFonts w:ascii="黑体" w:eastAsia="黑体"/>
          <w:sz w:val="3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26"/>
        <w:gridCol w:w="850"/>
        <w:gridCol w:w="727"/>
        <w:gridCol w:w="446"/>
        <w:gridCol w:w="629"/>
        <w:gridCol w:w="466"/>
      </w:tblGrid>
      <w:tr w:rsidR="006D1224" w14:paraId="156C0080" w14:textId="77777777" w:rsidTr="00DE27B9">
        <w:trPr>
          <w:trHeight w:val="439"/>
          <w:jc w:val="center"/>
        </w:trPr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35111D24" w14:textId="77777777" w:rsidR="006D1224" w:rsidRPr="00217F24" w:rsidRDefault="006D1224" w:rsidP="00DE27B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6C97C72A" w14:textId="77777777" w:rsidR="006D1224" w:rsidRPr="00217F24" w:rsidRDefault="006D1224" w:rsidP="00DE27B9">
            <w:pPr>
              <w:jc w:val="center"/>
              <w:rPr>
                <w:rFonts w:ascii="宋体" w:hAnsi="宋体"/>
                <w:sz w:val="32"/>
              </w:rPr>
            </w:pPr>
            <w:r w:rsidRPr="00217F24">
              <w:rPr>
                <w:rFonts w:ascii="宋体" w:hAnsi="宋体" w:hint="eastAsia"/>
                <w:sz w:val="32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14:paraId="15C09557" w14:textId="77777777" w:rsidR="006D1224" w:rsidRPr="00217F24" w:rsidRDefault="006D1224" w:rsidP="00DE27B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46" w:type="dxa"/>
            <w:vAlign w:val="center"/>
          </w:tcPr>
          <w:p w14:paraId="182DE07B" w14:textId="77777777" w:rsidR="006D1224" w:rsidRPr="00217F24" w:rsidRDefault="006D1224" w:rsidP="00DE27B9">
            <w:pPr>
              <w:jc w:val="center"/>
              <w:rPr>
                <w:rFonts w:ascii="宋体" w:hAnsi="宋体"/>
                <w:sz w:val="32"/>
              </w:rPr>
            </w:pPr>
            <w:r w:rsidRPr="00217F24">
              <w:rPr>
                <w:rFonts w:ascii="宋体" w:hAnsi="宋体" w:hint="eastAsia"/>
                <w:sz w:val="32"/>
              </w:rPr>
              <w:t>月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14:paraId="3309992A" w14:textId="77777777" w:rsidR="006D1224" w:rsidRPr="00217F24" w:rsidRDefault="006D1224" w:rsidP="00DE27B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1245A8DE" w14:textId="77777777" w:rsidR="006D1224" w:rsidRPr="00217F24" w:rsidRDefault="006D1224" w:rsidP="00DE27B9">
            <w:pPr>
              <w:jc w:val="center"/>
              <w:rPr>
                <w:rFonts w:ascii="宋体" w:hAnsi="宋体"/>
                <w:sz w:val="32"/>
              </w:rPr>
            </w:pPr>
            <w:r w:rsidRPr="00217F24">
              <w:rPr>
                <w:rFonts w:ascii="宋体" w:hAnsi="宋体" w:hint="eastAsia"/>
                <w:sz w:val="32"/>
              </w:rPr>
              <w:t>日</w:t>
            </w:r>
          </w:p>
        </w:tc>
      </w:tr>
    </w:tbl>
    <w:p w14:paraId="6B5BFCA6" w14:textId="77777777" w:rsidR="006D1224" w:rsidRDefault="006D1224" w:rsidP="006D1224">
      <w:pPr>
        <w:rPr>
          <w:rFonts w:ascii="黑体" w:eastAsia="黑体"/>
          <w:sz w:val="28"/>
        </w:rPr>
      </w:pPr>
    </w:p>
    <w:p w14:paraId="42F85774" w14:textId="77777777" w:rsidR="006D1224" w:rsidRDefault="006D1224" w:rsidP="006D1224">
      <w:pPr>
        <w:spacing w:beforeLines="50" w:before="120" w:afterLines="50" w:after="120" w:line="360" w:lineRule="exact"/>
        <w:rPr>
          <w:rFonts w:ascii="楷体" w:eastAsia="楷体" w:hAnsi="宋体"/>
          <w:sz w:val="24"/>
        </w:rPr>
      </w:pPr>
      <w:r>
        <w:rPr>
          <w:rFonts w:ascii="黑体" w:eastAsia="黑体"/>
          <w:sz w:val="28"/>
        </w:rPr>
        <w:br w:type="page"/>
      </w:r>
      <w:r>
        <w:rPr>
          <w:rFonts w:ascii="黑体" w:eastAsia="黑体" w:hint="eastAsia"/>
          <w:sz w:val="28"/>
        </w:rPr>
        <w:lastRenderedPageBreak/>
        <w:t>一、毕业设计（论文）课题背景</w:t>
      </w:r>
      <w:r w:rsidRPr="004377B6">
        <w:rPr>
          <w:rFonts w:ascii="黑体" w:eastAsia="黑体" w:hint="eastAsia"/>
          <w:sz w:val="24"/>
          <w:szCs w:val="24"/>
        </w:rPr>
        <w:t>（含文献综述）</w:t>
      </w:r>
    </w:p>
    <w:p w14:paraId="4C3FCD63" w14:textId="77777777" w:rsidR="006D1224" w:rsidRDefault="006D1224" w:rsidP="006D1224">
      <w:pPr>
        <w:numPr>
          <w:ilvl w:val="0"/>
          <w:numId w:val="1"/>
        </w:numPr>
        <w:autoSpaceDE w:val="0"/>
        <w:autoSpaceDN w:val="0"/>
        <w:adjustRightInd w:val="0"/>
        <w:spacing w:beforeLines="50" w:before="120" w:afterLines="50" w:after="120" w:line="360" w:lineRule="exact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课题背景</w:t>
      </w:r>
    </w:p>
    <w:p w14:paraId="46B73D69" w14:textId="276DC8A5" w:rsidR="006D1224" w:rsidRPr="00B614C1" w:rsidRDefault="00B97C67" w:rsidP="006D1224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通过利用现代化的信息技术协助</w:t>
      </w:r>
      <w:r>
        <w:rPr>
          <w:rFonts w:ascii="宋体" w:hAnsi="宋体"/>
          <w:szCs w:val="21"/>
        </w:rPr>
        <w:t>信息分析</w:t>
      </w:r>
      <w:r w:rsidR="006D1224" w:rsidRPr="00B614C1">
        <w:rPr>
          <w:rFonts w:ascii="宋体" w:hAnsi="宋体" w:hint="eastAsia"/>
          <w:szCs w:val="21"/>
        </w:rPr>
        <w:t>开展工作，提高工作效率及整体侦破能力，已经成为当前发展趋势。</w:t>
      </w:r>
      <w:r>
        <w:rPr>
          <w:rFonts w:ascii="宋体" w:hAnsi="宋体" w:hint="eastAsia"/>
          <w:szCs w:val="21"/>
        </w:rPr>
        <w:t>随着信息化全面实施，往</w:t>
      </w:r>
      <w:r>
        <w:rPr>
          <w:rFonts w:ascii="宋体" w:hAnsi="宋体"/>
          <w:szCs w:val="21"/>
        </w:rPr>
        <w:t>往</w:t>
      </w:r>
      <w:r w:rsidR="006D1224">
        <w:rPr>
          <w:rFonts w:ascii="宋体" w:hAnsi="宋体" w:hint="eastAsia"/>
          <w:szCs w:val="21"/>
        </w:rPr>
        <w:t>在实际业务工作中积累了海量信息资源，</w:t>
      </w:r>
      <w:r w:rsidR="006D1224" w:rsidRPr="00B614C1">
        <w:rPr>
          <w:rFonts w:ascii="宋体" w:hAnsi="宋体" w:hint="eastAsia"/>
          <w:szCs w:val="21"/>
        </w:rPr>
        <w:t>将海量的信息资源进行科学有效的处理，通过建立高性能的图结构分析引擎，提供人员关</w:t>
      </w:r>
      <w:r>
        <w:rPr>
          <w:rFonts w:ascii="宋体" w:hAnsi="宋体" w:hint="eastAsia"/>
          <w:szCs w:val="21"/>
        </w:rPr>
        <w:t>系批量挖掘、实时提取以及结合应用场景的研判能力。通过基于NoSQL的人员分析与应用系统，可以将海量信息资源转化为</w:t>
      </w:r>
      <w:r w:rsidR="006D1224" w:rsidRPr="00B614C1">
        <w:rPr>
          <w:rFonts w:ascii="宋体" w:hAnsi="宋体" w:hint="eastAsia"/>
          <w:szCs w:val="21"/>
        </w:rPr>
        <w:t>情报，发挥信息资源作用，并及时而准确地进行传播交流，提供给各业务部门使用。</w:t>
      </w:r>
    </w:p>
    <w:p w14:paraId="7EBBB4F1" w14:textId="77777777" w:rsidR="006D1224" w:rsidRPr="00B614C1" w:rsidRDefault="006D1224" w:rsidP="006D1224">
      <w:pPr>
        <w:numPr>
          <w:ilvl w:val="0"/>
          <w:numId w:val="1"/>
        </w:numPr>
        <w:autoSpaceDE w:val="0"/>
        <w:autoSpaceDN w:val="0"/>
        <w:adjustRightInd w:val="0"/>
        <w:spacing w:line="360" w:lineRule="exact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 xml:space="preserve"> 文献综述</w:t>
      </w:r>
    </w:p>
    <w:p w14:paraId="02196C8D" w14:textId="77777777" w:rsidR="006D1224" w:rsidRDefault="006D1224" w:rsidP="006D1224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/>
          <w:szCs w:val="21"/>
        </w:rPr>
      </w:pPr>
      <w:r w:rsidRPr="00492234">
        <w:rPr>
          <w:rFonts w:ascii="宋体" w:hAnsi="宋体" w:hint="eastAsia"/>
          <w:szCs w:val="21"/>
        </w:rPr>
        <w:t>图数据库因为其无模式特点，使得它更能适应领域变化以及天生的可添加性，使得我们可以添加新的节点、属性、关系，甚至子图而不影响现有业务逻辑因而扩展性高，对于具有复杂关联关系的数据处理也十分高效。</w:t>
      </w:r>
      <w:r w:rsidRPr="00492234">
        <w:rPr>
          <w:rFonts w:ascii="宋体" w:hAnsi="宋体"/>
          <w:szCs w:val="21"/>
        </w:rPr>
        <w:t>图数据库在处理大规模复杂、半结构化或无结构数据时具有独特的优势</w:t>
      </w:r>
      <w:r w:rsidRPr="00492234">
        <w:rPr>
          <w:rFonts w:ascii="宋体" w:hAnsi="宋体" w:hint="eastAsia"/>
          <w:szCs w:val="21"/>
        </w:rPr>
        <w:t>，利用图的多关系可以在语义上更直接表达多维时空数据。</w:t>
      </w:r>
    </w:p>
    <w:p w14:paraId="24661F63" w14:textId="77777777" w:rsidR="006D1224" w:rsidRPr="00492234" w:rsidRDefault="006D1224" w:rsidP="006D1224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/>
          <w:szCs w:val="21"/>
        </w:rPr>
      </w:pPr>
    </w:p>
    <w:p w14:paraId="7CCEDB5A" w14:textId="77777777" w:rsidR="006D1224" w:rsidRPr="0008585D" w:rsidRDefault="006D1224" w:rsidP="006D1224">
      <w:pPr>
        <w:spacing w:beforeLines="50" w:before="120" w:afterLines="50" w:after="120" w:line="360" w:lineRule="exact"/>
        <w:rPr>
          <w:rFonts w:ascii="黑体" w:eastAsia="黑体"/>
          <w:sz w:val="28"/>
        </w:rPr>
      </w:pPr>
      <w:r w:rsidRPr="0008585D">
        <w:rPr>
          <w:rFonts w:ascii="黑体" w:eastAsia="黑体" w:hint="eastAsia"/>
          <w:sz w:val="28"/>
        </w:rPr>
        <w:t>二、毕业设计（论文）方案介绍（主要内容）</w:t>
      </w:r>
    </w:p>
    <w:p w14:paraId="26C1F9FE" w14:textId="72F54442" w:rsidR="006D1224" w:rsidRPr="00C4632A" w:rsidRDefault="00B97C67" w:rsidP="00C4632A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本文将根据基于图数据库</w:t>
      </w:r>
      <w:r w:rsidR="006D1224" w:rsidRPr="00C4632A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将</w:t>
      </w:r>
      <w:r>
        <w:rPr>
          <w:rFonts w:ascii="宋体" w:hAnsi="宋体"/>
          <w:szCs w:val="21"/>
        </w:rPr>
        <w:t>原</w:t>
      </w:r>
      <w:r>
        <w:rPr>
          <w:rFonts w:ascii="宋体" w:hAnsi="宋体" w:hint="eastAsia"/>
          <w:szCs w:val="21"/>
        </w:rPr>
        <w:t>关</w:t>
      </w:r>
      <w:r>
        <w:rPr>
          <w:rFonts w:ascii="宋体" w:hAnsi="宋体"/>
          <w:szCs w:val="21"/>
        </w:rPr>
        <w:t>系</w:t>
      </w:r>
      <w:r>
        <w:rPr>
          <w:rFonts w:ascii="宋体" w:hAnsi="宋体" w:hint="eastAsia"/>
          <w:szCs w:val="21"/>
        </w:rPr>
        <w:t>型数</w:t>
      </w:r>
      <w:r>
        <w:rPr>
          <w:rFonts w:ascii="宋体" w:hAnsi="宋体"/>
          <w:szCs w:val="21"/>
        </w:rPr>
        <w:t>据库中的数据通过建</w:t>
      </w:r>
      <w:r>
        <w:rPr>
          <w:rFonts w:ascii="宋体" w:hAnsi="宋体" w:hint="eastAsia"/>
          <w:szCs w:val="21"/>
        </w:rPr>
        <w:t>模</w:t>
      </w:r>
      <w:r>
        <w:rPr>
          <w:rFonts w:ascii="宋体" w:hAnsi="宋体"/>
          <w:szCs w:val="21"/>
        </w:rPr>
        <w:t>与优化存</w:t>
      </w:r>
      <w:r>
        <w:rPr>
          <w:rFonts w:ascii="宋体" w:hAnsi="宋体" w:hint="eastAsia"/>
          <w:szCs w:val="21"/>
        </w:rPr>
        <w:t>储</w:t>
      </w:r>
      <w:r>
        <w:rPr>
          <w:rFonts w:ascii="宋体" w:hAnsi="宋体"/>
          <w:szCs w:val="21"/>
        </w:rPr>
        <w:t>于图数据库中</w:t>
      </w:r>
      <w:r w:rsidR="006D1224" w:rsidRPr="00C4632A">
        <w:rPr>
          <w:rFonts w:ascii="宋体" w:hAnsi="宋体" w:hint="eastAsia"/>
          <w:szCs w:val="21"/>
        </w:rPr>
        <w:t>，从而提供分析或查询等信息，提高检索的效率。</w:t>
      </w:r>
    </w:p>
    <w:p w14:paraId="7AA04722" w14:textId="4CEFA405" w:rsidR="006D1224" w:rsidRPr="00C4632A" w:rsidRDefault="006D1224" w:rsidP="00C4632A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/>
          <w:szCs w:val="21"/>
        </w:rPr>
      </w:pPr>
      <w:r w:rsidRPr="00C4632A">
        <w:rPr>
          <w:rFonts w:ascii="宋体" w:hAnsi="宋体" w:hint="eastAsia"/>
          <w:szCs w:val="21"/>
        </w:rPr>
        <w:t>该系统</w:t>
      </w:r>
      <w:r w:rsidR="00B97C67">
        <w:rPr>
          <w:rFonts w:ascii="宋体" w:hAnsi="宋体"/>
          <w:szCs w:val="21"/>
        </w:rPr>
        <w:t>使用</w:t>
      </w:r>
      <w:r w:rsidRPr="00C4632A">
        <w:rPr>
          <w:rFonts w:ascii="宋体" w:hAnsi="宋体"/>
          <w:szCs w:val="21"/>
        </w:rPr>
        <w:t>实际采集数据为实验对象</w:t>
      </w:r>
      <w:r w:rsidRPr="00C4632A">
        <w:rPr>
          <w:rFonts w:ascii="宋体" w:hAnsi="宋体" w:hint="eastAsia"/>
          <w:szCs w:val="21"/>
        </w:rPr>
        <w:t>，</w:t>
      </w:r>
      <w:r w:rsidR="00C4632A">
        <w:rPr>
          <w:rFonts w:ascii="宋体" w:hAnsi="宋体" w:hint="eastAsia"/>
          <w:szCs w:val="21"/>
        </w:rPr>
        <w:t>输入必要的检索信息</w:t>
      </w:r>
      <w:r w:rsidR="00773B00">
        <w:rPr>
          <w:rFonts w:ascii="宋体" w:hAnsi="宋体"/>
          <w:szCs w:val="21"/>
        </w:rPr>
        <w:t>后</w:t>
      </w:r>
      <w:r w:rsidR="00C4632A">
        <w:rPr>
          <w:rFonts w:ascii="宋体" w:hAnsi="宋体" w:hint="eastAsia"/>
          <w:szCs w:val="21"/>
        </w:rPr>
        <w:t>，进入主界面</w:t>
      </w:r>
      <w:r w:rsidRPr="00C4632A">
        <w:rPr>
          <w:rFonts w:ascii="宋体" w:hAnsi="宋体" w:hint="eastAsia"/>
          <w:szCs w:val="21"/>
        </w:rPr>
        <w:t>一个清晰具体的</w:t>
      </w:r>
      <w:r w:rsidR="00D16C86">
        <w:rPr>
          <w:rFonts w:ascii="宋体" w:hAnsi="宋体" w:hint="eastAsia"/>
          <w:szCs w:val="21"/>
        </w:rPr>
        <w:t>人员</w:t>
      </w:r>
      <w:r w:rsidR="00D16C86">
        <w:rPr>
          <w:rFonts w:ascii="宋体" w:hAnsi="宋体"/>
          <w:szCs w:val="21"/>
        </w:rPr>
        <w:t>关系</w:t>
      </w:r>
      <w:r w:rsidR="00D16C86">
        <w:rPr>
          <w:rFonts w:ascii="宋体" w:hAnsi="宋体" w:hint="eastAsia"/>
          <w:szCs w:val="21"/>
        </w:rPr>
        <w:t>分析图</w:t>
      </w:r>
      <w:r w:rsidRPr="00C4632A">
        <w:rPr>
          <w:rFonts w:ascii="宋体" w:hAnsi="宋体" w:hint="eastAsia"/>
          <w:szCs w:val="21"/>
        </w:rPr>
        <w:t>，即</w:t>
      </w:r>
      <w:r w:rsidR="00F31541">
        <w:rPr>
          <w:rFonts w:ascii="宋体" w:hAnsi="宋体"/>
          <w:szCs w:val="21"/>
        </w:rPr>
        <w:t>以</w:t>
      </w:r>
      <w:r w:rsidRPr="00C4632A">
        <w:rPr>
          <w:rFonts w:ascii="宋体" w:hAnsi="宋体" w:hint="eastAsia"/>
          <w:szCs w:val="21"/>
        </w:rPr>
        <w:t>一名输入人员为中心，以图谱的结构展现与其相关的所有相关人员，并区分关系种类和强弱。其中，系统也可以查询包括输入人的基本信息、人员标签等；除此之外也可以查询相关的二者之间的关系具体情况与概要。采用</w:t>
      </w:r>
      <w:bookmarkStart w:id="0" w:name="_GoBack"/>
      <w:bookmarkEnd w:id="0"/>
      <w:r w:rsidRPr="00C4632A">
        <w:rPr>
          <w:rFonts w:ascii="宋体" w:hAnsi="宋体" w:hint="eastAsia"/>
          <w:szCs w:val="21"/>
        </w:rPr>
        <w:t>不同的图形及颜色等标记差异体现出不同类型的人员，再用不同粗细的实线链接成一张关系网，从而辅助侦查人员浏览查看与输入人员相关</w:t>
      </w:r>
      <w:r w:rsidR="00AD3151">
        <w:rPr>
          <w:rFonts w:ascii="宋体" w:hAnsi="宋体" w:hint="eastAsia"/>
          <w:szCs w:val="21"/>
        </w:rPr>
        <w:t>的所有人员关系以及基本信息，发现隐藏的线索或关系。最</w:t>
      </w:r>
      <w:r w:rsidR="00AD3151">
        <w:rPr>
          <w:rFonts w:ascii="宋体" w:hAnsi="宋体"/>
          <w:szCs w:val="21"/>
        </w:rPr>
        <w:t>后</w:t>
      </w:r>
      <w:r w:rsidR="00B35E4B">
        <w:rPr>
          <w:rFonts w:ascii="宋体" w:hAnsi="宋体" w:hint="eastAsia"/>
          <w:szCs w:val="21"/>
        </w:rPr>
        <w:t>，过滤面</w:t>
      </w:r>
      <w:r w:rsidR="00B35E4B">
        <w:rPr>
          <w:rFonts w:ascii="宋体" w:hAnsi="宋体"/>
          <w:szCs w:val="21"/>
        </w:rPr>
        <w:t>板还</w:t>
      </w:r>
      <w:r w:rsidRPr="00C4632A">
        <w:rPr>
          <w:rFonts w:ascii="宋体" w:hAnsi="宋体" w:hint="eastAsia"/>
          <w:szCs w:val="21"/>
        </w:rPr>
        <w:t>包含的主要搜索条件标签、籍贯、关系类型等。</w:t>
      </w:r>
    </w:p>
    <w:p w14:paraId="71D5D697" w14:textId="4B86533A" w:rsidR="006D1224" w:rsidRPr="00C4632A" w:rsidRDefault="006D1224" w:rsidP="00C4632A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/>
          <w:szCs w:val="21"/>
        </w:rPr>
      </w:pPr>
      <w:r w:rsidRPr="00C4632A">
        <w:rPr>
          <w:rFonts w:ascii="宋体" w:hAnsi="宋体" w:hint="eastAsia"/>
          <w:szCs w:val="21"/>
        </w:rPr>
        <w:t>该系统也具有一定的交互性。侦查人员可以对图谱进行放大、缩小、选择</w:t>
      </w:r>
      <w:r w:rsidR="002E347C">
        <w:rPr>
          <w:rFonts w:ascii="宋体" w:hAnsi="宋体"/>
          <w:szCs w:val="21"/>
        </w:rPr>
        <w:t>、</w:t>
      </w:r>
      <w:r w:rsidR="002E347C">
        <w:rPr>
          <w:rFonts w:ascii="宋体" w:hAnsi="宋体" w:hint="eastAsia"/>
          <w:szCs w:val="21"/>
        </w:rPr>
        <w:t>标</w:t>
      </w:r>
      <w:r w:rsidR="002E347C">
        <w:rPr>
          <w:rFonts w:ascii="宋体" w:hAnsi="宋体"/>
          <w:szCs w:val="21"/>
        </w:rPr>
        <w:t>记、</w:t>
      </w:r>
      <w:r w:rsidR="002E347C">
        <w:rPr>
          <w:rFonts w:ascii="宋体" w:hAnsi="宋体" w:hint="eastAsia"/>
          <w:szCs w:val="21"/>
        </w:rPr>
        <w:t>扩展</w:t>
      </w:r>
      <w:r w:rsidRPr="00C4632A">
        <w:rPr>
          <w:rFonts w:ascii="宋体" w:hAnsi="宋体" w:hint="eastAsia"/>
          <w:szCs w:val="21"/>
        </w:rPr>
        <w:t>等功能，</w:t>
      </w:r>
      <w:r w:rsidR="00315079">
        <w:rPr>
          <w:rFonts w:ascii="宋体" w:hAnsi="宋体" w:hint="eastAsia"/>
          <w:szCs w:val="21"/>
        </w:rPr>
        <w:t>便于操作</w:t>
      </w:r>
      <w:r w:rsidRPr="00C4632A">
        <w:rPr>
          <w:rFonts w:ascii="宋体" w:hAnsi="宋体" w:hint="eastAsia"/>
          <w:szCs w:val="21"/>
        </w:rPr>
        <w:t>。</w:t>
      </w:r>
    </w:p>
    <w:p w14:paraId="339646C8" w14:textId="77777777" w:rsidR="006D1224" w:rsidRPr="0042402F" w:rsidRDefault="006D1224" w:rsidP="006D1224">
      <w:pPr>
        <w:spacing w:line="360" w:lineRule="exact"/>
        <w:ind w:firstLine="480"/>
        <w:rPr>
          <w:rFonts w:ascii="宋体" w:hAnsi="宋体"/>
          <w:szCs w:val="21"/>
        </w:rPr>
      </w:pPr>
    </w:p>
    <w:p w14:paraId="27263E19" w14:textId="77777777" w:rsidR="006D1224" w:rsidRPr="0008585D" w:rsidRDefault="006D1224" w:rsidP="006D1224">
      <w:pPr>
        <w:spacing w:beforeLines="50" w:before="120" w:afterLines="50" w:after="120" w:line="360" w:lineRule="exact"/>
        <w:rPr>
          <w:rFonts w:ascii="黑体" w:eastAsia="黑体"/>
          <w:sz w:val="28"/>
        </w:rPr>
      </w:pPr>
      <w:r w:rsidRPr="0008585D">
        <w:rPr>
          <w:rFonts w:ascii="黑体" w:eastAsia="黑体" w:hint="eastAsia"/>
          <w:sz w:val="28"/>
        </w:rPr>
        <w:t>三、毕业设计（论文）的主要参考文献</w:t>
      </w:r>
    </w:p>
    <w:p w14:paraId="01291DF3" w14:textId="77777777" w:rsidR="006D1224" w:rsidRDefault="006D1224" w:rsidP="006D1224">
      <w:pPr>
        <w:spacing w:line="360" w:lineRule="exact"/>
      </w:pPr>
      <w:r w:rsidRPr="00DF5C1E">
        <w:rPr>
          <w:rFonts w:ascii="宋体" w:hAnsi="宋体"/>
          <w:szCs w:val="21"/>
        </w:rPr>
        <w:t>[</w:t>
      </w:r>
      <w:proofErr w:type="gramStart"/>
      <w:r w:rsidRPr="00DF5C1E">
        <w:rPr>
          <w:rFonts w:ascii="宋体" w:hAnsi="宋体"/>
          <w:szCs w:val="21"/>
        </w:rPr>
        <w:t>1]</w:t>
      </w:r>
      <w:r w:rsidRPr="00A8240A">
        <w:t>Hilbert</w:t>
      </w:r>
      <w:proofErr w:type="gramEnd"/>
      <w:r w:rsidRPr="00A8240A">
        <w:t xml:space="preserve"> M. Big Data for Development: A Systematic Review of Promises and Challenges[J]. United Nations Economic Commission for Latin America and the Caribbean (UN ECLAC), 2013, 1(1): 1-36.</w:t>
      </w:r>
    </w:p>
    <w:p w14:paraId="216EB717" w14:textId="77777777" w:rsidR="006D1224" w:rsidRDefault="006D1224" w:rsidP="006D1224">
      <w:pPr>
        <w:spacing w:line="360" w:lineRule="exact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]</w:t>
      </w:r>
      <w:r w:rsidRPr="0064158F">
        <w:t xml:space="preserve"> </w:t>
      </w:r>
      <w:r w:rsidRPr="00116CCA">
        <w:t>Vicknair C, Macias M, Zhao Z, et al. A comparison of a graph database and a relational database: a data provenance perspective[C]//Proceedings of the 48th annual Southeast regional conference. ACM, 2010: 42.</w:t>
      </w:r>
    </w:p>
    <w:p w14:paraId="2F72AF98" w14:textId="77777777" w:rsidR="006D1224" w:rsidRDefault="006D1224" w:rsidP="006D1224">
      <w:pPr>
        <w:spacing w:line="360" w:lineRule="exact"/>
      </w:pPr>
      <w:r>
        <w:t>[3]</w:t>
      </w:r>
      <w:r w:rsidRPr="0064158F">
        <w:t xml:space="preserve"> </w:t>
      </w:r>
      <w:r w:rsidRPr="00C05EB6">
        <w:t>Batra S, Tyagi C. Comparative analysis of relational and graph databases[J]. International Journal of Soft Computing and Engineering (IJSCE), 2012, 2(2): 509-512.</w:t>
      </w:r>
    </w:p>
    <w:p w14:paraId="5DC72F13" w14:textId="77777777" w:rsidR="006D1224" w:rsidRDefault="006D1224" w:rsidP="006D1224">
      <w:pPr>
        <w:spacing w:line="360" w:lineRule="exact"/>
      </w:pPr>
      <w:r>
        <w:t>[4]</w:t>
      </w:r>
      <w:r w:rsidRPr="0064158F">
        <w:t xml:space="preserve"> </w:t>
      </w:r>
      <w:r w:rsidRPr="006E5249">
        <w:t>Robinson I, Webber J, Eifrem E. Graph databases[M]. " O'Reilly Media, Inc.", 2013.</w:t>
      </w:r>
    </w:p>
    <w:p w14:paraId="3D65CDB9" w14:textId="77777777" w:rsidR="006D1224" w:rsidRDefault="006D1224" w:rsidP="006D1224">
      <w:pPr>
        <w:spacing w:line="360" w:lineRule="exact"/>
        <w:rPr>
          <w:shd w:val="clear" w:color="auto" w:fill="FFFFFF"/>
        </w:rPr>
      </w:pPr>
      <w:r>
        <w:t>[5]</w:t>
      </w:r>
      <w:r w:rsidRPr="0064158F">
        <w:rPr>
          <w:shd w:val="clear" w:color="auto" w:fill="FFFFFF"/>
        </w:rPr>
        <w:t xml:space="preserve"> </w:t>
      </w:r>
      <w:r>
        <w:rPr>
          <w:shd w:val="clear" w:color="auto" w:fill="FFFFFF"/>
        </w:rPr>
        <w:t>Lal M. Neo4j Graph Data Modeling[M]. Packt Publishing Ltd, 2015.</w:t>
      </w:r>
    </w:p>
    <w:p w14:paraId="0591FDE3" w14:textId="06B159CC" w:rsidR="006D1224" w:rsidRDefault="006D1224" w:rsidP="006D1224">
      <w:pPr>
        <w:spacing w:line="360" w:lineRule="exact"/>
      </w:pPr>
      <w:r>
        <w:rPr>
          <w:shd w:val="clear" w:color="auto" w:fill="FFFFFF"/>
        </w:rPr>
        <w:t>[6]</w:t>
      </w:r>
      <w:r w:rsidRPr="0064158F">
        <w:t xml:space="preserve"> </w:t>
      </w:r>
      <w:r>
        <w:t>Neo4j Graph Database. Neo4j, the World's Leading Graph Database[EB/OL]. (</w:t>
      </w:r>
      <w:proofErr w:type="gramStart"/>
      <w:r>
        <w:t>2015)[</w:t>
      </w:r>
      <w:proofErr w:type="gramEnd"/>
      <w:r>
        <w:t xml:space="preserve">2015 -11 </w:t>
      </w:r>
      <w:r>
        <w:lastRenderedPageBreak/>
        <w:t xml:space="preserve">-17]. </w:t>
      </w:r>
      <w:r w:rsidRPr="001E09BF">
        <w:t>http://neo4j.com/</w:t>
      </w:r>
      <w:r>
        <w:t>.</w:t>
      </w:r>
    </w:p>
    <w:p w14:paraId="4CC5B279" w14:textId="7B4CD256" w:rsidR="006D1224" w:rsidRDefault="006D1224" w:rsidP="006D1224">
      <w:pPr>
        <w:spacing w:line="360" w:lineRule="exact"/>
      </w:pPr>
      <w:r>
        <w:t>[7]</w:t>
      </w:r>
      <w:r w:rsidRPr="0064158F">
        <w:t xml:space="preserve"> </w:t>
      </w:r>
      <w:r>
        <w:t>Composer T, Suite S, Studio T. AllegroGraph RDFStore Web 3.0's Database[EB/OL]. Franz.com, 2015. (</w:t>
      </w:r>
      <w:proofErr w:type="gramStart"/>
      <w:r>
        <w:t>2015)[</w:t>
      </w:r>
      <w:proofErr w:type="gramEnd"/>
      <w:r>
        <w:t xml:space="preserve">2015 -11 -17]. </w:t>
      </w:r>
      <w:r w:rsidRPr="001E09BF">
        <w:t>http://franz.com/agraph/allegrograph/</w:t>
      </w:r>
      <w:r>
        <w:t>.</w:t>
      </w:r>
    </w:p>
    <w:p w14:paraId="575CB0F6" w14:textId="7E1C90F8" w:rsidR="006D1224" w:rsidRDefault="006D1224" w:rsidP="006D1224">
      <w:pPr>
        <w:spacing w:line="360" w:lineRule="exact"/>
      </w:pPr>
      <w:r>
        <w:t>[8]</w:t>
      </w:r>
      <w:r w:rsidRPr="0064158F">
        <w:t xml:space="preserve"> </w:t>
      </w:r>
      <w:r w:rsidRPr="000B28AD">
        <w:t>www.graphaware.com G. GraphAware Neo4j TimeTree[EB/OL]. GraphAware, 2015. (</w:t>
      </w:r>
      <w:proofErr w:type="gramStart"/>
      <w:r w:rsidRPr="000B28AD">
        <w:t>2015)[</w:t>
      </w:r>
      <w:proofErr w:type="gramEnd"/>
      <w:r w:rsidRPr="000B28AD">
        <w:t xml:space="preserve">2015 -11 -17]. </w:t>
      </w:r>
      <w:r w:rsidRPr="001E09BF">
        <w:t>http://graphaware.com/neo4j/2014/08/20/graphaware-neo4j-timetree.html</w:t>
      </w:r>
      <w:r w:rsidRPr="000B28AD">
        <w:t>.</w:t>
      </w:r>
    </w:p>
    <w:p w14:paraId="19FDA184" w14:textId="77777777" w:rsidR="006D1224" w:rsidRDefault="006D1224" w:rsidP="006D1224">
      <w:pPr>
        <w:spacing w:line="360" w:lineRule="exact"/>
      </w:pPr>
      <w:r>
        <w:t>[9]</w:t>
      </w:r>
      <w:r w:rsidRPr="0064158F">
        <w:t xml:space="preserve"> </w:t>
      </w:r>
      <w:r w:rsidRPr="008272AA">
        <w:t>Sullivan D. NoSQL for Mere Mortals[M]. Pearson Education, 2015.</w:t>
      </w:r>
    </w:p>
    <w:p w14:paraId="3229F7C1" w14:textId="77777777" w:rsidR="006D1224" w:rsidRPr="00B614C1" w:rsidRDefault="006D1224" w:rsidP="006D1224">
      <w:pPr>
        <w:spacing w:line="360" w:lineRule="exact"/>
      </w:pPr>
      <w:r>
        <w:t>[10]</w:t>
      </w:r>
      <w:r w:rsidRPr="0064158F">
        <w:t xml:space="preserve"> </w:t>
      </w:r>
      <w:r w:rsidRPr="00FE15A8">
        <w:t xml:space="preserve">InfoQ. Data Modeling in Graph Databases: Interview with Jim </w:t>
      </w:r>
      <w:r>
        <w:t>Webber and Ian Robinson[EB/OL</w:t>
      </w:r>
      <w:proofErr w:type="gramStart"/>
      <w:r>
        <w:t>].(</w:t>
      </w:r>
      <w:proofErr w:type="gramEnd"/>
      <w:r>
        <w:t>2015)[2015-11-16].</w:t>
      </w:r>
      <w:r w:rsidRPr="00FE15A8">
        <w:t>http://www.infoq.com/article</w:t>
      </w:r>
      <w:r>
        <w:t>s/data-modeling-graph-databases.</w:t>
      </w:r>
    </w:p>
    <w:p w14:paraId="0F1286CD" w14:textId="77777777" w:rsidR="006D1224" w:rsidRPr="0042402F" w:rsidRDefault="006D1224" w:rsidP="006D1224">
      <w:pPr>
        <w:spacing w:line="360" w:lineRule="exact"/>
        <w:ind w:firstLine="480"/>
        <w:rPr>
          <w:rFonts w:ascii="宋体" w:hAnsi="宋体"/>
          <w:szCs w:val="21"/>
        </w:rPr>
      </w:pPr>
    </w:p>
    <w:p w14:paraId="54CA1839" w14:textId="77777777" w:rsidR="006D1224" w:rsidRPr="0008585D" w:rsidRDefault="006D1224" w:rsidP="006D1224">
      <w:pPr>
        <w:spacing w:beforeLines="50" w:before="120" w:afterLines="50" w:after="120" w:line="360" w:lineRule="exact"/>
        <w:rPr>
          <w:rFonts w:ascii="黑体" w:eastAsia="黑体"/>
          <w:sz w:val="28"/>
        </w:rPr>
      </w:pPr>
      <w:r w:rsidRPr="0008585D">
        <w:rPr>
          <w:rFonts w:ascii="黑体" w:eastAsia="黑体" w:hint="eastAsia"/>
          <w:sz w:val="28"/>
        </w:rPr>
        <w:t>四、审核意见</w:t>
      </w:r>
    </w:p>
    <w:tbl>
      <w:tblPr>
        <w:tblW w:w="8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0"/>
      </w:tblGrid>
      <w:tr w:rsidR="006D1224" w14:paraId="04BAE31D" w14:textId="77777777" w:rsidTr="00DE27B9">
        <w:trPr>
          <w:trHeight w:val="5068"/>
        </w:trPr>
        <w:tc>
          <w:tcPr>
            <w:tcW w:w="8500" w:type="dxa"/>
            <w:vAlign w:val="bottom"/>
          </w:tcPr>
          <w:p w14:paraId="681033EC" w14:textId="77777777" w:rsidR="006D1224" w:rsidRPr="004377B6" w:rsidRDefault="006D1224" w:rsidP="00DE27B9">
            <w:pPr>
              <w:rPr>
                <w:rFonts w:ascii="黑体" w:eastAsia="黑体" w:hAnsi="宋体"/>
                <w:sz w:val="24"/>
                <w:szCs w:val="24"/>
              </w:rPr>
            </w:pPr>
            <w:r w:rsidRPr="004377B6">
              <w:rPr>
                <w:rFonts w:ascii="黑体" w:eastAsia="黑体" w:hAnsi="宋体" w:hint="eastAsia"/>
                <w:sz w:val="24"/>
                <w:szCs w:val="24"/>
              </w:rPr>
              <w:t>指导教师审核意见：</w:t>
            </w:r>
            <w:r w:rsidRPr="004377B6">
              <w:rPr>
                <w:rFonts w:ascii="黑体" w:eastAsia="黑体" w:hAnsi="宋体" w:hint="eastAsia"/>
                <w:szCs w:val="21"/>
              </w:rPr>
              <w:t>（针对选题的价值及可行性作出具体评价）</w:t>
            </w:r>
          </w:p>
          <w:p w14:paraId="50A4D02E" w14:textId="77777777" w:rsidR="006D1224" w:rsidRPr="00CB3579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  <w:r w:rsidRPr="00CB3579">
              <w:rPr>
                <w:rFonts w:hAnsi="宋体" w:hint="eastAsia"/>
                <w:sz w:val="18"/>
                <w:szCs w:val="18"/>
              </w:rPr>
              <w:t>由</w:t>
            </w:r>
            <w:r>
              <w:rPr>
                <w:rFonts w:hAnsi="宋体" w:hint="eastAsia"/>
                <w:sz w:val="18"/>
                <w:szCs w:val="18"/>
              </w:rPr>
              <w:t>指导教师</w:t>
            </w:r>
            <w:r w:rsidRPr="00CB3579">
              <w:rPr>
                <w:rFonts w:hAnsi="宋体" w:hint="eastAsia"/>
                <w:sz w:val="18"/>
                <w:szCs w:val="18"/>
              </w:rPr>
              <w:t>手工书写</w:t>
            </w:r>
          </w:p>
          <w:p w14:paraId="5DD360AE" w14:textId="77777777" w:rsidR="006D1224" w:rsidRPr="00CB3579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1130E99A" w14:textId="77777777" w:rsidR="006D1224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1C7E6C20" w14:textId="77777777" w:rsidR="006D1224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3906BD6D" w14:textId="77777777" w:rsidR="006D1224" w:rsidRPr="0042402F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529DC21B" w14:textId="77777777" w:rsidR="006D1224" w:rsidRPr="0042402F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092C78E7" w14:textId="77777777" w:rsidR="006D1224" w:rsidRPr="0042402F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0A26E966" w14:textId="77777777" w:rsidR="006D1224" w:rsidRPr="0042402F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11D4995E" w14:textId="77777777" w:rsidR="006D1224" w:rsidRPr="0042402F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240C5E2D" w14:textId="77777777" w:rsidR="006D1224" w:rsidRPr="0042402F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0985B294" w14:textId="77777777" w:rsidR="006D1224" w:rsidRPr="005A3AC1" w:rsidRDefault="006D1224" w:rsidP="00DE27B9">
            <w:pPr>
              <w:ind w:firstLineChars="2300" w:firstLine="4830"/>
              <w:rPr>
                <w:rFonts w:ascii="黑体" w:eastAsia="黑体" w:hAnsi="宋体"/>
                <w:szCs w:val="21"/>
              </w:rPr>
            </w:pPr>
            <w:r w:rsidRPr="005A3AC1">
              <w:rPr>
                <w:rFonts w:ascii="黑体" w:eastAsia="黑体" w:hAnsi="宋体" w:hint="eastAsia"/>
                <w:szCs w:val="21"/>
              </w:rPr>
              <w:t>指导教师签名</w:t>
            </w:r>
            <w:r w:rsidRPr="005A3AC1">
              <w:rPr>
                <w:rFonts w:ascii="黑体" w:eastAsia="黑体" w:hAnsi="宋体" w:hint="eastAsia"/>
                <w:szCs w:val="21"/>
                <w:u w:val="single"/>
              </w:rPr>
              <w:t xml:space="preserve">              </w:t>
            </w:r>
          </w:p>
          <w:p w14:paraId="69207D27" w14:textId="77777777" w:rsidR="006D1224" w:rsidRDefault="006D1224" w:rsidP="00DE27B9">
            <w:pPr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    </w:t>
            </w:r>
            <w:r w:rsidRPr="005A3AC1">
              <w:rPr>
                <w:rFonts w:ascii="黑体" w:eastAsia="黑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</w:t>
            </w:r>
            <w:r w:rsidRPr="005A3AC1">
              <w:rPr>
                <w:rFonts w:ascii="黑体" w:eastAsia="黑体" w:hAnsi="宋体" w:hint="eastAsia"/>
                <w:szCs w:val="21"/>
              </w:rPr>
              <w:t>月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</w:t>
            </w:r>
            <w:r w:rsidRPr="005A3AC1">
              <w:rPr>
                <w:rFonts w:ascii="黑体" w:eastAsia="黑体" w:hAnsi="宋体" w:hint="eastAsia"/>
                <w:szCs w:val="21"/>
              </w:rPr>
              <w:t>日</w:t>
            </w:r>
          </w:p>
          <w:p w14:paraId="1E6E3383" w14:textId="77777777" w:rsidR="006D1224" w:rsidRPr="006C543B" w:rsidRDefault="006D1224" w:rsidP="00DE27B9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6D1224" w14:paraId="2F42C12A" w14:textId="77777777" w:rsidTr="00DE27B9">
        <w:trPr>
          <w:trHeight w:val="3965"/>
        </w:trPr>
        <w:tc>
          <w:tcPr>
            <w:tcW w:w="8500" w:type="dxa"/>
            <w:vAlign w:val="bottom"/>
          </w:tcPr>
          <w:p w14:paraId="10A77DB2" w14:textId="77777777" w:rsidR="006D1224" w:rsidRPr="004377B6" w:rsidRDefault="006D1224" w:rsidP="00DE27B9">
            <w:pPr>
              <w:rPr>
                <w:rFonts w:ascii="黑体" w:eastAsia="黑体" w:hAnsi="楷体"/>
                <w:sz w:val="24"/>
                <w:szCs w:val="24"/>
              </w:rPr>
            </w:pPr>
            <w:r w:rsidRPr="004377B6">
              <w:rPr>
                <w:rFonts w:ascii="黑体" w:eastAsia="黑体" w:hAnsi="楷体" w:hint="eastAsia"/>
                <w:sz w:val="24"/>
                <w:szCs w:val="24"/>
              </w:rPr>
              <w:t>专业审核意见：</w:t>
            </w:r>
          </w:p>
          <w:p w14:paraId="048DC4F3" w14:textId="77777777" w:rsidR="006D1224" w:rsidRPr="00CB3579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  <w:r w:rsidRPr="00CB3579">
              <w:rPr>
                <w:rFonts w:hAnsi="宋体" w:hint="eastAsia"/>
                <w:sz w:val="18"/>
                <w:szCs w:val="18"/>
              </w:rPr>
              <w:t>适当作出有针对性的评价，字数不限，手工书写。</w:t>
            </w:r>
          </w:p>
          <w:p w14:paraId="4DC942FE" w14:textId="77777777" w:rsidR="006D1224" w:rsidRPr="00CB3579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3D1BE443" w14:textId="77777777" w:rsidR="006D1224" w:rsidRPr="0042402F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7210BDF2" w14:textId="77777777" w:rsidR="006D1224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0753E46E" w14:textId="77777777" w:rsidR="006D1224" w:rsidRPr="0042402F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386EF8A6" w14:textId="77777777" w:rsidR="006D1224" w:rsidRPr="0042402F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1445C3FC" w14:textId="77777777" w:rsidR="006D1224" w:rsidRPr="0042402F" w:rsidRDefault="006D1224" w:rsidP="00DE27B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14:paraId="537C5F8E" w14:textId="77777777" w:rsidR="006D1224" w:rsidRPr="005A3AC1" w:rsidRDefault="006D1224" w:rsidP="00DE27B9">
            <w:pPr>
              <w:ind w:firstLineChars="2400" w:firstLine="5040"/>
              <w:rPr>
                <w:rFonts w:ascii="黑体" w:eastAsia="黑体" w:hAnsi="宋体"/>
                <w:szCs w:val="21"/>
              </w:rPr>
            </w:pPr>
            <w:r w:rsidRPr="005A3AC1">
              <w:rPr>
                <w:rFonts w:ascii="黑体" w:eastAsia="黑体" w:hAnsi="宋体" w:hint="eastAsia"/>
                <w:szCs w:val="21"/>
              </w:rPr>
              <w:t>负责人签名</w:t>
            </w:r>
            <w:r w:rsidRPr="005A3AC1">
              <w:rPr>
                <w:rFonts w:ascii="黑体" w:eastAsia="黑体" w:hAnsi="宋体" w:hint="eastAsia"/>
                <w:szCs w:val="21"/>
                <w:u w:val="single"/>
              </w:rPr>
              <w:t xml:space="preserve">               </w:t>
            </w:r>
          </w:p>
          <w:p w14:paraId="656AAF96" w14:textId="77777777" w:rsidR="006D1224" w:rsidRDefault="006D1224" w:rsidP="00DE27B9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    </w:t>
            </w:r>
            <w:r w:rsidRPr="005A3AC1">
              <w:rPr>
                <w:rFonts w:ascii="黑体" w:eastAsia="黑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</w:t>
            </w:r>
            <w:r w:rsidRPr="005A3AC1">
              <w:rPr>
                <w:rFonts w:ascii="黑体" w:eastAsia="黑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</w:t>
            </w:r>
            <w:r w:rsidRPr="005A3AC1">
              <w:rPr>
                <w:rFonts w:ascii="黑体" w:eastAsia="黑体" w:hAnsi="宋体" w:hint="eastAsia"/>
                <w:szCs w:val="21"/>
              </w:rPr>
              <w:t>日</w:t>
            </w:r>
          </w:p>
          <w:p w14:paraId="48DF0800" w14:textId="77777777" w:rsidR="006D1224" w:rsidRDefault="006D1224" w:rsidP="00DE27B9">
            <w:pPr>
              <w:jc w:val="center"/>
              <w:rPr>
                <w:rFonts w:ascii="楷体" w:eastAsia="楷体" w:hAnsi="楷体"/>
                <w:sz w:val="24"/>
              </w:rPr>
            </w:pPr>
          </w:p>
        </w:tc>
      </w:tr>
    </w:tbl>
    <w:p w14:paraId="2EF947F1" w14:textId="77777777" w:rsidR="006D1224" w:rsidRPr="008F5532" w:rsidRDefault="006D1224" w:rsidP="006D1224">
      <w:pPr>
        <w:jc w:val="left"/>
        <w:rPr>
          <w:rFonts w:ascii="宋体" w:hAnsi="宋体"/>
          <w:sz w:val="28"/>
        </w:rPr>
      </w:pPr>
    </w:p>
    <w:p w14:paraId="2C49C0AB" w14:textId="77777777" w:rsidR="006D1224" w:rsidRPr="008F5532" w:rsidRDefault="006D1224" w:rsidP="006D1224">
      <w:pPr>
        <w:jc w:val="left"/>
        <w:rPr>
          <w:rFonts w:ascii="宋体" w:hAnsi="宋体"/>
          <w:sz w:val="24"/>
        </w:rPr>
      </w:pPr>
    </w:p>
    <w:p w14:paraId="24712AFA" w14:textId="77777777" w:rsidR="00D24DBB" w:rsidRDefault="00D24DBB"/>
    <w:sectPr w:rsidR="00D24DBB" w:rsidSect="00217F24">
      <w:pgSz w:w="11907" w:h="16840" w:code="9"/>
      <w:pgMar w:top="1304" w:right="1797" w:bottom="567" w:left="1797" w:header="720" w:footer="720" w:gutter="0"/>
      <w:cols w:space="425"/>
      <w:docGrid w:linePitch="2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B0D06"/>
    <w:multiLevelType w:val="hybridMultilevel"/>
    <w:tmpl w:val="D054A746"/>
    <w:lvl w:ilvl="0" w:tplc="4D82F812">
      <w:start w:val="1"/>
      <w:numFmt w:val="decimal"/>
      <w:lvlText w:val="1.%1"/>
      <w:lvlJc w:val="left"/>
      <w:pPr>
        <w:ind w:left="420" w:hanging="420"/>
      </w:pPr>
      <w:rPr>
        <w:rFonts w:ascii="黑体" w:eastAsia="黑体" w:hAnsi="宋体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24"/>
    <w:rsid w:val="001E09BF"/>
    <w:rsid w:val="002E347C"/>
    <w:rsid w:val="00315079"/>
    <w:rsid w:val="006D1224"/>
    <w:rsid w:val="00773B00"/>
    <w:rsid w:val="00AD3151"/>
    <w:rsid w:val="00B35E4B"/>
    <w:rsid w:val="00B97C67"/>
    <w:rsid w:val="00C4632A"/>
    <w:rsid w:val="00D16C86"/>
    <w:rsid w:val="00D24DBB"/>
    <w:rsid w:val="00F3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4092"/>
  <w15:chartTrackingRefBased/>
  <w15:docId w15:val="{39AA75BF-885C-4F4A-9742-80D1EC34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22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122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392</Words>
  <Characters>2238</Characters>
  <Application>Microsoft Macintosh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Yang</dc:creator>
  <cp:keywords/>
  <dc:description/>
  <cp:lastModifiedBy>Mark Yang</cp:lastModifiedBy>
  <cp:revision>11</cp:revision>
  <dcterms:created xsi:type="dcterms:W3CDTF">2016-03-22T12:51:00Z</dcterms:created>
  <dcterms:modified xsi:type="dcterms:W3CDTF">2016-04-01T12:53:00Z</dcterms:modified>
</cp:coreProperties>
</file>