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3B7775B5" w14:textId="77777777" w:rsidR="00766AB4" w:rsidRDefault="00000000">
      <w:pPr>
        <w:spacing w:line="360" w:lineRule="auto"/>
        <w:jc w:val="center"/>
      </w:pPr>
      <w:r>
        <w:rPr>
          <w:b/>
          <w:sz w:val="36"/>
        </w:rPr>
        <w:t>技术服务合同案例</w:t>
      </w:r>
    </w:p>
    <w:p w14:paraId="12106A52" w14:textId="77777777" w:rsidR="00766AB4" w:rsidRDefault="00000000">
      <w:pPr>
        <w:spacing w:after="80" w:line="360" w:lineRule="auto"/>
      </w:pPr>
      <w:r>
        <w:t>甲方（委托方）：广州云策信息技术有限公司</w:t>
      </w:r>
    </w:p>
    <w:p w14:paraId="1ACB82DD" w14:textId="77777777" w:rsidR="00766AB4" w:rsidRDefault="00000000">
      <w:pPr>
        <w:spacing w:after="80" w:line="360" w:lineRule="auto"/>
      </w:pPr>
      <w:r>
        <w:t>乙方（服务方）：北京瑞研软件工作室</w:t>
      </w:r>
    </w:p>
    <w:p w14:paraId="0C681F2C" w14:textId="77777777" w:rsidR="00766AB4" w:rsidRDefault="00000000">
      <w:pPr>
        <w:spacing w:after="80" w:line="360" w:lineRule="auto"/>
      </w:pPr>
      <w:r>
        <w:t>项目名称：销售管理系统定制开发与实施</w:t>
      </w:r>
    </w:p>
    <w:p w14:paraId="11808805" w14:textId="77777777" w:rsidR="00766AB4" w:rsidRDefault="00000000">
      <w:pPr>
        <w:spacing w:after="80" w:line="360" w:lineRule="auto"/>
      </w:pPr>
      <w:r>
        <w:t>签订日期：2026年5月11日</w:t>
      </w:r>
    </w:p>
    <w:p w14:paraId="0AEEE1AA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第一条　服务内容</w:t>
      </w:r>
    </w:p>
    <w:p w14:paraId="0953F2EE" w14:textId="77777777" w:rsidR="00766AB4" w:rsidRDefault="00000000">
      <w:pPr>
        <w:spacing w:after="80" w:line="360" w:lineRule="auto"/>
      </w:pPr>
      <w:r>
        <w:t>乙方向甲方提供需求检理、原型设计、系统开发、联调测试、部署上线及培训支持等技术服务。</w:t>
      </w:r>
    </w:p>
    <w:p>
      <w:pPr>
        <w:spacing w:after="80" w:line="360" w:lineRule="auto"/>
      </w:pPr>
      <w:r>
        <w:t>二、需求变更：甲方如需变更项目需求，应向乙方提交书面变更申请，双方协商确认变更内容、费用调整及周期延长方案后，乙方方可实施变更；未书面确认的变更，乙方有权拒绝执行</w:t>
      </w:r>
    </w:p>
    <w:p w14:paraId="749B4277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第二条　交付成果</w:t>
      </w:r>
    </w:p>
    <w:p w14:paraId="0351BD4E" w14:textId="77777777" w:rsidR="00766AB4" w:rsidRDefault="00000000">
      <w:pPr>
        <w:spacing w:after="80" w:line="360" w:lineRule="auto"/>
      </w:pPr>
      <w:r>
        <w:t>1. 需求说明书。</w:t>
      </w:r>
    </w:p>
    <w:p w14:paraId="71D8065D" w14:textId="77777777" w:rsidR="00766AB4" w:rsidRDefault="00000000">
      <w:pPr>
        <w:spacing w:after="80" w:line="360" w:lineRule="auto"/>
      </w:pPr>
      <w:r>
        <w:t>2. 系统设计文档。</w:t>
      </w:r>
    </w:p>
    <w:p w14:paraId="0779245D" w14:textId="77777777" w:rsidR="00766AB4" w:rsidRDefault="00000000">
      <w:pPr>
        <w:spacing w:after="80" w:line="360" w:lineRule="auto"/>
      </w:pPr>
      <w:r>
        <w:t>3. 可运行的软件源代码及部署包。</w:t>
      </w:r>
    </w:p>
    <w:p w14:paraId="4D74B0AB" w14:textId="77777777" w:rsidR="00766AB4" w:rsidRDefault="00000000">
      <w:pPr>
        <w:spacing w:after="80" w:line="360" w:lineRule="auto"/>
      </w:pPr>
      <w:r>
        <w:t>4. 测试报告和用户操作手册。</w:t>
      </w:r>
    </w:p>
    <w:p w14:paraId="10AA6265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第三条　服务周期</w:t>
      </w:r>
    </w:p>
    <w:p w14:paraId="738D8119" w14:textId="77777777" w:rsidR="00766AB4" w:rsidRDefault="00000000">
      <w:pPr>
        <w:spacing w:after="80" w:line="360" w:lineRule="auto"/>
      </w:pPr>
      <w:r>
        <w:t>项目周期为30个自然日，自甲方确认需求之日起计算。</w:t>
      </w:r>
    </w:p>
    <w:p w14:paraId="169E9611" w14:textId="77777777" w:rsidR="00766AB4" w:rsidRDefault="00000000">
      <w:pPr>
        <w:spacing w:after="80" w:line="360" w:lineRule="auto"/>
      </w:pPr>
      <w:r>
        <w:t>乙方应按照双方确认的里程碑计划完成各阶段工作。</w:t>
      </w:r>
    </w:p>
    <w:p w14:paraId="5CEFD8ED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第四条　服务费用与支付</w:t>
      </w:r>
    </w:p>
    <w:p w14:paraId="7861D243" w14:textId="77777777" w:rsidR="00766AB4" w:rsidRDefault="00000000">
      <w:pPr>
        <w:spacing w:after="80" w:line="360" w:lineRule="auto"/>
      </w:pPr>
      <w:r>
        <w:t>1. 本合同总金额为人民币120,000元。</w:t>
      </w:r>
    </w:p>
    <w:p w14:paraId="5BCC5032" w14:textId="77777777" w:rsidR="00766AB4" w:rsidRDefault="00000000">
      <w:pPr>
        <w:spacing w:after="80" w:line="360" w:lineRule="auto"/>
      </w:pPr>
      <w:r>
        <w:t>2. 启动款支付前需双方确认需求文档，若乙方未按确认需求启动工作，应在甲方提出退款申请后7个工作日内返还已收启动款；甲方在合同签订后支付20%作为启动款，阶段验收后支付40%，最终验收通过后支付剩余20%。</w:t>
      </w:r>
    </w:p>
    <w:p w14:paraId="482D71BE" w14:textId="77777777" w:rsidR="00766AB4" w:rsidRDefault="00000000">
      <w:pPr>
        <w:spacing w:after="80" w:line="360" w:lineRule="auto"/>
      </w:pPr>
      <w:r>
        <w:t>3. 乙方应在收款后按甲方要求开具合法有效发票。</w:t>
      </w:r>
    </w:p>
    <w:p w14:paraId="12716F3A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第五条　验收标准</w:t>
      </w:r>
    </w:p>
    <w:p w14:paraId="24C4B872" w14:textId="77777777" w:rsidR="00766AB4" w:rsidRDefault="00000000">
      <w:pPr>
        <w:spacing w:after="80" w:line="360" w:lineRule="auto"/>
      </w:pPr>
      <w:r>
        <w:t>1. 软件功能应满足双方确认的需求清单。</w:t>
      </w:r>
    </w:p>
    <w:p w14:paraId="29E4C5FB" w14:textId="77777777" w:rsidR="00766AB4" w:rsidRDefault="00000000">
      <w:pPr>
        <w:spacing w:after="80" w:line="360" w:lineRule="auto"/>
      </w:pPr>
      <w:r>
        <w:t>2. 系统应能够稳定运行，并通过至少3个工作日的试运行。</w:t>
      </w:r>
    </w:p>
    <w:p w14:paraId="488BFC7C" w14:textId="77777777" w:rsidR="00766AB4" w:rsidRDefault="00000000">
      <w:pPr>
        <w:spacing w:after="80" w:line="360" w:lineRule="auto"/>
      </w:pPr>
      <w:r>
        <w:t>3. 如存在缺陷，乙方应在甲方通知后5个工作日内完成修复。</w:t>
      </w:r>
    </w:p>
    <w:p>
      <w:pPr>
        <w:spacing w:after="80" w:line="360" w:lineRule="auto"/>
      </w:pPr>
      <w:r>
        <w:t>一、阶段验收：1. 需求确认验收：乙方完成需求说明书后提交甲方，甲方应在3个工作日内验收，逾期未验收视为通过；2. 原型设计验收：乙方完成系统设计文档及原型后提交甲方，甲方应在3个工作日内验收，逾期未验收视为通过；3. 联调测试验收：乙方完成联调测试后提交甲方，甲方应在3个工作日内验收，逾期未验收视为通过。二、阶段验收通过后，甲方应按本合同第四条第2款约定支付对应阶段款项。</w:t>
      </w:r>
    </w:p>
    <w:p w14:paraId="3D61F3C5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第六条　知识产权与保密</w:t>
      </w:r>
    </w:p>
    <w:p w14:paraId="71D1946C" w14:textId="77777777" w:rsidR="00766AB4" w:rsidRDefault="00000000">
      <w:pPr>
        <w:spacing w:after="80" w:line="360" w:lineRule="auto"/>
      </w:pPr>
      <w:r>
        <w:t>1. 甲方付清全部款项后，项目定制开发成果的使用权归甲方所有。</w:t>
      </w:r>
    </w:p>
    <w:p w14:paraId="1037D47F" w14:textId="77777777" w:rsidR="00766AB4" w:rsidRDefault="00000000">
      <w:pPr>
        <w:spacing w:after="80" w:line="360" w:lineRule="auto"/>
      </w:pPr>
      <w:r>
        <w:t>2. 乙方保留其通用技术、底层框架和既有工具的知识产权。并在合同附件中明确乙方保留的通用技术、底层框架及既有工具的具体清单和使用范围</w:t>
      </w:r>
    </w:p>
    <w:p w14:paraId="48DFB6EC" w14:textId="77777777" w:rsidR="00766AB4" w:rsidRDefault="00000000">
      <w:pPr>
        <w:spacing w:after="80" w:line="360" w:lineRule="auto"/>
      </w:pPr>
      <w:r>
        <w:t>3. 双方对项目资料、代码和业务信息均负有保密义务。</w:t>
      </w:r>
    </w:p>
    <w:p w14:paraId="49794AB5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第七条　维护与支持</w:t>
      </w:r>
    </w:p>
    <w:p w14:paraId="4D33ECD3" w14:textId="77777777" w:rsidR="00766AB4" w:rsidRDefault="00000000">
      <w:pPr>
        <w:spacing w:after="80" w:line="360" w:lineRule="auto"/>
      </w:pPr>
      <w:r>
        <w:t>乙方提供自最终验收通过之日起3个月的免费缺陷修复支持，因甲方擅自修改或第三方原因导致的问题除外。免费维护期届满后，双方可另行签订维护协议，维护费用参照本合同总金额的10%/年协商确定（具体以双方另行签订的协议为准）</w:t>
      </w:r>
    </w:p>
    <w:p w14:paraId="5C114A25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第八条　违约责任</w:t>
      </w:r>
    </w:p>
    <w:p w14:paraId="1E565213" w14:textId="77777777" w:rsidR="00766AB4" w:rsidRDefault="00000000">
      <w:pPr>
        <w:spacing w:after="80" w:line="360" w:lineRule="auto"/>
      </w:pPr>
      <w:r>
        <w:t>1. 乙方逾期交付的，每逾期1日按合同总金额的0.05%向甲方支付违约金。但乙方累计支付的违约金总额不超过合同总金额的30%</w:t>
      </w:r>
    </w:p>
    <w:p w14:paraId="70975434" w14:textId="77777777" w:rsidR="00766AB4" w:rsidRDefault="00000000">
      <w:pPr>
        <w:spacing w:after="80" w:line="360" w:lineRule="auto"/>
      </w:pPr>
      <w:r>
        <w:t>2. 甲方逾期付款的，每逾期1日按应付款项的0.08%向乙方支付违约金。</w:t>
      </w:r>
    </w:p>
    <w:p w14:paraId="78863CA8" w14:textId="77777777" w:rsidR="00766AB4" w:rsidRDefault="00000000">
      <w:pPr>
        <w:spacing w:after="60" w:before="120" w:line="300" w:lineRule="auto"/>
      </w:pPr>
      <w:r>
        <w:rPr>
          <w:b/>
          <w:sz w:val="26"/>
        </w:rPr>
        <w:t>第九条　争议解决</w:t>
      </w:r>
    </w:p>
    <w:p w14:paraId="50D1FD47" w14:textId="77777777" w:rsidR="00766AB4" w:rsidRDefault="00000000">
      <w:pPr>
        <w:spacing w:after="80" w:line="360" w:lineRule="auto"/>
      </w:pPr>
      <w:r>
        <w:t>本合同争议由双方协商解决，协商不成的，提交乙方所在地有管辖权的人民法院处理。</w:t>
      </w:r>
    </w:p>
    <w:p w14:paraId="22EE7D90" w14:textId="77777777" w:rsidR="00766AB4" w:rsidRDefault="00000000">
      <w:pPr>
        <w:spacing w:after="80" w:line="360" w:lineRule="auto"/>
      </w:pPr>
      <w:r>
        <w:lastRenderedPageBreak/>
        <w:t>甲方（盖章）：________________    乙方（盖章）：________________</w:t>
      </w:r>
    </w:p>
    <w:p w14:paraId="3253BEF3" w14:textId="77777777" w:rsidR="00766AB4" w:rsidRDefault="00000000">
      <w:pPr>
        <w:spacing w:after="80" w:line="360" w:lineRule="auto"/>
      </w:pPr>
      <w:r>
        <w:t>授权代表：______________________    授权代表：______________________</w:t>
      </w:r>
    </w:p>
    <w:p w14:paraId="51D14E9C" w14:textId="77777777" w:rsidR="00766AB4" w:rsidRDefault="00000000">
      <w:pPr>
        <w:spacing w:after="80" w:line="360" w:lineRule="auto"/>
      </w:pPr>
      <w:r>
        <w:t>联系电话：______________________    联系电话：______________________</w:t>
      </w:r>
    </w:p>
    <w:p>
      <w:pPr>
        <w:ind w:firstLine="0" w:hanging="0" w:left="0" w:right="0"/>
      </w:pPr>
      <w:r>
        <w:br w:type="page"/>
        <w:t>本次修改说明</w:t>
      </w:r>
    </w:p>
    <w:p>
      <w:pPr>
        <w:ind w:firstLine="0" w:hanging="0" w:left="0" w:right="0"/>
      </w:pPr>
      <w:r>
        <w:t>1. 在“甲方在合同签订后支付40%作为启动款，阶段验收后...”所在段落调整了原有表述。</w:t>
      </w:r>
    </w:p>
    <w:p>
      <w:pPr>
        <w:ind w:firstLine="0" w:hanging="0" w:left="0" w:right="0"/>
      </w:pPr>
      <w:r>
        <w:t>2. 在“如存在缺陷，乙方应在甲方通知后5个工作日内完成修...”后新增了一段内容。</w:t>
      </w:r>
    </w:p>
    <w:p>
      <w:pPr>
        <w:ind w:firstLine="0" w:hanging="0" w:left="0" w:right="0"/>
      </w:pPr>
      <w:r>
        <w:t>3. 在“乙方保留其通用技术、底层框架和既有工具的知识产权...”所在段落补充了说明内容。</w:t>
      </w:r>
    </w:p>
    <w:p>
      <w:pPr>
        <w:ind w:firstLine="0" w:hanging="0" w:left="0" w:right="0"/>
      </w:pPr>
      <w:r>
        <w:t>4. 在“乙方逾期交付的，每逾期1日按合同总金额的0.05...”所在段落补充了说明内容。</w:t>
      </w:r>
    </w:p>
    <w:p>
      <w:pPr>
        <w:ind w:firstLine="0" w:hanging="0" w:left="0" w:right="0"/>
      </w:pPr>
      <w:r>
        <w:t>5. 在“甲方逾期付款的，每逾期1日按应付款项的0.05%...”所在段落调整了原有表述。</w:t>
      </w:r>
    </w:p>
    <w:p>
      <w:pPr>
        <w:ind w:firstLine="0" w:hanging="0" w:left="0" w:right="0"/>
      </w:pPr>
      <w:r>
        <w:t>6. 在“乙方向甲方提供需求检理、原型设计、系统开发、联调...”后新增了一段内容。</w:t>
      </w:r>
    </w:p>
    <w:p>
      <w:pPr>
        <w:ind w:firstLine="0" w:hanging="0" w:left="0" w:right="0"/>
      </w:pPr>
      <w:r>
        <w:t>7. 在“乙方提供自最终验收通过之日起3个月的免费缺陷修复...”所在段落补充了说明内容。</w:t>
      </w:r>
    </w:p>
    <w:p>
      <w:pPr>
        <w:ind w:firstLine="0" w:hanging="0" w:left="0" w:right="0"/>
      </w:pPr>
      <w:r>
        <w:t>8. 在“本合同争议由双方协商解决，协商不成的，提交甲方所...”所在段落调整了原有表述。</w:t>
      </w:r>
    </w:p>
    <w:sectPr w:rsidR="00766AB4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689757">
    <w:abstractNumId w:val="8"/>
  </w:num>
  <w:num w:numId="2" w16cid:durableId="1993826528">
    <w:abstractNumId w:val="6"/>
  </w:num>
  <w:num w:numId="3" w16cid:durableId="2009674785">
    <w:abstractNumId w:val="5"/>
  </w:num>
  <w:num w:numId="4" w16cid:durableId="44960679">
    <w:abstractNumId w:val="4"/>
  </w:num>
  <w:num w:numId="5" w16cid:durableId="1351029110">
    <w:abstractNumId w:val="7"/>
  </w:num>
  <w:num w:numId="6" w16cid:durableId="1245457454">
    <w:abstractNumId w:val="3"/>
  </w:num>
  <w:num w:numId="7" w16cid:durableId="664667316">
    <w:abstractNumId w:val="2"/>
  </w:num>
  <w:num w:numId="8" w16cid:durableId="1879703910">
    <w:abstractNumId w:val="1"/>
  </w:num>
  <w:num w:numId="9" w16cid:durableId="202462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D95"/>
    <w:rsid w:val="006F3733"/>
    <w:rsid w:val="00766A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65D54"/>
  <w14:defaultImageDpi w14:val="300"/>
  <w15:docId w15:val="{A3AEF728-034C-43AA-9502-B16F051E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2</cp:revision>
  <dcterms:created xsi:type="dcterms:W3CDTF">2013-12-23T23:15:00Z</dcterms:created>
  <dcterms:modified xsi:type="dcterms:W3CDTF">2026-05-11T12:21:00Z</dcterms:modified>
  <cp:category/>
</cp:coreProperties>
</file>