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after="200" w:before="160" w:line="312" w:lineRule="auto"/>
        <w:jc w:val="center"/>
      </w:pPr>
      <w:r>
        <w:rPr>
          <w:rFonts w:ascii="宋体" w:eastAsia="宋体" w:hAnsi="宋体"/>
          <w:b/>
          <w:sz w:val="40"/>
        </w:rPr>
        <w:t>食堂承包运营服务合同</w:t>
      </w:r>
    </w:p>
    <w:p>
      <w:pPr>
        <w:spacing w:after="320" w:before="0" w:line="312" w:lineRule="auto"/>
        <w:jc w:val="center"/>
      </w:pPr>
      <w:r>
        <w:rPr>
          <w:rFonts w:ascii="宋体" w:eastAsia="宋体" w:hAnsi="宋体"/>
          <w:b w:val="0"/>
          <w:sz w:val="21"/>
        </w:rPr>
        <w:t>合同编号：MD-CY-2026-0428</w:t>
      </w:r>
    </w:p>
    <w:p>
      <w:pPr>
        <w:spacing w:after="240" w:before="0" w:line="312" w:lineRule="auto"/>
        <w:jc w:val="center"/>
      </w:pPr>
      <w:r>
        <w:rPr>
          <w:rFonts w:ascii="宋体" w:eastAsia="宋体" w:hAnsi="宋体"/>
          <w:b w:val="0"/>
          <w:sz w:val="20"/>
        </w:rPr>
        <w:t>提示：以下内容为模拟真实业务场景编写，用于合同审查、风险识别和文档处理练习。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甲方（委托方）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上海明德智能装备有限公司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91310000MA1K88MD3X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上海市浦东新区临港新片区海基六路 288 号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周    诚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乙方（承包方）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上海禾悦餐饮管理有限公司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91310115MA1HYYC39P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上海市闵行区申虹路 988 号 3 幢 502 室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林    佳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项目地点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甲方临港厂区员工食堂一层及后厨区域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合同编号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MD-CY-2026-0428</w:t>
            </w:r>
          </w:p>
        </w:tc>
      </w:tr>
    </w:tbl>
    <w:p>
      <w:pPr>
        <w:spacing w:after="40" w:before="0" w:line="312" w:lineRule="auto"/>
      </w:pPr>
      <w:r>
        <w:rPr>
          <w:rFonts w:ascii="宋体" w:eastAsia="宋体" w:hAnsi="宋体"/>
          <w:b w:val="0"/>
          <w:sz w:val="21"/>
        </w:rPr>
      </w:r>
    </w:p>
    <w:p>
      <w:pPr>
        <w:spacing w:after="200" w:before="0" w:line="312" w:lineRule="auto"/>
      </w:pPr>
      <w:r>
        <w:rPr>
          <w:rFonts w:ascii="宋体" w:eastAsia="宋体" w:hAnsi="宋体"/>
          <w:b w:val="0"/>
          <w:sz w:val="21"/>
        </w:rPr>
        <w:t>鉴于甲方因员工就餐保障及厂区后勤管理需要，拟将员工食堂委托具有餐饮管理经验的第三方运营；乙方具备相应餐饮服务能力、人员配置和食品安全管理条件。双方经平等协商，就甲方员工食堂承包运营服务事宜订立本合同，共同遵照执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第一条 项目背景与承包范围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1.1 甲方为保障约 650 名员工的日常就餐需求，将位于临港厂区的一层员工食堂、后厨、仓储间、洗消间及配套设备委托乙方运营管理。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1.2 乙方负责早餐、午餐、晚餐、加班餐、会议简餐及临时接待餐的制作、供应、现场服务、卫生保洁、食品安全管理及相关台账维护。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1.3 本合同所称食堂运营不包含甲方厂区小卖部、咖啡角及自动售货机经营权；如需新增服务范围，双方应另行书面确认。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第二条 合同期限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2.1 本合同期限自 2026 年 5 月 1 日起至 2027 年 4 月 30 日止。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2.2 合同期满前 60 日，双方可根据履约评价、员工满意度及成本变化协商续签。任何一方未提出续签或续签未达成一致的，本合同到期自然终止。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2.3 乙方应于合同生效日前完成进场准备，包括人员健康证、食品经营备案材料、保险凭证、菜单计划及供应商资质文件提交。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第三条 供餐标准与服务要求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3.1 工作日供餐时间原则上为：早餐 7:00 至 8:30，午餐 11:20 至 13:00，晚餐 17:20 至 18:40；加班餐按甲方提前 4 小时通知执行。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3.2 午餐标准应包含不少于两荤两素一汤一主食，并保留不少于 1 个清淡窗口和 1 个面档或特色档口。午餐食材成本占比≥60%，且每日提供菜品营养成分表（含热量、蛋白质、脂肪等指标）。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3.3 乙方应每周五17:00前向甲方提交下一周菜单。菜单调整涉及价格、供应量或主要食材变化的，应取得甲方食堂管理员确认；甲方应在收到菜单后2个工作日内反馈确认，逾期未反馈视为同意。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3.4 乙方应确保饭菜温度、出餐速度、窗口秩序、餐具洁净度符合日常运营要求；高峰时段单窗口排队时间原则上不超过 8 分钟。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第四条 食品安全与卫生管理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4.1 乙方应严格遵守《中华人民共和国食品安全法》及地方餐饮服务管理规定，建立进货查验、索证索票、留样、消毒、虫害控制、废弃物处理等制度。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4.2 每餐食品留样不得少于 125 克，留样时间不少于 48 小时，并按日期、餐次、品名、操作人进行标识。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4.3 乙方不得采购、加工、使用过期、变质、来源不明或不符合食品安全标准的原材料。甲方有权抽查供应商资质、采购凭证及冷链记录。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4.4 因乙方原因发生食品安全事故、群体性投诉或行政处罚的，乙方应立即启动应急预案，并承担由此产生的赔偿、处罚、检测、停业整改及声誉损失。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第五条 人员配置与现场管理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5.1 乙方应配置项目经理 1 名、厨师长 1 名、厨师不少于 4 名、切配及服务人员不少于 10 名，实际人员配置应满足供餐需求。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5.2 乙方人员应持有效健康证明上岗，统一着装、佩戴工牌、帽子和口罩，进入甲方厂区应遵守门禁、安全、保密及消防制度。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5.3 乙方更换项目经理或厨师长的，应提前 7 日书面通知甲方；甲方认为乙方人员不适合继续服务的，有权要求乙方在 3 个工作日内更换。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第六条 费用、结算与发票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6.1 员工餐采取甲方补贴加员工自付模式。早餐基准价 8 元/人份，午餐基准价 18 元/人份，晚餐基准价 16 元/人份；具体以甲方确认的刷卡或订餐系统数据为准。甲方补贴标准为：早餐补贴5元/人份，午餐补贴10元/人份，晚餐补贴8元/人份；补贴标准每半年根据当地物价指数动态调整，调整前需书面通知乙方。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6.2 乙方应于每月5日前提交上月结算清单、刷卡明细、加班餐确认单及合法有效的增值税专用发票（‘审核无误’指结算数据与刷卡明细、菜单计划、加班餐确认单一致且乙方提供的发票合规、税率正确）。甲方审核无误后于收到发票后15个工作日内付款（付款期限中的‘工作日’不包括法定节假日，遇法定节假日顺延至节后第一个工作日）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6.3 因乙方数据错误、发票不合规、服务争议未结清等原因导致付款延迟的，甲方不承担逾期付款责任。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6.4 乙方不得擅自提高菜品价格或另行向员工收取服务费、餐具费、管理费等费用。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第七条 设备、场地与物资管理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7.1 甲方提供现有厨房设备、餐厅桌椅、基础水电燃气接口及后厨固定设施。乙方应在进场时与甲方共同清点并签署设备交接清单。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7.2 乙方应合理使用甲方设备设施，因操作不当、维护不善或人员过失造成损坏的，由乙方负责维修或赔偿。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7.3 易耗品、调味品、低值餐厨用品及员工餐制作所需原材料由乙方自行采购并承担费用，除双方另有书面约定外，甲方不另行补贴。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第八条 考核与整改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8.1 甲方每月从食品安全、菜品质量、服务态度、现场卫生、响应速度、员工满意度等维度进行考核（其中‘员工集中投诉’定义为单月≥15起经甲方核实且影响就餐体验的投诉）。月度评分低于80分的，乙方应在3个工作日内提交整改计划；若出现食品安全项扣完30分或菜品质量连续两月扣完25分的情况，甲方有权立即要求乙方启动专项整改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8.2 同一问题连续两个月出现，或经甲方核实且影响就餐体验的员工有效投诉（如重复出现同一菜品问题、服务态度恶劣等）单月超过10起的，甲方有权约谈乙方负责人，并按当月服务费的2%至5%扣减违约金。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8.3 如乙方整改不到位且影响甲方正常生产经营，甲方有权要求乙方暂停相关窗口运营、限期更换人员或提前解除合同。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第九条 保密与合规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9.1 乙方及其人员在履约过程中知悉的甲方员工信息、刷卡数据、生产排班、接待安排、厂区管理制度等均属保密信息。未经甲方书面同意，乙方不得向第三方披露。保密信息包括但不限于甲方的商业计划、财务数据、未公开的供应商信息、员工健康数据；保密义务在本合同终止后持续有效，期限为3年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9.2 乙方不得以甲方名义对外采购、借款、招聘、发布宣传内容或开展与本合同无关的经营活动。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9.3 乙方应自行承担其雇员工资、社保、工伤、劳动争议及第三方劳务管理责任，与甲方不存在劳动关系或劳务派遣关系。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第十条 违约责任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10.1 乙方未按约定时间供餐，且影响甲方员工正常就餐的，每发生一次应向甲方支付 2,000 元违约金；造成停工、投诉升级或其他损失的，乙方还应赔偿实际损失。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10.2 乙方违反食品安全义务造成行政处罚、媒体曝光、员工身体损害或群体性事件的，甲方有权立即解除合同，乙方应承担全部赔偿责任。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10.3 甲方无正当理由逾期付款超过 30 日的，应按逾期未付款项每日万分之三向乙方支付违约金，但累计不超过逾期款项的 5%。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10.4 任一方违反保密义务的，应赔偿守约方因此遭受的全部损失；损失难以计算的，违约方应支付不少于 50,000 元的违约金。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第十一条 合同解除与交接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11.1 任一方拟提前解除合同的，应提前 30 日书面通知对方；但发生重大食品安全事故、严重违法违规、擅自停餐、转包分包等情形的，守约方可立即解除合同。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11.2 合同终止或解除后，乙方应在 5 个工作日内完成场地清理、设备归还、库存盘点、员工撤场、费用结算和资料移交。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11.3 乙方撤场不得影响甲方食堂连续运营。因乙方拖延交接造成甲方另行采购临时供餐服务的，增加费用由乙方承担。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第十二条 不可抗力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12.1 因自然灾害、政府管制、重大公共卫生事件、供水供电燃气中断等不可抗力导致无法履约的，受影响方应及时通知对方，并在合理期限内提供证明。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12.2 双方应根据不可抗力影响程度协商变更供餐方式、暂停部分服务或顺延履约期限。不可抗力影响超过 30 日的，任何一方均可协商解除合同。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第十三条 争议解决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13.1 本合同适用中华人民共和国法律。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13.2 因本合同产生的争议，双方应先友好协商；协商不成的，任一方可向甲方所在地有管辖权的人民法院提起诉讼。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13.3 争议处理期间，除争议事项外，双方仍应继续履行不受影响的合同义务。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第十四条 其他约定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14.1 本合同附件包括《设备交接清单》《月度服务考核表》《食品安全管理要求》《价格及补贴确认表》，附件与本合同具有同等法律效力。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14.2 本合同未尽事宜，双方可签署补充协议。补充协议需双方签字盖章且经甲方人力资源部备案后生效；补充协议应作为合同不可分割部分，单独签署的补充协议与本合同冲突时，以最新签署的为准。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14.3 本合同一式肆份，甲乙双方各执贰份，自双方盖章之日起生效。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附件一 月度服务考核表（示例）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考核项目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权重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主要指标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扣分示例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食品安全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30%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留样、索证索票、温控、消毒、人员健康证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留样缺失、原料票据不全、冷藏记录异常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菜品质量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25%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口味、温度、份量、菜单丰富度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菜品供应不足、主荤偏差、员工集中投诉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现场卫生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20%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餐厅、后厨、餐具、垃圾分类、虫害控制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地面积水、餐具污渍、垃圾未及时清运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服务响应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15%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排队时间、问题处理、临时餐响应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高峰排队过长、加班餐延迟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资料台账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10%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采购、留样、培训、巡检、整改记录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台账缺页、记录补填、整改逾期</w:t>
            </w:r>
          </w:p>
        </w:tc>
      </w:tr>
    </w:tbl>
    <w:p>
      <w:pPr>
        <w:spacing w:after="160" w:before="0" w:line="312" w:lineRule="auto"/>
      </w:pPr>
      <w:r>
        <w:rPr>
          <w:rFonts w:ascii="宋体" w:eastAsia="宋体" w:hAnsi="宋体"/>
          <w:b w:val="0"/>
          <w:sz w:val="21"/>
        </w:rPr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签署页</w:t>
      </w:r>
    </w:p>
    <w:p>
      <w:pPr>
        <w:spacing w:after="240" w:before="0" w:line="312" w:lineRule="auto"/>
      </w:pPr>
      <w:r>
        <w:rPr>
          <w:rFonts w:ascii="宋体" w:eastAsia="宋体" w:hAnsi="宋体"/>
          <w:b w:val="0"/>
          <w:sz w:val="21"/>
        </w:rPr>
        <w:t>以下无正文，为《食堂承包运营服务合同》签署页。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4479"/>
        <w:gridCol w:w="4479"/>
      </w:tblGrid>
      <w:tr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甲方：上海明德智能装备有限公司（盖章）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乙方：上海禾悦餐饮管理有限公司（盖章）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法定代表人或授权代表：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法定代表人或授权代表：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日期：2026 年    月    日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日期：2026 年    月    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联系人：周诚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联系人：林佳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联系电话：021-6888 6200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联系电话：021-6077 3166</w:t>
            </w:r>
          </w:p>
        </w:tc>
      </w:tr>
    </w:tbl>
    <w:p>
      <w:pPr>
        <w:ind w:firstLine="0" w:hanging="0" w:left="0" w:right="0"/>
      </w:pPr>
      <w:r>
        <w:br w:type="page"/>
        <w:t>本次修改说明</w:t>
      </w:r>
    </w:p>
    <w:p>
      <w:pPr>
        <w:ind w:firstLine="0" w:hanging="0" w:left="0" w:right="0"/>
      </w:pPr>
      <w:r>
        <w:t>1. 在“3.2 午餐标准应包含不少于两荤两素一汤一主食，...”所在段落补充了说明内容。</w:t>
      </w:r>
    </w:p>
    <w:p>
      <w:pPr>
        <w:ind w:firstLine="0" w:hanging="0" w:left="0" w:right="0"/>
      </w:pPr>
      <w:r>
        <w:t>2. 在“8.1 甲方每月从食品安全、菜品质量、服务态度、...”所在段落调整了原有表述。</w:t>
      </w:r>
    </w:p>
    <w:p>
      <w:pPr>
        <w:ind w:firstLine="0" w:hanging="0" w:left="0" w:right="0"/>
      </w:pPr>
      <w:r>
        <w:t>3. 在“8.2 同一问题连续两个月出现，或员工有效投诉单...”所在段落调整了原有表述。</w:t>
      </w:r>
    </w:p>
    <w:p>
      <w:pPr>
        <w:ind w:firstLine="0" w:hanging="0" w:left="0" w:right="0"/>
      </w:pPr>
      <w:r>
        <w:t>4. 在“6.1 员工餐采取甲方补贴加员工自付模式。早餐基...”所在段落补充了说明内容。</w:t>
      </w:r>
    </w:p>
    <w:p>
      <w:pPr>
        <w:ind w:firstLine="0" w:hanging="0" w:left="0" w:right="0"/>
      </w:pPr>
      <w:r>
        <w:t>5. 在“6.2 乙方应于每月 5 日前提交上月结算清单、...”所在段落调整了原有表述。</w:t>
      </w:r>
    </w:p>
    <w:p>
      <w:pPr>
        <w:ind w:firstLine="0" w:hanging="0" w:left="0" w:right="0"/>
      </w:pPr>
      <w:r>
        <w:t>6. 在“9.1 乙方及其人员在履约过程中知悉的甲方员工信...”所在段落补充了说明内容。</w:t>
      </w:r>
    </w:p>
    <w:p>
      <w:pPr>
        <w:ind w:firstLine="0" w:hanging="0" w:left="0" w:right="0"/>
      </w:pPr>
      <w:r>
        <w:t>7. 在“3.3 乙方应每周五 17:00 前向甲方提交下...”所在段落调整了原有表述。</w:t>
      </w:r>
    </w:p>
    <w:p>
      <w:pPr>
        <w:ind w:firstLine="0" w:hanging="0" w:left="0" w:right="0"/>
      </w:pPr>
      <w:r>
        <w:t>8. 在“14.2 本合同未尽事宜，双方可签署补充协议。补...”所在段落调整了原有表述。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247" w:footer="720" w:gutter="0" w:header="720" w:left="1474" w:right="1474" w:top="136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本文件为合同审查系统练习用模拟文本，不构成法律意见。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模拟案例 | 食堂承包运营服务合同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