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54849</wp:posOffset>
                </wp:positionH>
                <wp:positionV relativeFrom="line">
                  <wp:posOffset>-30000</wp:posOffset>
                </wp:positionV>
                <wp:extent cx="1360215" cy="1289646"/>
                <wp:effectExtent l="0" t="0" r="0" b="0"/>
                <wp:wrapNone/>
                <wp:docPr id="1073741825" name="officeArt object" descr="Адвокатский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215" cy="1289646"/>
                        </a:xfrm>
                        <a:prstGeom prst="rect">
                          <a:avLst/>
                        </a:prstGeom>
                        <a:solidFill>
                          <a:srgbClr val="C5D6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Адвокатский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Кабинет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.3pt;margin-top:-2.4pt;width:107.1pt;height:101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5D6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left"/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sz w:val="34"/>
                          <w:szCs w:val="34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Адвокатский</w:t>
                      </w: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Кабинет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148449</wp:posOffset>
                </wp:positionH>
                <wp:positionV relativeFrom="line">
                  <wp:posOffset>254818</wp:posOffset>
                </wp:positionV>
                <wp:extent cx="4134892" cy="300782"/>
                <wp:effectExtent l="0" t="0" r="0" b="0"/>
                <wp:wrapNone/>
                <wp:docPr id="1073741826" name="officeArt object" descr="О нас    кто работает в нашем офисе    Где мы находимс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892" cy="3007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О нас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>кто работает в нашем офисе</w:t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2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  Где мы находимся</w:t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.7pt;margin-top:20.1pt;width:325.6pt;height:23.7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О нас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ru-RU"/>
                        </w:rPr>
                        <w:t xml:space="preserve">  </w:t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>кто работает в нашем офисе</w:t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28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8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5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  Где мы находимся</w:t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2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-238057</wp:posOffset>
                </wp:positionH>
                <wp:positionV relativeFrom="line">
                  <wp:posOffset>284701</wp:posOffset>
                </wp:positionV>
                <wp:extent cx="3175000" cy="5813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О на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813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fefffe"/>
                                <w:sz w:val="46"/>
                                <w:szCs w:val="46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 нас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18.7pt;margin-top:22.4pt;width:250.0pt;height:45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fefffe"/>
                          <w:sz w:val="46"/>
                          <w:szCs w:val="46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 нас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-726350</wp:posOffset>
                </wp:positionH>
                <wp:positionV relativeFrom="line">
                  <wp:posOffset>220799</wp:posOffset>
                </wp:positionV>
                <wp:extent cx="5157292" cy="1987203"/>
                <wp:effectExtent l="0" t="0" r="0" b="0"/>
                <wp:wrapNone/>
                <wp:docPr id="1073741831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292" cy="1987203"/>
                        </a:xfrm>
                        <a:prstGeom prst="rect">
                          <a:avLst/>
                        </a:prstGeom>
                        <a:solidFill>
                          <a:srgbClr val="395D5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</w:p>
                          <w:p>
                            <w:pPr>
                              <w:pStyle w:val="Надпись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57.2pt;margin-top:17.4pt;width:406.1pt;height:156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395D5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</w:p>
                    <w:p>
                      <w:pPr>
                        <w:pStyle w:val="Надпись"/>
                        <w:bidi w:val="0"/>
                      </w:pPr>
                      <w:r/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4430941</wp:posOffset>
                </wp:positionH>
                <wp:positionV relativeFrom="line">
                  <wp:posOffset>220799</wp:posOffset>
                </wp:positionV>
                <wp:extent cx="1270000" cy="1987203"/>
                <wp:effectExtent l="0" t="0" r="0" b="0"/>
                <wp:wrapNone/>
                <wp:docPr id="1073741832" name="officeArt object" descr="Тре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9872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D5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348.9pt;margin-top:17.4pt;width:100.0pt;height:156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0,21600 L 21600,21600 X E">
                <v:fill color="#395D5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-238057</wp:posOffset>
                </wp:positionH>
                <wp:positionV relativeFrom="line">
                  <wp:posOffset>20804</wp:posOffset>
                </wp:positionV>
                <wp:extent cx="4437410" cy="524992"/>
                <wp:effectExtent l="0" t="0" r="0" b="0"/>
                <wp:wrapNone/>
                <wp:docPr id="1073741833" name="officeArt object" descr="&quot;Мы гордимся тем, что добиваемся блестящих результатов для своих клиентов благодаря своему высокому мастерству»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410" cy="52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fefffe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fefffe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Мы гордимся тем</w:t>
                            </w: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fefffe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fefffe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что добиваемся блестящих результатов для своих клиентов благодаря своему высокому мастерству</w:t>
                            </w: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fefffe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»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18.7pt;margin-top:1.6pt;width:349.4pt;height:41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Light" w:hAnsi="Helvetica Neue Light"/>
                          <w:outline w:val="0"/>
                          <w:color w:val="fefffe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Helvetica Neue Light" w:hAnsi="Helvetica Neue Light" w:hint="default"/>
                          <w:outline w:val="0"/>
                          <w:color w:val="fefffe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Мы гордимся тем</w:t>
                      </w:r>
                      <w:r>
                        <w:rPr>
                          <w:rFonts w:ascii="Helvetica Neue Light" w:hAnsi="Helvetica Neue Light"/>
                          <w:outline w:val="0"/>
                          <w:color w:val="fefffe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outline w:val="0"/>
                          <w:color w:val="fefffe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что добиваемся блестящих результатов для своих клиентов благодаря своему высокому мастерству</w:t>
                      </w:r>
                      <w:r>
                        <w:rPr>
                          <w:rFonts w:ascii="Helvetica Neue Light" w:hAnsi="Helvetica Neue Light" w:hint="default"/>
                          <w:outline w:val="0"/>
                          <w:color w:val="fefffe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»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285600</wp:posOffset>
                </wp:positionV>
                <wp:extent cx="5707292" cy="4712445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292" cy="4712445"/>
                          <a:chOff x="0" y="0"/>
                          <a:chExt cx="5707291" cy="4712444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5707292" cy="47124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50800" y="50800"/>
                            <a:ext cx="2662704" cy="4610845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Thin" w:cs="Helvetica Neue Thin" w:hAnsi="Helvetica Neue Thin" w:eastAsia="Helvetica Neue Thin"/>
                                  <w:outline w:val="0"/>
                                  <w:color w:val="6aa336"/>
                                  <w:sz w:val="26"/>
                                  <w:szCs w:val="26"/>
                                  <w:rtl w:val="0"/>
                                  <w14:textFill>
                                    <w14:solidFill>
                                      <w14:srgbClr w14:val="6BA43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Helvetica Neue Thin" w:hAnsi="Helvetica Neue Thin" w:hint="default"/>
                                  <w:outline w:val="0"/>
                                  <w:color w:val="6aa336"/>
                                  <w:sz w:val="26"/>
                                  <w:szCs w:val="26"/>
                                  <w:rtl w:val="0"/>
                                  <w:lang w:val="ru-RU"/>
                                  <w14:textFill>
                                    <w14:solidFill>
                                      <w14:srgbClr w14:val="6BA436"/>
                                    </w14:solidFill>
                                  </w14:textFill>
                                </w:rPr>
                                <w:t>Мы предлагаем юридические услуги широкого спектра по всем отраслям права</w:t>
                              </w:r>
                              <w:r>
                                <w:rPr>
                                  <w:rFonts w:ascii="Helvetica Neue Thin" w:hAnsi="Helvetica Neue Thin"/>
                                  <w:outline w:val="0"/>
                                  <w:color w:val="6aa336"/>
                                  <w:sz w:val="26"/>
                                  <w:szCs w:val="26"/>
                                  <w:rtl w:val="0"/>
                                  <w14:textFill>
                                    <w14:solidFill>
                                      <w14:srgbClr w14:val="6BA436"/>
                                    </w14:solidFill>
                                  </w14:textFill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Arial" w:cs="Arial" w:hAnsi="Arial" w:eastAsia="Arial"/>
                                  <w:sz w:val="18"/>
                                  <w:szCs w:val="18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В интересах физических лиц мы оказываем юридические услуги по ведению ГРАЖДАНСКИХ И УГОЛОВНЫХ ДЕЛ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В частности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по гражданским делам мы осуществляем в интересах клиентов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 xml:space="preserve">• Консультирование 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(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в том числе по жилищным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семейным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наследственным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земельным вопросам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и вопросам административного права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• Составление юридических документов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• Судебное представительство в судах всех инстанций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• Услуги по ведению гражданских дел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включая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• Жилищные споры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• Семейные споры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• Трудовые споры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• Страховые споры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• Споры о возмещении вреда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• Споры о правах потребителя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• Споры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вытекающие из административных правоотношений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• Взыскание долгов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• Участие в исполнительном производстве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По уголовным делам мы осуществляем консультирование клиентов и представляем их интересы как до возбуждения уголовного дела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так и на стадии предварительного расследования и судебного разбирательства во всех судебных инстанциях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Арбитражные управляющие сотрудничающие с нами предложат вам решение целого спектра разнообразных задач антикризисного управления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: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от комплексной диагностики проблем предприятия на разных стадиях банкротства до нахождения наиболее приемлемых и максимально эффективных путей на всех стадиях банкротства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наблюдение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финансовое оздоровление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внешнее управление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конкурсное производство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Виды антикризисной помощи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поддержка в процедурах банкротства в качестве консультанта и доверенного лица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ИП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малый бизнес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крупный бизнес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управление предприятиями в кризисных ситуациях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предотвращение банкротства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разработка и осуществление программ финансового оздоровления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Fonts w:ascii="Helvetica Neue Light" w:cs="Helvetica Neue Light" w:hAnsi="Helvetica Neue Light" w:eastAsia="Helvetica Neue Light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</w:rPr>
                                <w:t>возврат активов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 xml:space="preserve">,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взыскание просроченной дебиторской задолженности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По умолчанию"/>
                                <w:bidi w:val="0"/>
                                <w:spacing w:before="0" w:line="240" w:lineRule="auto"/>
                                <w:ind w:left="0" w:right="0" w:firstLine="0"/>
                                <w:jc w:val="both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ascii="Helvetica Neue Light" w:hAnsi="Helvetica Neue Light" w:hint="default"/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ликвидация через банкротство юридических лиц и индивидуальных предпринимателей</w:t>
                              </w: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  <w:rtl w:val="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numCol="2" spcCol="285364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2993787" y="50800"/>
                            <a:ext cx="2662705" cy="4610845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285364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0.5pt;margin-top:22.5pt;width:449.4pt;height:371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07291,4712444">
                <w10:wrap type="none" side="bothSides" anchorx="margin"/>
                <v:rect id="_x0000_s1033" style="position:absolute;left:0;top:0;width:5707291;height:47124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50800;top:50800;width:2662703;height:4610844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5;">
                    <w:txbxContent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Thin" w:cs="Helvetica Neue Thin" w:hAnsi="Helvetica Neue Thin" w:eastAsia="Helvetica Neue Thin"/>
                            <w:outline w:val="0"/>
                            <w:color w:val="6aa336"/>
                            <w:sz w:val="26"/>
                            <w:szCs w:val="26"/>
                            <w:rtl w:val="0"/>
                            <w14:textFill>
                              <w14:solidFill>
                                <w14:srgbClr w14:val="6BA436"/>
                              </w14:solidFill>
                            </w14:textFill>
                          </w:rPr>
                        </w:pPr>
                        <w:r>
                          <w:rPr>
                            <w:rFonts w:ascii="Helvetica Neue Thin" w:hAnsi="Helvetica Neue Thin" w:hint="default"/>
                            <w:outline w:val="0"/>
                            <w:color w:val="6aa336"/>
                            <w:sz w:val="26"/>
                            <w:szCs w:val="26"/>
                            <w:rtl w:val="0"/>
                            <w:lang w:val="ru-RU"/>
                            <w14:textFill>
                              <w14:solidFill>
                                <w14:srgbClr w14:val="6BA436"/>
                              </w14:solidFill>
                            </w14:textFill>
                          </w:rPr>
                          <w:t>Мы предлагаем юридические услуги широкого спектра по всем отраслям права</w:t>
                        </w:r>
                        <w:r>
                          <w:rPr>
                            <w:rFonts w:ascii="Helvetica Neue Thin" w:hAnsi="Helvetica Neue Thin"/>
                            <w:outline w:val="0"/>
                            <w:color w:val="6aa336"/>
                            <w:sz w:val="26"/>
                            <w:szCs w:val="26"/>
                            <w:rtl w:val="0"/>
                            <w14:textFill>
                              <w14:solidFill>
                                <w14:srgbClr w14:val="6BA436"/>
                              </w14:solidFill>
                            </w14:textFill>
                          </w:rPr>
                          <w:t>.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Arial" w:cs="Arial" w:hAnsi="Arial" w:eastAsia="Arial"/>
                            <w:sz w:val="18"/>
                            <w:szCs w:val="18"/>
                            <w:rtl w:val="0"/>
                          </w:rPr>
                        </w:pP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В интересах физических лиц мы оказываем юридические услуги по ведению ГРАЖДАНСКИХ И УГОЛОВНЫХ ДЕЛ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.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В частности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по гражданским делам мы осуществляем в интересах клиентов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: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 xml:space="preserve">• Консультирование 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(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в том числе по жилищным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семейным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наследственным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земельным вопросам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и вопросам административного права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)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• Составление юридических документов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• Судебное представительство в судах всех инстанций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• Услуги по ведению гражданских дел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включая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: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• Жилищные споры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• Семейные споры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• Трудовые споры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• Страховые споры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• Споры о возмещении вреда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• Споры о правах потребителя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• Споры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вытекающие из административных правоотношений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• Взыскание долгов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• Участие в исполнительном производстве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.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По уголовным делам мы осуществляем консультирование клиентов и представляем их интересы как до возбуждения уголовного дела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так и на стадии предварительного расследования и судебного разбирательства во всех судебных инстанциях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.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Арбитражные управляющие сотрудничающие с нами предложат вам решение целого спектра разнообразных задач антикризисного управления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: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от комплексной диагностики проблем предприятия на разных стадиях банкротства до нахождения наиболее приемлемых и максимально эффективных путей на всех стадиях банкротства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: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наблюдение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финансовое оздоровление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внешнее управление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конкурсное производство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Виды антикризисной помощи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: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поддержка в процедурах банкротства в качестве консультанта и доверенного лица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: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ИП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малый бизнес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крупный бизнес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управление предприятиями в кризисных ситуациях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предотвращение банкротства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разработка и осуществление программ финансового оздоровления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Fonts w:ascii="Helvetica Neue Light" w:cs="Helvetica Neue Light" w:hAnsi="Helvetica Neue Light" w:eastAsia="Helvetica Neue Light"/>
                            <w:sz w:val="18"/>
                            <w:szCs w:val="18"/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</w:rPr>
                          <w:t>возврат активов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 xml:space="preserve">,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взыскание просроченной дебиторской задолженности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  <w:p>
                        <w:pPr>
                          <w:pStyle w:val="По умолчанию"/>
                          <w:bidi w:val="0"/>
                          <w:spacing w:before="0" w:line="240" w:lineRule="auto"/>
                          <w:ind w:left="0" w:right="0" w:firstLine="0"/>
                          <w:jc w:val="both"/>
                          <w:rPr>
                            <w:rtl w:val="0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ascii="Helvetica Neue Light" w:hAnsi="Helvetica Neue Light" w:hint="default"/>
                            <w:sz w:val="18"/>
                            <w:szCs w:val="18"/>
                            <w:rtl w:val="0"/>
                            <w:lang w:val="ru-RU"/>
                          </w:rPr>
                          <w:t>ликвидация через банкротство юридических лиц и индивидуальных предпринимателей</w:t>
                        </w: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  <w:rtl w:val="0"/>
                          </w:rPr>
                          <w:t>;</w:t>
                        </w:r>
                      </w:p>
                    </w:txbxContent>
                  </v:textbox>
                </v:rect>
                <v:rect id="_x0000_s1035" style="position:absolute;left:2993788;top:50800;width:2662703;height:4610844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912071</wp:posOffset>
                </wp:positionH>
                <wp:positionV relativeFrom="page">
                  <wp:posOffset>2532071</wp:posOffset>
                </wp:positionV>
                <wp:extent cx="180000" cy="180000"/>
                <wp:effectExtent l="37272" t="37272" r="37272" b="37272"/>
                <wp:wrapNone/>
                <wp:docPr id="1073741838" name="officeArt object" descr="Тре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2837">
                          <a:off x="0" y="0"/>
                          <a:ext cx="180000" cy="18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D5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71.8pt;margin-top:199.4pt;width:14.2pt;height:14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rotation:8806768fd;" coordorigin="0,0" coordsize="21600,21600" path="M 0,0 L 0,21600 L 21600,21600 X E">
                <v:fill color="#395D5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-128750</wp:posOffset>
                </wp:positionH>
                <wp:positionV relativeFrom="line">
                  <wp:posOffset>152400</wp:posOffset>
                </wp:positionV>
                <wp:extent cx="1360215" cy="1289646"/>
                <wp:effectExtent l="0" t="0" r="0" b="0"/>
                <wp:wrapNone/>
                <wp:docPr id="1073741839" name="officeArt object" descr="Адвокатский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215" cy="1289646"/>
                        </a:xfrm>
                        <a:prstGeom prst="rect">
                          <a:avLst/>
                        </a:prstGeom>
                        <a:solidFill>
                          <a:srgbClr val="C5D6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Адвокатский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Кабинет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10.1pt;margin-top:12.0pt;width:107.1pt;height:101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5D6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left"/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sz w:val="34"/>
                          <w:szCs w:val="34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Адвокатский</w:t>
                      </w: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Кабинет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-128750</wp:posOffset>
                </wp:positionH>
                <wp:positionV relativeFrom="line">
                  <wp:posOffset>159599</wp:posOffset>
                </wp:positionV>
                <wp:extent cx="4134892" cy="300782"/>
                <wp:effectExtent l="0" t="0" r="0" b="0"/>
                <wp:wrapNone/>
                <wp:docPr id="1073741840" name="officeArt object" descr="О нас    кто работает в нашем офисе    Где мы находимс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892" cy="3007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О нас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4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>кто работает в нашем офисе</w:t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4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  Где мы находимся</w:t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4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10.1pt;margin-top:12.6pt;width:325.6pt;height:23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О нас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41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1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7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ru-RU"/>
                        </w:rPr>
                        <w:t xml:space="preserve">  </w:t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>кто работает в нашем офисе</w:t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42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2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  Где мы находимся</w:t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4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3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9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-726350</wp:posOffset>
                </wp:positionH>
                <wp:positionV relativeFrom="line">
                  <wp:posOffset>286799</wp:posOffset>
                </wp:positionV>
                <wp:extent cx="7560000" cy="2120401"/>
                <wp:effectExtent l="0" t="0" r="0" b="0"/>
                <wp:wrapTopAndBottom distT="152400" distB="152400"/>
                <wp:docPr id="1073741844" name="officeArt object" descr="Кто работает в нашем офис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120401"/>
                        </a:xfrm>
                        <a:prstGeom prst="rect">
                          <a:avLst/>
                        </a:prstGeom>
                        <a:solidFill>
                          <a:srgbClr val="472B4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Light" w:cs="Helvetica Neue Light" w:hAnsi="Helvetica Neue Light" w:eastAsia="Helvetica Neue Light"/>
                                <w:outline w:val="0"/>
                                <w:color w:val="fefffe"/>
                                <w:sz w:val="46"/>
                                <w:szCs w:val="46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ab/>
                              <w:tab/>
                              <w:t>Кто работает в нашем офисе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57.2pt;margin-top:22.6pt;width:595.3pt;height:167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472B4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Light" w:cs="Helvetica Neue Light" w:hAnsi="Helvetica Neue Light" w:eastAsia="Helvetica Neue Light"/>
                          <w:outline w:val="0"/>
                          <w:color w:val="fefffe"/>
                          <w:sz w:val="46"/>
                          <w:szCs w:val="46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ab/>
                        <w:tab/>
                        <w:t>Кто работает в нашем офисе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1887086</wp:posOffset>
                </wp:positionH>
                <wp:positionV relativeFrom="page">
                  <wp:posOffset>2896624</wp:posOffset>
                </wp:positionV>
                <wp:extent cx="180000" cy="180000"/>
                <wp:effectExtent l="37272" t="37272" r="37272" b="37272"/>
                <wp:wrapNone/>
                <wp:docPr id="1073741845" name="officeArt object" descr="Тре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2837">
                          <a:off x="0" y="0"/>
                          <a:ext cx="180000" cy="18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2B4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148.6pt;margin-top:228.1pt;width:14.2pt;height:14.2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rotation:8806768fd;" coordorigin="0,0" coordsize="21600,21600" path="M 0,0 L 0,21600 L 21600,21600 X E">
                <v:fill color="#472B4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1479599</wp:posOffset>
                </wp:positionH>
                <wp:positionV relativeFrom="page">
                  <wp:posOffset>3724101</wp:posOffset>
                </wp:positionV>
                <wp:extent cx="4900216" cy="648197"/>
                <wp:effectExtent l="0" t="0" r="0" b="0"/>
                <wp:wrapNone/>
                <wp:docPr id="1073741846" name="officeArt object" descr="«Какая бы не была ситуация мы достигнем лучшего из возможных результатов»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216" cy="6481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fefffe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«Какая бы не была ситуация мы достигнем лучшего из возможных результатов»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16.5pt;margin-top:293.2pt;width:385.8pt;height:51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fefffe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«Какая бы не была ситуация мы достигнем лучшего из возможных результатов»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782456</wp:posOffset>
                </wp:positionH>
                <wp:positionV relativeFrom="page">
                  <wp:posOffset>5622199</wp:posOffset>
                </wp:positionV>
                <wp:extent cx="2425105" cy="2059509"/>
                <wp:effectExtent l="0" t="0" r="0" b="0"/>
                <wp:wrapNone/>
                <wp:docPr id="1073741847" name="officeArt object" descr="Лозанов Виктор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05" cy="20595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rFonts w:ascii="Helvetica Neue Thin" w:cs="Helvetica Neue Thin" w:hAnsi="Helvetica Neue Thin" w:eastAsia="Helvetica Neue Thin"/>
                              </w:rPr>
                            </w:pP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ru-RU"/>
                              </w:rPr>
                              <w:t xml:space="preserve">Лозанов Виктор </w:t>
                            </w: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rFonts w:ascii="Helvetica Neue Thin" w:cs="Helvetica Neue Thin" w:hAnsi="Helvetica Neue Thin" w:eastAsia="Helvetica Neue Thin"/>
                              </w:rPr>
                            </w:pP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ru-RU"/>
                              </w:rPr>
                              <w:t xml:space="preserve">Владимирович 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rFonts w:ascii="Helvetica Neue Thin" w:cs="Helvetica Neue Thin" w:hAnsi="Helvetica Neue Thin" w:eastAsia="Helvetica Neue Thin"/>
                              </w:rPr>
                            </w:pP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rFonts w:ascii="Helvetica Neue Light" w:hAnsi="Helvetica Neue Light" w:hint="default"/>
                                <w:rtl w:val="0"/>
                              </w:rPr>
                              <w:t>Адвокат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>член адвокатской палаты Краснодарского  края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 xml:space="preserve">регистрационный номер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23/695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>в реестре адвокатов Краснодарского края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).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 xml:space="preserve">Осуществляет адвокатскую практику с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1999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</w:rPr>
                              <w:t>года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61.6pt;margin-top:442.7pt;width:191.0pt;height:162.2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</w:p>
                    <w:p>
                      <w:pPr>
                        <w:pStyle w:val="Основной текст"/>
                        <w:jc w:val="center"/>
                        <w:rPr>
                          <w:rFonts w:ascii="Helvetica Neue Thin" w:cs="Helvetica Neue Thin" w:hAnsi="Helvetica Neue Thin" w:eastAsia="Helvetica Neue Thin"/>
                        </w:rPr>
                      </w:pPr>
                      <w:r>
                        <w:rPr>
                          <w:rFonts w:ascii="Helvetica Neue Thin" w:hAnsi="Helvetica Neue Thin" w:hint="default"/>
                          <w:rtl w:val="0"/>
                          <w:lang w:val="ru-RU"/>
                        </w:rPr>
                        <w:t xml:space="preserve">Лозанов Виктор </w:t>
                      </w:r>
                    </w:p>
                    <w:p>
                      <w:pPr>
                        <w:pStyle w:val="Основной текст"/>
                        <w:jc w:val="center"/>
                        <w:rPr>
                          <w:rFonts w:ascii="Helvetica Neue Thin" w:cs="Helvetica Neue Thin" w:hAnsi="Helvetica Neue Thin" w:eastAsia="Helvetica Neue Thin"/>
                        </w:rPr>
                      </w:pPr>
                      <w:r>
                        <w:rPr>
                          <w:rFonts w:ascii="Helvetica Neue Thin" w:hAnsi="Helvetica Neue Thin" w:hint="default"/>
                          <w:rtl w:val="0"/>
                          <w:lang w:val="ru-RU"/>
                        </w:rPr>
                        <w:t xml:space="preserve">Владимирович </w:t>
                      </w:r>
                    </w:p>
                    <w:p>
                      <w:pPr>
                        <w:pStyle w:val="Основной текст"/>
                        <w:rPr>
                          <w:rFonts w:ascii="Helvetica Neue Thin" w:cs="Helvetica Neue Thin" w:hAnsi="Helvetica Neue Thin" w:eastAsia="Helvetica Neue Thin"/>
                        </w:rPr>
                      </w:pP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rFonts w:ascii="Helvetica Neue Light" w:hAnsi="Helvetica Neue Light" w:hint="default"/>
                          <w:rtl w:val="0"/>
                        </w:rPr>
                        <w:t>Адвокат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>член адвокатской палаты Краснодарского  края</w:t>
                      </w:r>
                      <w:r>
                        <w:rPr>
                          <w:rFonts w:ascii="Helvetica Neue Light" w:hAnsi="Helvetica Neue Light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>(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 xml:space="preserve">регистрационный номер 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23/695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>в реестре адвокатов Краснодарского края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).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 xml:space="preserve">Осуществляет адвокатскую практику с 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1999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</w:rPr>
                        <w:t>года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3929296</wp:posOffset>
                </wp:positionH>
                <wp:positionV relativeFrom="page">
                  <wp:posOffset>5450668</wp:posOffset>
                </wp:positionV>
                <wp:extent cx="2425105" cy="2059509"/>
                <wp:effectExtent l="0" t="0" r="0" b="0"/>
                <wp:wrapNone/>
                <wp:docPr id="1073741848" name="officeArt object" descr="Окружко Лариса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05" cy="20595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rFonts w:ascii="Helvetica Neue Thin" w:cs="Helvetica Neue Thin" w:hAnsi="Helvetica Neue Thin" w:eastAsia="Helvetica Neue Thin"/>
                              </w:rPr>
                            </w:pP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rFonts w:ascii="Helvetica Neue Thin" w:cs="Helvetica Neue Thin" w:hAnsi="Helvetica Neue Thin" w:eastAsia="Helvetica Neue Thin"/>
                              </w:rPr>
                            </w:pP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ru-RU"/>
                              </w:rPr>
                              <w:t>Окружко Лариса</w:t>
                            </w: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rFonts w:ascii="Helvetica Neue Thin" w:cs="Helvetica Neue Thin" w:hAnsi="Helvetica Neue Thin" w:eastAsia="Helvetica Neue Thin"/>
                              </w:rPr>
                            </w:pP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ru-RU"/>
                              </w:rPr>
                              <w:t>Геннадьевна</w:t>
                            </w: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rFonts w:ascii="Helvetica Neue Light" w:hAnsi="Helvetica Neue Light" w:hint="default"/>
                                <w:rtl w:val="0"/>
                              </w:rPr>
                              <w:t>Адвокат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>член адвокатской палаты Краснодарского  края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  <w:lang w:val="de-DE"/>
                              </w:rPr>
                              <w:t xml:space="preserve">.(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 xml:space="preserve">регистрационным номером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23/872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>в реестре адвокатов Краснодарского края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).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  <w:lang w:val="ru-RU"/>
                              </w:rPr>
                              <w:t xml:space="preserve">Осуществляет адвокатскую практику с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1997 </w:t>
                            </w:r>
                            <w:r>
                              <w:rPr>
                                <w:rFonts w:ascii="Helvetica Neue Light" w:hAnsi="Helvetica Neue Light" w:hint="default"/>
                                <w:rtl w:val="0"/>
                              </w:rPr>
                              <w:t>года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09.4pt;margin-top:429.2pt;width:191.0pt;height:162.2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</w:p>
                    <w:p>
                      <w:pPr>
                        <w:pStyle w:val="Основной текст"/>
                        <w:jc w:val="center"/>
                        <w:rPr>
                          <w:rFonts w:ascii="Helvetica Neue Thin" w:cs="Helvetica Neue Thin" w:hAnsi="Helvetica Neue Thin" w:eastAsia="Helvetica Neue Thin"/>
                        </w:rPr>
                      </w:pPr>
                    </w:p>
                    <w:p>
                      <w:pPr>
                        <w:pStyle w:val="Основной текст"/>
                        <w:jc w:val="center"/>
                        <w:rPr>
                          <w:rFonts w:ascii="Helvetica Neue Thin" w:cs="Helvetica Neue Thin" w:hAnsi="Helvetica Neue Thin" w:eastAsia="Helvetica Neue Thin"/>
                        </w:rPr>
                      </w:pPr>
                      <w:r>
                        <w:rPr>
                          <w:rFonts w:ascii="Helvetica Neue Thin" w:hAnsi="Helvetica Neue Thin" w:hint="default"/>
                          <w:rtl w:val="0"/>
                          <w:lang w:val="ru-RU"/>
                        </w:rPr>
                        <w:t>Окружко Лариса</w:t>
                      </w:r>
                    </w:p>
                    <w:p>
                      <w:pPr>
                        <w:pStyle w:val="Основной текст"/>
                        <w:jc w:val="center"/>
                        <w:rPr>
                          <w:rFonts w:ascii="Helvetica Neue Thin" w:cs="Helvetica Neue Thin" w:hAnsi="Helvetica Neue Thin" w:eastAsia="Helvetica Neue Thin"/>
                        </w:rPr>
                      </w:pPr>
                      <w:r>
                        <w:rPr>
                          <w:rFonts w:ascii="Helvetica Neue Thin" w:hAnsi="Helvetica Neue Thin" w:hint="default"/>
                          <w:rtl w:val="0"/>
                          <w:lang w:val="ru-RU"/>
                        </w:rPr>
                        <w:t>Геннадьевна</w:t>
                      </w:r>
                    </w:p>
                    <w:p>
                      <w:pPr>
                        <w:pStyle w:val="Основной текст"/>
                        <w:jc w:val="center"/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rFonts w:ascii="Helvetica Neue Light" w:hAnsi="Helvetica Neue Light" w:hint="default"/>
                          <w:rtl w:val="0"/>
                        </w:rPr>
                        <w:t>Адвокат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>член адвокатской палаты Краснодарского  края</w:t>
                      </w:r>
                      <w:r>
                        <w:rPr>
                          <w:rFonts w:ascii="Helvetica Neue Light" w:hAnsi="Helvetica Neue Light"/>
                          <w:rtl w:val="0"/>
                          <w:lang w:val="de-DE"/>
                        </w:rPr>
                        <w:t xml:space="preserve">.(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 xml:space="preserve">регистрационным номером 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23/872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>в реестре адвокатов Краснодарского края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).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  <w:lang w:val="ru-RU"/>
                        </w:rPr>
                        <w:t xml:space="preserve">Осуществляет адвокатскую практику с 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1997 </w:t>
                      </w:r>
                      <w:r>
                        <w:rPr>
                          <w:rFonts w:ascii="Helvetica Neue Light" w:hAnsi="Helvetica Neue Light" w:hint="default"/>
                          <w:rtl w:val="0"/>
                        </w:rPr>
                        <w:t>года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1440433</wp:posOffset>
                </wp:positionH>
                <wp:positionV relativeFrom="page">
                  <wp:posOffset>7688058</wp:posOffset>
                </wp:positionV>
                <wp:extent cx="657449" cy="330364"/>
                <wp:effectExtent l="0" t="0" r="0" b="0"/>
                <wp:wrapNone/>
                <wp:docPr id="1073741849" name="officeArt object" descr="vCar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49" cy="330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6BA43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iti SC Light" w:hAnsi="Heiti SC Ligh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vCard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113.4pt;margin-top:605.4pt;width:51.8pt;height:26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6BA436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iti SC Light" w:hAnsi="Heiti SC Ligh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vCard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4616274</wp:posOffset>
                </wp:positionH>
                <wp:positionV relativeFrom="page">
                  <wp:posOffset>7688058</wp:posOffset>
                </wp:positionV>
                <wp:extent cx="657449" cy="330364"/>
                <wp:effectExtent l="0" t="0" r="0" b="0"/>
                <wp:wrapNone/>
                <wp:docPr id="1073741850" name="officeArt object" descr="vCar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49" cy="330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6BA43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iti SC Light" w:hAnsi="Heiti SC Ligh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vCard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63.5pt;margin-top:605.4pt;width:51.8pt;height:26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6BA436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iti SC Light" w:hAnsi="Heiti SC Ligh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vCard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597600</wp:posOffset>
                </wp:positionV>
                <wp:extent cx="1360215" cy="12896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 descr="Адвокатский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215" cy="1289646"/>
                        </a:xfrm>
                        <a:prstGeom prst="rect">
                          <a:avLst/>
                        </a:prstGeom>
                        <a:solidFill>
                          <a:srgbClr val="C5D6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Адвокатский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Кабинет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0.5pt;margin-top:47.1pt;width:107.1pt;height:101.5pt;z-index:25167564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C5D6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left"/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sz w:val="34"/>
                          <w:szCs w:val="34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Адвокатский</w:t>
                      </w: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Кабинет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40800</wp:posOffset>
                </wp:positionV>
                <wp:extent cx="4134892" cy="300782"/>
                <wp:effectExtent l="0" t="0" r="0" b="0"/>
                <wp:wrapNone/>
                <wp:docPr id="1073741852" name="officeArt object" descr="О нас    Кто работает в нашем офисе    Где мы находимс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892" cy="3007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О нас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5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  К</w:t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>то работает в нашем офисе</w:t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5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  Где мы находимся</w:t>
                            </w: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2701" cy="130040"/>
                                  <wp:effectExtent l="0" t="0" r="0" b="0"/>
                                  <wp:docPr id="107374185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1" cy="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-0.5pt;margin-top:3.2pt;width:325.6pt;height:23.7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О нас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5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3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  К</w:t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>то работает в нашем офисе</w:t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54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4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1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  Где мы находимся</w:t>
                      </w: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UltraLight" w:cs="Helvetica Neue UltraLight" w:hAnsi="Helvetica Neue UltraLight" w:eastAsia="Helvetica Neue UltraLight"/>
                        </w:rPr>
                        <w:drawing xmlns:a="http://schemas.openxmlformats.org/drawingml/2006/main">
                          <wp:inline distT="0" distB="0" distL="0" distR="0">
                            <wp:extent cx="12701" cy="130040"/>
                            <wp:effectExtent l="0" t="0" r="0" b="0"/>
                            <wp:docPr id="1073741855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5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2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1" cy="13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4432450</wp:posOffset>
                </wp:positionH>
                <wp:positionV relativeFrom="line">
                  <wp:posOffset>220799</wp:posOffset>
                </wp:positionV>
                <wp:extent cx="1270001" cy="1987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0" y="0"/>
                  </wp:wrapPolygon>
                </wp:wrapThrough>
                <wp:docPr id="1073741856" name="officeArt object" descr="Тре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1" cy="19872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C94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349.0pt;margin-top:17.4pt;width:100.0pt;height:156.5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0,21600 L 21600,21600 X E">
                <v:fill color="#E7C94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Основной текст"/>
        <w:rPr>
          <w:rFonts w:ascii="Helvetica Neue UltraLight" w:cs="Helvetica Neue UltraLight" w:hAnsi="Helvetica Neue UltraLight" w:eastAsia="Helvetica Neue UltraLight"/>
        </w:rPr>
      </w:pPr>
      <w:r>
        <w:rPr>
          <w:rFonts w:ascii="Helvetica Neue UltraLight" w:hAnsi="Helvetica Neue UltraLight"/>
          <w:rtl w:val="0"/>
          <w:lang w:val="ru-RU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2617199</wp:posOffset>
                </wp:positionV>
                <wp:extent cx="5158801" cy="1987201"/>
                <wp:effectExtent l="0" t="0" r="0" b="0"/>
                <wp:wrapNone/>
                <wp:docPr id="1073741858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01" cy="1987201"/>
                        </a:xfrm>
                        <a:prstGeom prst="rect">
                          <a:avLst/>
                        </a:prstGeom>
                        <a:solidFill>
                          <a:srgbClr val="E7C94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0.0pt;margin-top:206.1pt;width:406.2pt;height:156.5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7C94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3244868</wp:posOffset>
                </wp:positionH>
                <wp:positionV relativeFrom="page">
                  <wp:posOffset>2498582</wp:posOffset>
                </wp:positionV>
                <wp:extent cx="232629" cy="236121"/>
                <wp:effectExtent l="47671" t="49390" r="47671" b="49390"/>
                <wp:wrapNone/>
                <wp:docPr id="1073741859" name="officeArt object" descr="Тре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2837">
                          <a:off x="0" y="0"/>
                          <a:ext cx="232629" cy="2361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C94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0" style="visibility:visible;position:absolute;margin-left:255.5pt;margin-top:196.7pt;width:18.3pt;height:18.6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rotation:8806768fd;" coordorigin="0,0" coordsize="21600,21600" path="M 0,0 L 0,21600 L 21600,21600 X E">
                <v:fill color="#E7C94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1122010</wp:posOffset>
                </wp:positionH>
                <wp:positionV relativeFrom="page">
                  <wp:posOffset>3309618</wp:posOffset>
                </wp:positionV>
                <wp:extent cx="2239174" cy="999555"/>
                <wp:effectExtent l="0" t="0" r="0" b="0"/>
                <wp:wrapNone/>
                <wp:docPr id="1073741860" name="officeArt object" descr="Армави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174" cy="9995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fefffe"/>
                                <w:sz w:val="46"/>
                                <w:szCs w:val="46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Армавир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88.3pt;margin-top:260.6pt;width:176.3pt;height:78.7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fefffe"/>
                          <w:sz w:val="46"/>
                          <w:szCs w:val="46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Армавир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3976878</wp:posOffset>
                </wp:positionH>
                <wp:positionV relativeFrom="page">
                  <wp:posOffset>5970339</wp:posOffset>
                </wp:positionV>
                <wp:extent cx="3175000" cy="1625600"/>
                <wp:effectExtent l="0" t="0" r="0" b="0"/>
                <wp:wrapNone/>
                <wp:docPr id="1073741861" name="officeArt object" descr="Адвокатский кабинет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58a518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58A618"/>
                                  </w14:solidFill>
                                </w14:textFill>
                              </w:rPr>
                              <w:t xml:space="preserve">Адвокатский кабинет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  <w:t>352900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  <w:t>Краснодарский край</w:t>
                            </w: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  <w:t>г</w:t>
                            </w: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  <w:t>Армавир</w:t>
                            </w: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4c5257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4D5357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shd w:val="clear" w:color="auto" w:fill="ffffff"/>
                                <w:rtl w:val="0"/>
                                <w:lang w:val="ru-RU"/>
                              </w:rPr>
                              <w:t>ул</w:t>
                            </w:r>
                            <w:r>
                              <w:rPr>
                                <w:rFonts w:ascii="Helvetica Neue Light" w:hAnsi="Helvetica Neue Light"/>
                                <w:shd w:val="clear" w:color="auto" w:fill="ffffff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 Light" w:hAnsi="Helvetica Neue Light" w:hint="default"/>
                                <w:shd w:val="clear" w:color="auto" w:fill="ffffff"/>
                                <w:rtl w:val="0"/>
                                <w:lang w:val="ru-RU"/>
                              </w:rPr>
                              <w:t>Кирова</w:t>
                            </w:r>
                            <w:r>
                              <w:rPr>
                                <w:rFonts w:ascii="Helvetica Neue Light" w:hAnsi="Helvetica Neue Light"/>
                                <w:shd w:val="clear" w:color="auto" w:fill="ffffff"/>
                                <w:rtl w:val="0"/>
                                <w:lang w:val="ru-RU"/>
                              </w:rPr>
                              <w:t>, 31-33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rtl w:val="0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58a518"/>
                                <w:rtl w:val="0"/>
                                <w14:textFill>
                                  <w14:solidFill>
                                    <w14:srgbClr w14:val="58A618"/>
                                  </w14:solidFill>
                                </w14:textFill>
                              </w:rPr>
                              <w:t>тел</w:t>
                            </w: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58a518"/>
                                <w:rtl w:val="0"/>
                                <w:lang w:val="ru-RU"/>
                                <w14:textFill>
                                  <w14:solidFill>
                                    <w14:srgbClr w14:val="58A618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  <w:lang w:val="ru-RU"/>
                              </w:rPr>
                              <w:t xml:space="preserve">+7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 xml:space="preserve">(86137) 4-30-15 </w:t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58a518"/>
                                <w:rtl w:val="0"/>
                                <w14:textFill>
                                  <w14:solidFill>
                                    <w14:srgbClr w14:val="58A618"/>
                                  </w14:solidFill>
                                </w14:textFill>
                              </w:rPr>
                              <w:t>моб</w:t>
                            </w:r>
                            <w:r>
                              <w:rPr>
                                <w:rFonts w:ascii="Helvetica Neue Light" w:hAnsi="Helvetica Neue Light"/>
                                <w:outline w:val="0"/>
                                <w:color w:val="58a518"/>
                                <w:rtl w:val="0"/>
                                <w14:textFill>
                                  <w14:solidFill>
                                    <w14:srgbClr w14:val="58A618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  <w:lang w:val="ru-RU"/>
                              </w:rPr>
                              <w:t>+7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>(918)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/>
                                <w:rtl w:val="0"/>
                              </w:rPr>
                              <w:t>342-02-22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313.1pt;margin-top:470.1pt;width:250.0pt;height:128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 Neue Light" w:cs="Helvetica Neue Light" w:hAnsi="Helvetica Neue Light" w:eastAsia="Helvetica Neue Light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 Neue Light" w:cs="Helvetica Neue Light" w:hAnsi="Helvetica Neue Light" w:eastAsia="Helvetica Neue Light"/>
                          <w:outline w:val="0"/>
                          <w:color w:val="4c5257"/>
                          <w:shd w:val="clear" w:color="auto" w:fill="ffffff"/>
                          <w:rtl w:val="0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58a518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58A618"/>
                            </w14:solidFill>
                          </w14:textFill>
                        </w:rPr>
                        <w:t xml:space="preserve">Адвокатский кабинет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 Neue Light" w:cs="Helvetica Neue Light" w:hAnsi="Helvetica Neue Light" w:eastAsia="Helvetica Neue Light"/>
                          <w:outline w:val="0"/>
                          <w:color w:val="4c5257"/>
                          <w:shd w:val="clear" w:color="auto" w:fill="ffffff"/>
                          <w:rtl w:val="0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</w:pPr>
                      <w:r>
                        <w:rPr>
                          <w:rFonts w:ascii="Helvetica Neue Light" w:hAnsi="Helvetica Neue Light"/>
                          <w:outline w:val="0"/>
                          <w:color w:val="4c5257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  <w:t>352900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 Neue Light" w:cs="Helvetica Neue Light" w:hAnsi="Helvetica Neue Light" w:eastAsia="Helvetica Neue Light"/>
                          <w:outline w:val="0"/>
                          <w:color w:val="4c5257"/>
                          <w:shd w:val="clear" w:color="auto" w:fill="ffffff"/>
                          <w:rtl w:val="0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4c5257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  <w:t>Краснодарский край</w:t>
                      </w:r>
                      <w:r>
                        <w:rPr>
                          <w:rFonts w:ascii="Helvetica Neue Light" w:hAnsi="Helvetica Neue Light"/>
                          <w:outline w:val="0"/>
                          <w:color w:val="4c5257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 Neue Light" w:cs="Helvetica Neue Light" w:hAnsi="Helvetica Neue Light" w:eastAsia="Helvetica Neue Light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4c5257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  <w:t>г</w:t>
                      </w:r>
                      <w:r>
                        <w:rPr>
                          <w:rFonts w:ascii="Helvetica Neue Light" w:hAnsi="Helvetica Neue Light"/>
                          <w:outline w:val="0"/>
                          <w:color w:val="4c5257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Helvetica Neue Light" w:hAnsi="Helvetica Neue Light" w:hint="default"/>
                          <w:outline w:val="0"/>
                          <w:color w:val="4c5257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  <w:t>Армавир</w:t>
                      </w:r>
                      <w:r>
                        <w:rPr>
                          <w:rFonts w:ascii="Helvetica Neue Light" w:hAnsi="Helvetica Neue Light"/>
                          <w:outline w:val="0"/>
                          <w:color w:val="4c5257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4D5357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shd w:val="clear" w:color="auto" w:fill="ffffff"/>
                          <w:rtl w:val="0"/>
                          <w:lang w:val="ru-RU"/>
                        </w:rPr>
                        <w:t>ул</w:t>
                      </w:r>
                      <w:r>
                        <w:rPr>
                          <w:rFonts w:ascii="Helvetica Neue Light" w:hAnsi="Helvetica Neue Light"/>
                          <w:shd w:val="clear" w:color="auto" w:fill="ffffff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Helvetica Neue Light" w:hAnsi="Helvetica Neue Light" w:hint="default"/>
                          <w:shd w:val="clear" w:color="auto" w:fill="ffffff"/>
                          <w:rtl w:val="0"/>
                          <w:lang w:val="ru-RU"/>
                        </w:rPr>
                        <w:t>Кирова</w:t>
                      </w:r>
                      <w:r>
                        <w:rPr>
                          <w:rFonts w:ascii="Helvetica Neue Light" w:hAnsi="Helvetica Neue Light"/>
                          <w:shd w:val="clear" w:color="auto" w:fill="ffffff"/>
                          <w:rtl w:val="0"/>
                          <w:lang w:val="ru-RU"/>
                        </w:rPr>
                        <w:t>, 31-33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 Neue Light" w:cs="Helvetica Neue Light" w:hAnsi="Helvetica Neue Light" w:eastAsia="Helvetica Neue Light"/>
                          <w:rtl w:val="0"/>
                        </w:rPr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58a518"/>
                          <w:rtl w:val="0"/>
                          <w14:textFill>
                            <w14:solidFill>
                              <w14:srgbClr w14:val="58A618"/>
                            </w14:solidFill>
                          </w14:textFill>
                        </w:rPr>
                        <w:t>тел</w:t>
                      </w:r>
                      <w:r>
                        <w:rPr>
                          <w:rFonts w:ascii="Helvetica Neue Light" w:hAnsi="Helvetica Neue Light"/>
                          <w:outline w:val="0"/>
                          <w:color w:val="58a518"/>
                          <w:rtl w:val="0"/>
                          <w:lang w:val="ru-RU"/>
                          <w14:textFill>
                            <w14:solidFill>
                              <w14:srgbClr w14:val="58A61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Helvetica Neue Light" w:hAnsi="Helvetica Neue Light"/>
                          <w:rtl w:val="0"/>
                          <w:lang w:val="ru-RU"/>
                        </w:rPr>
                        <w:t xml:space="preserve">+7 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 xml:space="preserve">(86137) 4-30-15 </w:t>
                      </w:r>
                    </w:p>
                    <w:p>
                      <w:pPr>
                        <w:pStyle w:val="По умолчанию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58a518"/>
                          <w:rtl w:val="0"/>
                          <w14:textFill>
                            <w14:solidFill>
                              <w14:srgbClr w14:val="58A618"/>
                            </w14:solidFill>
                          </w14:textFill>
                        </w:rPr>
                        <w:t>моб</w:t>
                      </w:r>
                      <w:r>
                        <w:rPr>
                          <w:rFonts w:ascii="Helvetica Neue Light" w:hAnsi="Helvetica Neue Light"/>
                          <w:outline w:val="0"/>
                          <w:color w:val="58a518"/>
                          <w:rtl w:val="0"/>
                          <w14:textFill>
                            <w14:solidFill>
                              <w14:srgbClr w14:val="58A618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Helvetica Neue Light" w:hAnsi="Helvetica Neue Light"/>
                          <w:rtl w:val="0"/>
                          <w:lang w:val="ru-RU"/>
                        </w:rPr>
                        <w:t>+7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>(918)</w:t>
                      </w:r>
                      <w:r>
                        <w:rPr>
                          <w:rFonts w:ascii="Helvetica Neue Light" w:hAnsi="Helvetica Neue Light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Helvetica Neue Light" w:hAnsi="Helvetica Neue Light"/>
                          <w:rtl w:val="0"/>
                        </w:rPr>
                        <w:t>342-02-22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-283550</wp:posOffset>
            </wp:positionH>
            <wp:positionV relativeFrom="line">
              <wp:posOffset>219599</wp:posOffset>
            </wp:positionV>
            <wp:extent cx="3146464" cy="29651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64" cy="2965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597600</wp:posOffset>
                </wp:positionV>
                <wp:extent cx="1360215" cy="12896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 descr="Адвокатский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215" cy="1289646"/>
                        </a:xfrm>
                        <a:prstGeom prst="rect">
                          <a:avLst/>
                        </a:prstGeom>
                        <a:solidFill>
                          <a:srgbClr val="C5D6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left"/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Адвокатский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sz w:val="34"/>
                                <w:szCs w:val="34"/>
                                <w:rtl w:val="0"/>
                                <w:lang w:val="ru-RU"/>
                              </w:rPr>
                              <w:t>Кабинет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-0.5pt;margin-top:47.1pt;width:107.1pt;height:101.5pt;z-index:25168281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C5D6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left"/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sz w:val="34"/>
                          <w:szCs w:val="34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Адвокатский</w:t>
                      </w: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sz w:val="34"/>
                          <w:szCs w:val="34"/>
                          <w:rtl w:val="0"/>
                          <w:lang w:val="ru-RU"/>
                        </w:rPr>
                        <w:t>Кабинет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1354449</wp:posOffset>
                </wp:positionH>
                <wp:positionV relativeFrom="line">
                  <wp:posOffset>178799</wp:posOffset>
                </wp:positionV>
                <wp:extent cx="3964658" cy="796032"/>
                <wp:effectExtent l="0" t="0" r="0" b="0"/>
                <wp:wrapTopAndBottom distT="152400" distB="152400"/>
                <wp:docPr id="1073741863" name="officeArt object" descr="Мы будем рады пообщаться с Вам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658" cy="7960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Light" w:hAnsi="Helvetica Neue Light" w:hint="default"/>
                                <w:outline w:val="0"/>
                                <w:color w:val="385d50"/>
                                <w:sz w:val="38"/>
                                <w:szCs w:val="38"/>
                                <w:rtl w:val="0"/>
                                <w:lang w:val="ru-RU"/>
                                <w14:textFill>
                                  <w14:solidFill>
                                    <w14:srgbClr w14:val="395D50"/>
                                  </w14:solidFill>
                                </w14:textFill>
                              </w:rPr>
                              <w:t xml:space="preserve">Мы будем рады пообщаться с Вами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106.6pt;margin-top:14.1pt;width:312.2pt;height:62.7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Light" w:hAnsi="Helvetica Neue Light" w:hint="default"/>
                          <w:outline w:val="0"/>
                          <w:color w:val="385d50"/>
                          <w:sz w:val="38"/>
                          <w:szCs w:val="38"/>
                          <w:rtl w:val="0"/>
                          <w:lang w:val="ru-RU"/>
                          <w14:textFill>
                            <w14:solidFill>
                              <w14:srgbClr w14:val="395D50"/>
                            </w14:solidFill>
                          </w14:textFill>
                        </w:rPr>
                        <w:t xml:space="preserve">Мы будем рады пообщаться с Вами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1316900</wp:posOffset>
                </wp:positionH>
                <wp:positionV relativeFrom="page">
                  <wp:posOffset>3145700</wp:posOffset>
                </wp:positionV>
                <wp:extent cx="2125217" cy="268982"/>
                <wp:effectExtent l="0" t="0" r="0" b="0"/>
                <wp:wrapNone/>
                <wp:docPr id="1073741864" name="officeArt object" descr="Им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217" cy="2689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C2D44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>Имя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103.7pt;margin-top:247.7pt;width:167.3pt;height:21.2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C2D443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>Имя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3818800</wp:posOffset>
                </wp:positionH>
                <wp:positionV relativeFrom="page">
                  <wp:posOffset>3145700</wp:posOffset>
                </wp:positionV>
                <wp:extent cx="2125217" cy="268982"/>
                <wp:effectExtent l="0" t="0" r="0" b="0"/>
                <wp:wrapNone/>
                <wp:docPr id="1073741865" name="officeArt object" descr="Фамил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217" cy="2689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C2D44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>Фамилия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300.7pt;margin-top:247.7pt;width:167.3pt;height:21.2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C2D443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>Фамилия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1316900</wp:posOffset>
                </wp:positionH>
                <wp:positionV relativeFrom="page">
                  <wp:posOffset>3691800</wp:posOffset>
                </wp:positionV>
                <wp:extent cx="2125217" cy="268982"/>
                <wp:effectExtent l="0" t="0" r="0" b="0"/>
                <wp:wrapNone/>
                <wp:docPr id="1073741866" name="officeArt object" descr="E-mai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217" cy="2689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C2D44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103.7pt;margin-top:290.7pt;width:167.3pt;height:21.2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C2D443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>E-mail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3818800</wp:posOffset>
                </wp:positionH>
                <wp:positionV relativeFrom="page">
                  <wp:posOffset>3691800</wp:posOffset>
                </wp:positionV>
                <wp:extent cx="2125217" cy="268982"/>
                <wp:effectExtent l="0" t="0" r="0" b="0"/>
                <wp:wrapNone/>
                <wp:docPr id="1073741867" name="officeArt object" descr="Телефо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217" cy="2689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C2D44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>Телефон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300.7pt;margin-top:290.7pt;width:167.3pt;height:21.2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C2D443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>Телефон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1316900</wp:posOffset>
                </wp:positionH>
                <wp:positionV relativeFrom="page">
                  <wp:posOffset>4682400</wp:posOffset>
                </wp:positionV>
                <wp:extent cx="4627117" cy="1136998"/>
                <wp:effectExtent l="0" t="0" r="0" b="0"/>
                <wp:wrapNone/>
                <wp:docPr id="1073741868" name="officeArt object" descr="Ваше сообще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117" cy="11369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C2D44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Ваше сообщение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103.7pt;margin-top:368.7pt;width:364.3pt;height:89.5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C2D443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Ваше сообщение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1316900</wp:posOffset>
                </wp:positionH>
                <wp:positionV relativeFrom="page">
                  <wp:posOffset>6117500</wp:posOffset>
                </wp:positionV>
                <wp:extent cx="1263278" cy="452686"/>
                <wp:effectExtent l="0" t="0" r="0" b="0"/>
                <wp:wrapNone/>
                <wp:docPr id="1073741869" name="officeArt object" descr="Отправить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78" cy="452686"/>
                        </a:xfrm>
                        <a:prstGeom prst="rect">
                          <a:avLst/>
                        </a:prstGeom>
                        <a:solidFill>
                          <a:srgbClr val="C5D651"/>
                        </a:solidFill>
                        <a:ln w="12700" cap="flat">
                          <a:solidFill>
                            <a:srgbClr val="C2D44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 Neue UltraLight" w:hAnsi="Helvetica Neue UltraLight" w:hint="default"/>
                                <w:rtl w:val="0"/>
                                <w:lang w:val="ru-RU"/>
                              </w:rPr>
                              <w:t xml:space="preserve">Отправить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103.7pt;margin-top:481.7pt;width:99.5pt;height:35.6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5D651" opacity="100.0%" type="solid"/>
                <v:stroke filltype="solid" color="#C2D443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 Neue UltraLight" w:hAnsi="Helvetica Neue UltraLight" w:hint="default"/>
                          <w:rtl w:val="0"/>
                          <w:lang w:val="ru-RU"/>
                        </w:rPr>
                        <w:t xml:space="preserve">Отправить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Thin">
    <w:charset w:val="00"/>
    <w:family w:val="roman"/>
    <w:pitch w:val="default"/>
  </w:font>
  <w:font w:name="Helvetica Neue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адпись">
    <w:name w:val="Надпись"/>
    <w:next w:val="Надпись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