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1877F2"/>
          <w:sz w:val="20"/>
          <w:szCs w:val="20"/>
        </w:rPr>
        <w:t xml:space="preserve">ROVESTACKS</w:t>
      </w:r>
    </w:p>
    <w:p>
      <w:pPr>
        <w:pStyle w:val="Title"/>
        <w:spacing w:after="80"/>
      </w:pPr>
      <w:r>
        <w:rPr>
          <w:b/>
          <w:bCs/>
          <w:color w:val="0F1626"/>
          <w:sz w:val="40"/>
          <w:szCs w:val="40"/>
        </w:rPr>
        <w:t xml:space="preserve">Refund Policy</w:t>
      </w:r>
    </w:p>
    <w:p>
      <w:pPr>
        <w:pBdr>
          <w:bottom w:val="single" w:color="DDDDDD" w:sz="6" w:space="8"/>
        </w:pBdr>
        <w:spacing w:after="300"/>
      </w:pPr>
      <w:r>
        <w:rPr>
          <w:i/>
          <w:iCs/>
          <w:color w:val="5B6B85"/>
          <w:sz w:val="19"/>
          <w:szCs w:val="19"/>
        </w:rPr>
        <w:t xml:space="preserve">Effective date: July 15, 2026 · Applies to payments made through the Rovenet mobile application</w:t>
      </w:r>
    </w:p>
    <w:p>
      <w:pPr>
        <w:spacing w:after="160"/>
      </w:pPr>
      <w:r>
        <w:rPr>
          <w:color w:val="0F1626"/>
          <w:sz w:val="21"/>
          <w:szCs w:val="21"/>
        </w:rPr>
        <w:t xml:space="preserve">This Refund Policy explains when payments made on Rovenet are, and are not, eligible for a refund. It should be read alongside our Terms &amp; Conditions.</w:t>
      </w:r>
    </w:p>
    <w:p>
      <w:pPr>
        <w:pStyle w:val="Heading1"/>
        <w:spacing w:after="160" w:before="320"/>
      </w:pPr>
      <w:r>
        <w:rPr>
          <w:b/>
          <w:bCs/>
          <w:color w:val="1877F2"/>
          <w:sz w:val="26"/>
          <w:szCs w:val="26"/>
        </w:rPr>
        <w:t xml:space="preserve">1. Promotion Package Payments — Non-Refundable</w:t>
      </w:r>
    </w:p>
    <w:p>
      <w:pPr>
        <w:spacing w:after="160"/>
      </w:pPr>
      <w:r>
        <w:rPr>
          <w:color w:val="0F1626"/>
          <w:sz w:val="21"/>
          <w:szCs w:val="21"/>
        </w:rPr>
        <w:t xml:space="preserve">Payments made by sellers to purchase a promotion package (to feature or boost the visibility of a listing) are final and non-refundable once processed. This applies even where:</w:t>
      </w:r>
    </w:p>
    <w:p>
      <w:pPr>
        <w:pStyle w:val="ListParagraph"/>
        <w:numPr>
          <w:ilvl w:val="0"/>
          <w:numId w:val="1"/>
        </w:numPr>
        <w:spacing w:after="80"/>
      </w:pPr>
      <w:r>
        <w:rPr>
          <w:color w:val="0F1626"/>
          <w:sz w:val="21"/>
          <w:szCs w:val="21"/>
        </w:rPr>
        <w:t xml:space="preserve">The promoted listing is sold, removed, or expires before the promotion period ends.</w:t>
      </w:r>
    </w:p>
    <w:p>
      <w:pPr>
        <w:pStyle w:val="ListParagraph"/>
        <w:numPr>
          <w:ilvl w:val="0"/>
          <w:numId w:val="1"/>
        </w:numPr>
        <w:spacing w:after="80"/>
      </w:pPr>
      <w:r>
        <w:rPr>
          <w:color w:val="0F1626"/>
          <w:sz w:val="21"/>
          <w:szCs w:val="21"/>
        </w:rPr>
        <w:t xml:space="preserve">The seller changes their mind after purchasing the promotion.</w:t>
      </w:r>
    </w:p>
    <w:p>
      <w:pPr>
        <w:pStyle w:val="ListParagraph"/>
        <w:numPr>
          <w:ilvl w:val="0"/>
          <w:numId w:val="1"/>
        </w:numPr>
        <w:spacing w:after="80"/>
      </w:pPr>
      <w:r>
        <w:rPr>
          <w:color w:val="0F1626"/>
          <w:sz w:val="21"/>
          <w:szCs w:val="21"/>
        </w:rPr>
        <w:t xml:space="preserve">The seller is dissatisfied with the visibility or results generated by the promotion.</w:t>
      </w:r>
    </w:p>
    <w:p>
      <w:pPr>
        <w:pStyle w:val="Heading1"/>
        <w:spacing w:after="160" w:before="320"/>
      </w:pPr>
      <w:r>
        <w:rPr>
          <w:b/>
          <w:bCs/>
          <w:color w:val="1877F2"/>
          <w:sz w:val="26"/>
          <w:szCs w:val="26"/>
        </w:rPr>
        <w:t xml:space="preserve">2. Task Deposit / Approval Payments — Non-Refundable</w:t>
      </w:r>
    </w:p>
    <w:p>
      <w:pPr>
        <w:spacing w:after="160"/>
      </w:pPr>
      <w:r>
        <w:rPr>
          <w:color w:val="0F1626"/>
          <w:sz w:val="21"/>
          <w:szCs w:val="21"/>
        </w:rPr>
        <w:t xml:space="preserve">Payments made by Task Posters to fund and approve a social task on Rovenet's social commerce feature are final and non-refundable once the task has been approved and made available to Task Performers. This applies even where:</w:t>
      </w:r>
    </w:p>
    <w:p>
      <w:pPr>
        <w:pStyle w:val="ListParagraph"/>
        <w:numPr>
          <w:ilvl w:val="0"/>
          <w:numId w:val="1"/>
        </w:numPr>
        <w:spacing w:after="80"/>
      </w:pPr>
      <w:r>
        <w:rPr>
          <w:color w:val="0F1626"/>
          <w:sz w:val="21"/>
          <w:szCs w:val="21"/>
        </w:rPr>
        <w:t xml:space="preserve">The Task Poster is dissatisfied with the volume, quality, or nature of engagement received.</w:t>
      </w:r>
    </w:p>
    <w:p>
      <w:pPr>
        <w:pStyle w:val="ListParagraph"/>
        <w:numPr>
          <w:ilvl w:val="0"/>
          <w:numId w:val="1"/>
        </w:numPr>
        <w:spacing w:after="80"/>
      </w:pPr>
      <w:r>
        <w:rPr>
          <w:color w:val="0F1626"/>
          <w:sz w:val="21"/>
          <w:szCs w:val="21"/>
        </w:rPr>
        <w:t xml:space="preserve">The Task Poster wishes to cancel the campaign after it has gone live.</w:t>
      </w:r>
    </w:p>
    <w:p>
      <w:pPr>
        <w:pStyle w:val="ListParagraph"/>
        <w:numPr>
          <w:ilvl w:val="0"/>
          <w:numId w:val="1"/>
        </w:numPr>
        <w:spacing w:after="80"/>
      </w:pPr>
      <w:r>
        <w:rPr>
          <w:color w:val="0F1626"/>
          <w:sz w:val="21"/>
          <w:szCs w:val="21"/>
        </w:rPr>
        <w:t xml:space="preserve">The task was completed by Task Performers in a manner that technically satisfied the stated requirements.</w:t>
      </w:r>
    </w:p>
    <w:p>
      <w:pPr>
        <w:spacing w:after="160"/>
      </w:pPr>
      <w:r>
        <w:rPr>
          <w:color w:val="0F1626"/>
          <w:sz w:val="21"/>
          <w:szCs w:val="21"/>
        </w:rPr>
        <w:t xml:space="preserve">Where Rovestacks determines that a task was fraudulently completed (for example, through bots, fake engagement, or multiple accounts controlled by one person), Rovestacks may withhold payment to the Task Performer and, at its discretion, allow the Task Poster to reallocate the affected portion of their deposit to a replacement task, in place of a cash refund.</w:t>
      </w:r>
    </w:p>
    <w:p>
      <w:pPr>
        <w:pStyle w:val="Heading1"/>
        <w:spacing w:after="160" w:before="320"/>
      </w:pPr>
      <w:r>
        <w:rPr>
          <w:b/>
          <w:bCs/>
          <w:color w:val="1877F2"/>
          <w:sz w:val="26"/>
          <w:szCs w:val="26"/>
        </w:rPr>
        <w:t xml:space="preserve">3. Erroneous or Duplicate Charges</w:t>
      </w:r>
    </w:p>
    <w:p>
      <w:pPr>
        <w:spacing w:after="160"/>
      </w:pPr>
      <w:r>
        <w:rPr>
          <w:color w:val="0F1626"/>
          <w:sz w:val="21"/>
          <w:szCs w:val="21"/>
        </w:rPr>
        <w:t xml:space="preserve">If you are charged in error — for example, a duplicate charge for the same promotion package or task caused by a technical fault — contact us within 14 days of the charge with your transaction reference. We will investigate and, where a genuine processing error is confirmed, reverse the duplicate or erroneous charge. This exception does not apply to the non-refundable categories described in Sections 1 and 2 where the payment was correctly processed for the service requested.</w:t>
      </w:r>
    </w:p>
    <w:p>
      <w:pPr>
        <w:pStyle w:val="Heading1"/>
        <w:spacing w:after="160" w:before="320"/>
      </w:pPr>
      <w:r>
        <w:rPr>
          <w:b/>
          <w:bCs/>
          <w:color w:val="1877F2"/>
          <w:sz w:val="26"/>
          <w:szCs w:val="26"/>
        </w:rPr>
        <w:t xml:space="preserve">4. Earnings and Withdrawals</w:t>
      </w:r>
    </w:p>
    <w:p>
      <w:pPr>
        <w:spacing w:after="160"/>
      </w:pPr>
      <w:r>
        <w:rPr>
          <w:color w:val="0F1626"/>
          <w:sz w:val="21"/>
          <w:szCs w:val="21"/>
        </w:rPr>
        <w:t xml:space="preserve">This Refund Policy governs payments made by sellers and Task Posters to Rovenet. It does not affect a user's ability to withdraw earnings validly credited to their account, which is governed separately by the Earnings and Withdrawals section of our Terms &amp; Conditions.</w:t>
      </w:r>
    </w:p>
    <w:p>
      <w:pPr>
        <w:pStyle w:val="Heading1"/>
        <w:spacing w:after="160" w:before="320"/>
      </w:pPr>
      <w:r>
        <w:rPr>
          <w:b/>
          <w:bCs/>
          <w:color w:val="1877F2"/>
          <w:sz w:val="26"/>
          <w:szCs w:val="26"/>
        </w:rPr>
        <w:t xml:space="preserve">5. How to Raise a Payment Dispute</w:t>
      </w:r>
    </w:p>
    <w:p>
      <w:pPr>
        <w:pStyle w:val="ListParagraph"/>
        <w:numPr>
          <w:ilvl w:val="0"/>
          <w:numId w:val="1"/>
        </w:numPr>
        <w:spacing w:after="80"/>
      </w:pPr>
      <w:r>
        <w:rPr>
          <w:color w:val="0F1626"/>
          <w:sz w:val="21"/>
          <w:szCs w:val="21"/>
        </w:rPr>
        <w:t xml:space="preserve">Email: billing@rovestacks.com with your registered phone number/email, transaction reference, and a description of the issue.</w:t>
      </w:r>
    </w:p>
    <w:p>
      <w:pPr>
        <w:pStyle w:val="ListParagraph"/>
        <w:numPr>
          <w:ilvl w:val="0"/>
          <w:numId w:val="1"/>
        </w:numPr>
        <w:spacing w:after="80"/>
      </w:pPr>
      <w:r>
        <w:rPr>
          <w:color w:val="0F1626"/>
          <w:sz w:val="21"/>
          <w:szCs w:val="21"/>
        </w:rPr>
        <w:t xml:space="preserve">We aim to acknowledge disputes within 3 business days and resolve them within 14 business days.</w:t>
      </w:r>
    </w:p>
    <w:p>
      <w:pPr>
        <w:pStyle w:val="ListParagraph"/>
        <w:numPr>
          <w:ilvl w:val="0"/>
          <w:numId w:val="1"/>
        </w:numPr>
        <w:spacing w:after="80"/>
      </w:pPr>
      <w:r>
        <w:rPr>
          <w:color w:val="0F1626"/>
          <w:sz w:val="21"/>
          <w:szCs w:val="21"/>
        </w:rPr>
        <w:t xml:space="preserve">Where a payment was made through Paystack or Opay, resolution timelines may also depend on information those providers make available to us.</w:t>
      </w:r>
    </w:p>
    <w:p>
      <w:pPr>
        <w:pStyle w:val="Heading1"/>
        <w:spacing w:after="160" w:before="320"/>
      </w:pPr>
      <w:r>
        <w:rPr>
          <w:b/>
          <w:bCs/>
          <w:color w:val="1877F2"/>
          <w:sz w:val="26"/>
          <w:szCs w:val="26"/>
        </w:rPr>
        <w:t xml:space="preserve">6. Changes to This Policy</w:t>
      </w:r>
    </w:p>
    <w:p>
      <w:pPr>
        <w:spacing w:after="160"/>
      </w:pPr>
      <w:r>
        <w:rPr>
          <w:color w:val="0F1626"/>
          <w:sz w:val="21"/>
          <w:szCs w:val="21"/>
        </w:rPr>
        <w:t xml:space="preserve">We may update this Refund Policy from time to time. Material changes will be communicated in-app or by email before they take effect.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85"/>
        <w:sz w:val="16"/>
        <w:szCs w:val="16"/>
      </w:rPr>
      <w:t xml:space="preserve">Rovestacks — Rovenet · Page </w:t>
    </w:r>
    <w:r>
      <w:rPr>
        <w:color w:val="5B6B85"/>
        <w:sz w:val="16"/>
        <w:szCs w:val="16"/>
      </w:rPr>
      <w:fldChar w:fldCharType="begin"/>
      <w:instrText xml:space="preserve">PAGE</w:instrText>
      <w:fldChar w:fldCharType="separate"/>
      <w:fldChar w:fldCharType="end"/>
    </w:r>
    <w:r>
      <w:rPr>
        <w:color w:val="5B6B85"/>
        <w:sz w:val="16"/>
        <w:szCs w:val="16"/>
      </w:rPr>
      <w:t xml:space="preserve"> of </w:t>
    </w:r>
    <w:r>
      <w:rPr>
        <w:color w:val="5B6B8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2026-07-15T11:51:02.907Z</dcterms:created>
  <dcterms:modified xsi:type="dcterms:W3CDTF">2026-07-15T11:51:02.907Z</dcterms:modified>
</cp:coreProperties>
</file>

<file path=docProps/custom.xml><?xml version="1.0" encoding="utf-8"?>
<Properties xmlns="http://schemas.openxmlformats.org/officeDocument/2006/custom-properties" xmlns:vt="http://schemas.openxmlformats.org/officeDocument/2006/docPropsVTypes"/>
</file>