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</w:pPr>
      <w:r>
        <w:rPr>
          <w:sz w:val="28"/>
        </w:rPr>
        <w:t>Таблица 4 - Оценочные материалы (оценочные средства) по производственной практике «Название практики»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</w:tblGrid>
      <w:tr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Компетенция</w:t>
            </w:r>
          </w:p>
        </w:tc>
        <w:tc>
          <w:tcPr>
            <w:tcW w:type="dxa" w:w="17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Запоминание</w:t>
            </w:r>
          </w:p>
        </w:tc>
        <w:tc>
          <w:tcPr>
            <w:tcW w:type="dxa" w:w="567"/>
            <w:vAlign w:val="center"/>
            <w:gridSpan w:val="2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Оценочные средства</w:t>
            </w:r>
          </w:p>
        </w:tc>
        <w:tc>
          <w:tcPr>
            <w:tcW w:type="dxa" w:w="17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Понимание</w:t>
            </w:r>
          </w:p>
        </w:tc>
        <w:tc>
          <w:tcPr>
            <w:tcW w:type="dxa" w:w="567"/>
            <w:vAlign w:val="center"/>
            <w:gridSpan w:val="2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Оценочные средства</w:t>
            </w:r>
          </w:p>
        </w:tc>
        <w:tc>
          <w:tcPr>
            <w:tcW w:type="dxa" w:w="17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Применение</w:t>
            </w:r>
          </w:p>
        </w:tc>
        <w:tc>
          <w:tcPr>
            <w:tcW w:type="dxa" w:w="567"/>
            <w:vAlign w:val="center"/>
            <w:gridSpan w:val="2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Оценочные средства</w:t>
            </w:r>
          </w:p>
        </w:tc>
      </w:tr>
      <w:tr>
        <w:tc>
          <w:tcPr>
            <w:tcW w:type="dxa" w:w="1357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</w:p>
        </w:tc>
        <w:tc>
          <w:tcPr>
            <w:tcW w:type="dxa" w:w="1357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текущий контроль</w:t>
            </w: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промежуточный контроль</w:t>
            </w:r>
          </w:p>
        </w:tc>
        <w:tc>
          <w:tcPr>
            <w:tcW w:type="dxa" w:w="1357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текущий контроль</w:t>
            </w: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промежуточный контроль</w:t>
            </w:r>
          </w:p>
        </w:tc>
        <w:tc>
          <w:tcPr>
            <w:tcW w:type="dxa" w:w="1357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текущий контроль</w:t>
            </w: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промежуточный контроль</w:t>
            </w:r>
          </w:p>
        </w:tc>
      </w:tr>
      <w:tr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УК-1.2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Знать основных концепции и термины, связанные с информацией и поиском данных, критерии оценки качества информации, включая достоверность, актуальность и точность.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Ответы на вопросы №1-15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Уметь применять различные стратегии поиска информации, включая использование операторов поиска, фильтров и продвинутых функций поисковых систем.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Прохождение производственной практики. Оформление и защита отчета.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Иметь представление об эффективном истолковании и интерпретации информации, выявлении связи и получения новых знаний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Прохождение производственной практики. Оформление и защита отчета.</w:t>
            </w:r>
          </w:p>
        </w:tc>
      </w:tr>
      <w:tr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ОПК-1.2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Знать типовые методы и алгоритмы, которые используются в задачах дискретной математики в профессиональной деятельности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Ответы на вопросы №1-15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Уметь использовать знания, методы и алгоритмы дискретной математики при решении практических  задач профессиональной деятельности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Прохождение производственной практики. Оформление и защита отчета.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Иметь представление об основных знаниях и методах дискретной математики в профессиональной деятельности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Прохождение производственной практики. Оформление и защита отчета.</w:t>
            </w:r>
          </w:p>
        </w:tc>
      </w:tr>
      <w:tr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ОПК-2.1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Знать языки программирования и среды разработки, базовые принципы организации программ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Ответы на вопросы №1-15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Уметь реализовывать типовые алгоритмы обработки данных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Прохождение производственной практики. Оформление и защита отчета.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Иметь навыки самостоятельной разработки алгоритмов и программ, реализующих обработку выбранной структуры данных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Прохождение производственной практики. Оформление и защита отчета.</w:t>
            </w:r>
          </w:p>
        </w:tc>
      </w:tr>
      <w:tr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ОПК-3.1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Знать основы работы с компьютером и программным обеспечением, современные технологии и программные продукты.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Ответы на вопросы №1-15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Уметь использовать программное обеспечение для решения стандартных задач.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Прохождение производственной практики. Оформление и защита отчета.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Иметь представление о работе с различными типами информационных систем, разработки и использования программного обеспечения.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Прохождение производственной практики. Оформление и защита отчета.</w:t>
            </w:r>
          </w:p>
        </w:tc>
      </w:tr>
    </w:tbl>
    <w:sectPr w:rsidR="00FC693F" w:rsidRPr="0006063C" w:rsidSect="00034616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BodyStyle">
    <w:name w:val="TableBodyStyle"/>
    <w:rPr>
      <w:rFonts w:ascii="Times New Roman" w:hAnsi="Times New Roman"/>
      <w:sz w:val="24"/>
    </w:rPr>
  </w:style>
  <w:style w:type="paragraph" w:customStyle="1" w:styleId="TableBodyLevelsStyle">
    <w:name w:val="TableBodyLevelsStyle"/>
    <w:rPr>
      <w:rFonts w:ascii="Times New Roman" w:hAnsi="Times New Roman"/>
      <w:sz w:val="20"/>
    </w:rPr>
  </w:style>
  <w:style w:type="paragraph" w:customStyle="1" w:styleId="TableHeaderStyle">
    <w:name w:val="TableHeaderStyl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