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Компетенция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Запоминание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Понимание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  <w:tc>
          <w:tcPr>
            <w:tcW w:type="dxa" w:w="1701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Применение</w:t>
            </w:r>
          </w:p>
        </w:tc>
        <w:tc>
          <w:tcPr>
            <w:tcW w:type="dxa" w:w="567"/>
            <w:vAlign w:val="center"/>
            <w:gridSpan w:val="2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средства</w:t>
            </w:r>
          </w:p>
        </w:tc>
      </w:tr>
      <w:tr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  <w:tc>
          <w:tcPr>
            <w:tcW w:type="dxa" w:w="1357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текущий контроль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промежуточный контроль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УК-1.2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ОПК-1.2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типовые методы и алгоритмы, которые используются в задачах дискретной математики в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использовать знания, методы и алгоритмы дискретной математики при решении практических  задач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об основных знаниях и методах дискретной математики в профессиональной деятельности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ОПК-2.1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языки программирования и среды разработки, базовые принципы организации программ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реализовывать типовые алгоритмы обработки данных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навыки самостоятельной разработки алгоритмов и программ, реализующих обработку выбранной структуры данных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  <w:tr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ОПК-3.1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Знать основы работы с компьютером и программным обеспечением, современные технологии и программные продукты.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Ответы на вопросы №1-15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Уметь использовать программное обеспечение для решения стандартных задач.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  <w:tc>
          <w:tcPr>
            <w:tcW w:type="dxa" w:w="1701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LevelsStyle"/>
              <w:spacing w:after="0"/>
            </w:pPr>
            <w:r>
              <w:t>Иметь представление о работе с различными типами информационных систем, разработки и использования программного обеспечения.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-</w:t>
            </w:r>
          </w:p>
        </w:tc>
        <w:tc>
          <w:tcPr>
            <w:tcW w:type="dxa" w:w="567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Прохождение производственной практики. Оформление и защита отчета.</w:t>
            </w:r>
          </w:p>
        </w:tc>
      </w:tr>
    </w:tbl>
    <w:sectPr w:rsidR="00FC693F" w:rsidRPr="0006063C" w:rsidSect="00034616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BodyStyle">
    <w:name w:val="TableBodyStyle"/>
    <w:rPr>
      <w:rFonts w:ascii="Times New Roman" w:hAnsi="Times New Roman"/>
      <w:sz w:val="24"/>
    </w:rPr>
  </w:style>
  <w:style w:type="paragraph" w:customStyle="1" w:styleId="TableBodyLevelsStyle">
    <w:name w:val="TableBodyLevelsStyle"/>
    <w:rPr>
      <w:rFonts w:ascii="Times New Roman" w:hAnsi="Times New Roman"/>
      <w:sz w:val="20"/>
    </w:rPr>
  </w:style>
  <w:style w:type="paragraph" w:customStyle="1" w:styleId="TableHeaderStyle">
    <w:name w:val="TableHeader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