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7262"/>
      </w:tblGrid>
      <w:tr>
        <w:trPr>
          <w:trHeight w:val="535"/>
        </w:trPr>
        <w:tc>
          <w:tcPr>
            <w:tcW w:w="9062" w:type="dxa"/>
            <w:gridSpan w:val="2"/>
            <w:shd w:val="clear" w:color="auto" w:fill="92D050"/>
          </w:tcPr>
          <w:p>
            <w:pPr>
              <w:rPr>
                <w:rStyle w:val="Strong"/>
                <w:rFonts w:asciiTheme="minorHAnsi" w:hAnsiTheme="minorHAnsi" w:cstheme="minorHAnsi"/>
                <w:bCs w:val="0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Acute rheumatic fever &amp; rheumatic heart disease </w:t>
            </w: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Primary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10-year-old child presents at a health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centre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with fever, swollen joints, and a history of sore throat 3 weeks ago. On examination, there is a new heart murmur. What is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most appropriate immediate action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ibuprofen and oral penicillin, monitor for 48 hours, then refer if no improvement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 xml:space="preserve">B. Give a stat IM dose of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benzathine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penicillin, start ibuprofen, and refer the patient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 xml:space="preserve">C. Stabilize the patient, give a stat dose of IM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benzathine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penicillin, and refer to a higher-level facility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Refer immediately to tertiary care without giving treatment to avoid masking symptoms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the primary care level, the correct action is to stabilize the child, administer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 xml:space="preserve">stat dose of IM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benzathine</w:t>
            </w:r>
            <w:proofErr w:type="spellEnd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 xml:space="preserve"> penicillin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. Starting ibuprofen or delaying referral may miss the window for specialist care.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Referral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without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penicillin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risks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progression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of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infection</w:t>
            </w:r>
            <w:proofErr w:type="spellEnd"/>
            <w:r>
              <w:rPr>
                <w:rStyle w:val="Emphasis"/>
                <w:rFonts w:asciiTheme="minorHAnsi" w:hAnsiTheme="minorHAnsi" w:cstheme="minorHAnsi"/>
              </w:rPr>
              <w:t>.</w:t>
            </w:r>
          </w:p>
          <w:p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Secondary and tertiary</w:t>
            </w:r>
          </w:p>
        </w:tc>
        <w:tc>
          <w:tcPr>
            <w:tcW w:w="7262" w:type="dxa"/>
          </w:tcPr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correct dosage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of intramuscular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benzathine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penicillin for a child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weighing over 25 kg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with ARF?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600,000 IU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1,200,000 IU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300,000 IU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800,000 IU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Children &gt;25 kg should receive 1,200,000 IU IM as a stat dose.</w:t>
            </w:r>
          </w:p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>
                <v:rect id="_x0000_i1025" style="width:0;height:1.5pt" o:hralign="center" o:hrstd="t" o:hr="t" fillcolor="#a0a0a0" stroked="f"/>
              </w:pic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What is the recommended 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>first-line treatment for joint pain</w:t>
            </w:r>
            <w:r>
              <w:rPr>
                <w:rFonts w:asciiTheme="minorHAnsi" w:hAnsiTheme="minorHAnsi" w:cstheme="minorHAnsi"/>
                <w:lang w:val="en-US"/>
              </w:rPr>
              <w:t xml:space="preserve"> in ARF?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A. Paracetamol</w:t>
            </w:r>
            <w:r>
              <w:rPr>
                <w:rFonts w:asciiTheme="minorHAnsi" w:hAnsiTheme="minorHAnsi" w:cstheme="minorHAnsi"/>
                <w:lang w:val="en-US"/>
              </w:rPr>
              <w:br/>
              <w:t>B. Ibuprofen 5 mg/kg once daily</w:t>
            </w:r>
            <w:r>
              <w:rPr>
                <w:rFonts w:asciiTheme="minorHAnsi" w:hAnsiTheme="minorHAnsi" w:cstheme="minorHAnsi"/>
                <w:lang w:val="en-US"/>
              </w:rPr>
              <w:br/>
              <w:t>C. Ibuprofen 10 mg/kg three times a day for 7 days</w:t>
            </w:r>
            <w:r>
              <w:rPr>
                <w:rFonts w:asciiTheme="minorHAnsi" w:hAnsiTheme="minorHAnsi" w:cstheme="minorHAnsi"/>
                <w:lang w:val="en-US"/>
              </w:rPr>
              <w:br/>
              <w:t>D. Steroids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="Segoe UI Symbol" w:hAnsi="Segoe UI Symbol" w:cs="Segoe UI Symbol"/>
                <w:lang w:val="en-US"/>
              </w:rPr>
              <w:t>✅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lang w:val="en-US"/>
              </w:rPr>
              <w:t xml:space="preserve"> C</w:t>
            </w:r>
          </w:p>
          <w:p>
            <w:pPr>
              <w:spacing w:beforeAutospacing="1" w:after="100" w:afterAutospacing="1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lang w:val="en-US"/>
              </w:rPr>
              <w:t>Rationale: Ibuprofen 10 mg/kg TDS for 7 days (or until joint symptoms resolve) is the guideline-recommended anti-inflammatory treatment.</w:t>
            </w:r>
          </w:p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>
                <v:rect id="_x0000_i1026" style="width:0;height:1.5pt" o:hralign="center" o:hrstd="t" o:hr="t" fillcolor="#a0a0a0" stroked="f"/>
              </w:pic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Which of the following is an appropriate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treatment for severe or distressing chorea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ARF?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Oral penicillin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Haloperidol or sodium valproate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Paracetamol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Ibuprofen only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 xml:space="preserve">Rationale: Haloperidol or sodium valproate are used to treat severe chorea. 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Mild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chorea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may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not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require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treatment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.</w:t>
            </w:r>
          </w:p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>
                <v:rect id="_x0000_i1027" style="width:0;height:1.5pt" o:hralign="center" o:hrstd="t" o:hr="t" fillcolor="#a0a0a0" stroked="f"/>
              </w:pic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In cases of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severe chorea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which medication can be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added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haloperidol or valproate?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Amoxicillin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Furosemide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Prednisone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Diazepam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Prednisone (2 mg/kg daily) can be added in severe or distressing cases of chorea, then tapered.</w:t>
            </w:r>
          </w:p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>
                <v:rect id="_x0000_i1028" style="width:0;height:1.5pt" o:hralign="center" o:hrstd="t" o:hr="t" fillcolor="#a0a0a0" stroked="f"/>
              </w:pic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minimum recommended duration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of prophylactic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benzathine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penicillin in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mild cases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of rheumatic heart disease?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5 years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Until age 18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Until age 21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Life-long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Mild cases should receive secondary prophylaxis until 21 years of age; moderate to severe cases require life-long prophylaxis.</w:t>
            </w:r>
          </w:p>
          <w:p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9062" w:type="dxa"/>
            <w:gridSpan w:val="2"/>
            <w:shd w:val="clear" w:color="auto" w:fill="92D050"/>
          </w:tcPr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Myocarditis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Primary</w:t>
            </w:r>
          </w:p>
        </w:tc>
        <w:tc>
          <w:tcPr>
            <w:tcW w:w="7262" w:type="dxa"/>
          </w:tcPr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most appropriate management step for suspected myocarditis at the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corticosteroids immediately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Order an echocardiogram and monitor at the facility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C. Stabilize the patient and refer to a higher-level facility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Begin long-term heart failure medications</w:t>
            </w:r>
          </w:p>
          <w:p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spacing w:beforeAutospacing="1" w:after="100" w:afterAutospacing="1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At the primary level, the guideline recommends stabilizing the patient and referring — definitive diagnosis and treatment occur at higher levels.</w:t>
            </w:r>
          </w:p>
          <w:p>
            <w:pPr>
              <w:spacing w:beforeAutospacing="1" w:after="100" w:afterAutospacing="1"/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lastRenderedPageBreak/>
              <w:t>Secondary &amp; tertiary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secondary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, which of the following reflects the correct management priorities for a child with suspected myocarditis?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corticosteroids and observe for 48 hours before deciding on referral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Treat heart failure symptoms if present, start antibiotics if bacterial infection is suspected, stabilize, and refer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Delay antibiotics until echocardiography confirms myocarditis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Refer immediately without initiating any treatment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Secondary care responsibilities include stabilizing the patient, managing symptoms of heart failure if present, and starting antibiotics if there are signs of bacterial infection.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Referral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tertiary care is also a required action, but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initial treatment should not be delayed.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best describes the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treatment at secondary and tertiary care levels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a child with suspected myocarditis?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Monitor for 72 hours and refer only if symptoms worsen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Stabilize the patient, treat as heart failure if symptomatic, and start antibiotics if bacterial infection is suspected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Immediately refer without any intervention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Begin antiviral therapy and schedule cardiology review later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Treatment at secondary and tertiary levels includes: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stabilization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heart failure management if symptoms are present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antibiotics if there is clinical evidence of bacterial infection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. Tertiary care adds cardiology review, but the core treatment overlaps.</w:t>
            </w:r>
          </w:p>
          <w:p>
            <w:pPr>
              <w:pStyle w:val="NormalWeb"/>
              <w:rPr>
                <w:lang w:val="en-US"/>
              </w:rPr>
            </w:pPr>
          </w:p>
        </w:tc>
      </w:tr>
      <w:tr>
        <w:tc>
          <w:tcPr>
            <w:tcW w:w="9062" w:type="dxa"/>
            <w:gridSpan w:val="2"/>
            <w:shd w:val="clear" w:color="auto" w:fill="92D050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Dilated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Cardiomyopathy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Primary 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correct management approach for a child presenting with signs suggestive of dilated cardiomyopathy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long-term heart failure medication and monitor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corticosteroids and observe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C. Stabilize the patient and refer to higher-level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Delay intervention until echocardiography is available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the primary level, the key responsibility is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child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further evaluation and treatment.</w:t>
            </w:r>
          </w:p>
          <w:p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Secondary &amp; tertiary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is the appropriate management of a child diagnosed with dilated cardiomyopathy at the secondary or tertiary care level?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Begin corticosteroids and reassess in one week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Stabilize the patient and treat as heart failure if symptoms are present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Delay treatment until echocardiogram confirms diagnosis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antibiotics routinely for all cases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guideline emphasizes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stabilizing the patient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managing them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as heart failure if symptoms are present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>
            <w:pPr>
              <w:rPr>
                <w:sz w:val="22"/>
                <w:szCs w:val="22"/>
                <w:lang w:val="en-US"/>
              </w:rPr>
            </w:pPr>
          </w:p>
        </w:tc>
      </w:tr>
      <w:tr>
        <w:tc>
          <w:tcPr>
            <w:tcW w:w="9062" w:type="dxa"/>
            <w:gridSpan w:val="2"/>
            <w:shd w:val="clear" w:color="auto" w:fill="92D050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Pulmonary hypertension </w:t>
            </w: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Primary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most appropriate course of action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when a child is suspected to have pulmonary hypertension?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vasodilators and observe response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Begin diuretics and discharge if improved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Stabilize the patient and refer for pulmonologist and/or cardiologist review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Delay referral until heart failure develops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the primary level, the focus is on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initial stabilization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referral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a higher-level facility for specialist input.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Secondary 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Which of the following is an appropriate general recommendation for a child with pulmonary hypertension managed at the secondary care level?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Encourage mild-to-moderate exercise to improve circulation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Allow physical activity as tolerated unless oxygen is required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Maintain bedrest and avoid strenuous physical activity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Restrict all movement, including sitting upright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Rationale: Children with pulmonary hypertension should be on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bedrest and avoid strenuous activity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, as exertion can worsen symptoms and oxygen demand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29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pulmonary hypertension presents with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dyspnoea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mild leg swelling. What combination of interventions is most appropriate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secondary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Begin sildenafil, restrict fluids, and refer immediately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corticosteroids, discharge with oxygen, and encourage walking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Provide supplemental oxygen, manage heart failure symptoms, and assess for treatable underlying causes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Delay treatment and monitor for signs of right heart failure before intervening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Key secondary-level management includes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supplemental oxygen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heart failure management if symptoms are present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treating any reversible underlying causes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such as lung disease or congenital heart defects</w:t>
            </w:r>
          </w:p>
          <w:p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Tertiary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a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distinct intervention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available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tertiary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managing pulmonary hypertension?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Routine use of corticosteroids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Initiation of vasodilator therapy such as sildenafil after specialist consultation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Physical therapy for endurance building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Avoid oxygen therapy unless critical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Vasodilators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like sildenafil can be initiated at the tertiary level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with pulmonology/cardiology input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, not earlier.</w:t>
            </w:r>
          </w:p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>
                <v:rect id="_x0000_i1030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additional support service should be involved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tertiary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children with advanced pulmonary hypertension?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Dermatology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Physiotherapy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Palliative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Occupational therapy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Rationale: The guideline specifies involving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palliative care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the tertiary level as part of comprehensive management for advanced or severe cases.</w:t>
            </w:r>
          </w:p>
          <w:p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9062" w:type="dxa"/>
            <w:gridSpan w:val="2"/>
            <w:shd w:val="clear" w:color="auto" w:fill="92D050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Congenital Heart diseases </w:t>
            </w: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appropriate course of action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a neonate suspected to have congenital heart disease?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heart failure medications and monitor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Perform chest X-ray and defer referral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Stabilize using ABCDE approach and refer to secondary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Begin CPAP and provide long-term follow-up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primary care level, the role is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patient using ABCDE and then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further evaluation.</w:t>
            </w:r>
          </w:p>
          <w:p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Secondary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suspected CHD is admitted at secondary level. They are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tachypnoeic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with hepatomegaly. What is the most appropriate initial treatment?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Immediate corrective surgery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Stabilization and furosemide + spironolactone if heart failure is present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Start only spironolactone and monitor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Refer immediately without starting medications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Heart failure treatment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this level includes furosemide and spironolactone if symptoms are present, along with stabilization.</w:t>
            </w:r>
          </w:p>
          <w:p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Tertiary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congenital heart disease is admitted to a tertiary facility with signs of fluid overload and respiratory distress. What is the recommended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first-line medication regimen for heart failure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management?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Intravenous antibiotics and corticosteroids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Oral paracetamol and bedrest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Furosemide 1–2 mg/kg/dose IV BD and spironolactone 1–2 mg/kg/dose PO BD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CPAP and bronchodilators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guideline specifies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furosemide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spironolactone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as the standard heart failure treatment, with dosage tailored to weight and IV or oral route based on availability.</w:t>
            </w:r>
          </w:p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>
                <v:rect id="_x0000_i1031" style="width:0;height:1.5pt" o:hralign="center" o:hrstd="t" o:hr="t" fillcolor="#a0a0a0" stroked="f"/>
              </w:pict>
            </w:r>
          </w:p>
          <w:p>
            <w:pPr>
              <w:rPr>
                <w:rFonts w:asciiTheme="minorHAnsi" w:hAnsiTheme="minorHAnsi" w:cstheme="minorHAnsi"/>
              </w:rPr>
            </w:pPr>
          </w:p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tertiary-level interventions is appropriate for a child with CHD and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severe hypoxia and respiratory distress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Discharge on oxygen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Use of CPAP for respiratory support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Corticosteroids for inflammation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Begin antibiotics and reassess in 24 hours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CPAP is indicated in tertiary care for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severe respiratory distress or hypoxia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, as part of acute stabilization.</w:t>
            </w:r>
          </w:p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>
                <v:rect id="_x0000_i1032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comprehensive approach to managing CHD at the tertiary level should include which of the following?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Heart failure treatment only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Nutritionist and cardiology review, with palliative care involvement if needed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Observation and re-evaluation after one month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Referral to outpatient follow-up without intervention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Tertiary care should be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multidisciplinary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involving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cardiologist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nutritionist/dietician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palliative care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team as appropriate for complex or severe cases.</w:t>
            </w:r>
          </w:p>
          <w:p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9062" w:type="dxa"/>
            <w:gridSpan w:val="2"/>
            <w:shd w:val="clear" w:color="auto" w:fill="92D050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Hypercyanotic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Spell in Tetralogy of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Fallot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Primary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Why is a child with 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hypercyanotic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spell placed in a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knee–chest position or held on the caregiver’s shoulder with knees tucked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To reduce pulmonary pressure and increase heart rate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To calm the child and improve airway patency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To reduce systemic venous return and increase systemic vascular resistance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To promote deeper breathing and increase oxygen uptake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This positioning helps manage a Tet spell by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reducing systemic venous return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(decreasing preload)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increasing systemic vascular resistance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, which improves pulmonary blood flow and oxygenation.</w:t>
            </w:r>
          </w:p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>
                <v:rect id="_x0000_i1033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A child with Tetralogy of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Fallot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presents with a cyanotic spell. Which of the following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interventions can be performed at the primary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support stabilization?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IV propranolol and morphine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Knee–chest position, 100% oxygen, and fluid bolus (RL or NS 20 ml/kg)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Transfer immediately without intervention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Administer corticosteroids and diuretics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Key interventions at the primary level include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positioning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oxygen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fluid bolus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improve preload and systemic resistance.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34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Tetralogy of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Fallot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having 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hypercyanotic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spell and remains poorly perfused after initial stabilization. According to the guideline, how should fluid resuscitation be administered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10 ml/kg over 1 hour, repeat once if needed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20 ml/kg rapid IV bolus over 30 minutes, repeat once if no improvement (maximum 2 boluses)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Continuous maintenance fluids only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30 ml/kg over 15 minutes, repeat up to 3 times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guideline advises giving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20 ml/kg bolus of RL or NS over 30 minutes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with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maximum of 2 boluses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if the child does not improve.</w:t>
            </w:r>
          </w:p>
          <w:p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Secondary 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Tetralogy of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Fallot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presents with 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hypercyanotic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spell. Which medication should be given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secondary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reduce distress and respiratory drive?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Furosemide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Paracetamol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Morphine 0.1 mg/kg PO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Salbutamol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PO morphine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helps reduce hyperpnoea and distress, both of which exacerbate cyanosis during a Tet spell.</w:t>
            </w:r>
          </w:p>
          <w:p>
            <w:pPr>
              <w:pStyle w:val="NormalWeb"/>
              <w:rPr>
                <w:rStyle w:val="Emphasis"/>
                <w:rFonts w:asciiTheme="minorHAnsi" w:hAnsiTheme="minorHAnsi" w:cstheme="minorHAnsi"/>
                <w:i w:val="0"/>
                <w:lang w:val="en-US"/>
              </w:rPr>
            </w:pPr>
            <w:r>
              <w:rPr>
                <w:rFonts w:asciiTheme="minorHAnsi" w:hAnsiTheme="minorHAnsi" w:cstheme="minorHAnsi"/>
              </w:rPr>
              <w:pict>
                <v:rect id="_x0000_i1035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Which of the following is part of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ongoing medical management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children with Tet spells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secondary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Aspirin 5 mg/kg/day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Propranolol 0.5–1 mg/kg/dose PO TDS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Oral corticosteroids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High-dose antibiotics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Propranolol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helps relieve right ventricular outflow tract obstruction by reducing infundibular spasm, and is used as part of ongoing medical management.</w:t>
            </w:r>
          </w:p>
          <w:p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Tertiary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hypercyanotic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spell has been stabilized with oxygen, positioning, and fluids. Arterial blood gas shows severe metabolic acidosis. What is the correct next step?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oral iron supplementation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 xml:space="preserve">B. Administer IV sodium bicarbonate 1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mEq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/kg STAT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Increase fluid boluses beyond 3 times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Give high-dose corticosteroids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In cases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severe metabolic acidosis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the guideline recommends giving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sodium bicarbonate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correct pH imbalance.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36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appropriate escalation step for a child with a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resistant Tet spell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despite initial tertiary-level interventions?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Refer back to secondary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Begin diuretics and sedatives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Admit to PICU and consider IV phenylephrine or ketamine with cardiology input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Repeat morphine every 15 minutes indefinitely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Resistant spells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require escalation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PICU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consideration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phenylephrine or ketamine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, guided by a cardiologist.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37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part of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long-term medical management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the tertiary level for children with Tetralogy of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Fallot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Daily corticosteroids and loop diuretics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High-dose antibiotics and salbutamol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C. Propranolol, aspirin,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Fefol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supplementation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Oral morphine and corticosteroids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Long-term therapy includes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propranolol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(to reduce RVOT spasm),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aspirin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(to prevent thrombosis), and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Fefol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(iron supplementation).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62" w:type="dxa"/>
            <w:gridSpan w:val="2"/>
            <w:shd w:val="clear" w:color="auto" w:fill="92D050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Congestive Heart Failure</w:t>
            </w: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1-year-old presents with signs of congestive heart failure. What is the most appropriate action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long-term diuretics and monitor for 72 hours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Stabilize using ABCDE, give a stat dose of furosemide if available</w:t>
            </w:r>
          </w:p>
          <w:p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C. Begin oxygen and corticosteroids, then discharge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Refer immediately without providing any treatment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the primary level, the guideline advises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stabilization (ABCDE)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giving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furosemide 1 mg/kg stat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if available (IV or oral),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referral to secondary care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Secondary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6-month-old infant with CHF is admitted to a secondary facility. What combination of medications is recommended as part of anti-failure treatment?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Furosemide and corticosteroids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Furosemide and spironolactone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Salbutamol and oral antibiotics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Spironolactone and ibuprofen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guideline recommends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furosemide (1–2 mg/kg IV BD or TDS)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spironolactone (1–2 mg/kg PO BD)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as the standard anti-failure regimen.</w:t>
            </w:r>
          </w:p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>
                <v:rect id="_x0000_i1038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purpose of placing a child in a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propped-up position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during management of congestive heart failure?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To promote sleep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To assist with feeding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To improve respiratory effort and reduce pulmonary congestion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To reduce abdominal distension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Rationale: The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propped-up position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helps ease breathing and improve lung expansion in children with heart failure-related pulmonary congestion.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39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an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nutritional strategy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an infant with CHF being managed at the secondary level?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Begin high-fat diet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Delay feeding until respiratory symptoms improve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Optimize caloric intake and consider nasogastric feeding if needed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Use only IV fluids until referral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guideline emphasizes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nutritional support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with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optimized caloric intake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low threshold for nasogastric feeding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due to high metabolic demand and poor oral intake.</w:t>
            </w:r>
          </w:p>
          <w:p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Tertiary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with severe fluid overload due to CHF is not responding adequately to standard diuretic dosing. What is the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escalation strategy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the tertiary level?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Increase oral fluids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Switch to corticosteroids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Start continuous IV infusion of furosemide (0.1–0.5 mg/kg/hour)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Stop diuretics and give IV maintenance fluids only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severe fluid overload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continuous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furosemide infusion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may be used at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tertiary level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under monitoring.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40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When using ACE inhibitors like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enalapril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or captopril in CHF management, what must be carefully monitored?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Hemoglobin levels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Liver enzymes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Blood pressure and serum potassium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Oxygen saturation and respiratory rate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ACE inhibitors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reduce afterload but carry a risk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hypotension and hyperkalemia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so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BP and potassium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must be monitored.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41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Which of the following statements about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digoxin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use in children with CHF is correct based on the guideline?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High-dose digitalization is preferred in acute CHF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Digoxin is useful in CHF with tachycardia or supraventricular arrhythmias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Digoxin should never be used in children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digoxin only if heart rate is low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Digoxin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helpful in CHF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with excessive tachycardia or arrhythmias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. 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Start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maintenance</w:t>
            </w:r>
            <w:proofErr w:type="spellEnd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dosing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—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no</w:t>
            </w:r>
            <w:proofErr w:type="spellEnd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digitalization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is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recommended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42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child with CHF presents with tachycardia, hypotension, elevated JVP, and muffled heart sounds. What urgent tertiary-level intervention should be considered?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oral propranolol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 xml:space="preserve">B. Perform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pericardiocentesis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consultation with a cardiologist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Give intramuscular steroids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antibiotics and observe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These are classic signs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cardiac tamponade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and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pericardiocentesis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may be required if a large pericardial effusion is confirmed.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Always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done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in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consultation</w:t>
            </w:r>
            <w:proofErr w:type="spellEnd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with</w:t>
            </w:r>
            <w:proofErr w:type="spellEnd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a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cardiologist</w:t>
            </w:r>
            <w:proofErr w:type="spellEnd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43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reflects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multidisciplinary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a child with terminal CHF at the tertiary level?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Withhold all diuretics and stop oxygen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Refer only to surgical team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Involve palliative care team and consider morphine for preload reduction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Restrict fluids and delay further follow-up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In terminal cardiac failure,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early palliative care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input is important.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Morphine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also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acts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as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a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venodilator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improving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pulmonary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oedema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.</w:t>
            </w:r>
          </w:p>
          <w:p>
            <w:pPr>
              <w:pStyle w:val="NormalWeb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>
        <w:tc>
          <w:tcPr>
            <w:tcW w:w="9062" w:type="dxa"/>
            <w:gridSpan w:val="2"/>
            <w:shd w:val="clear" w:color="auto" w:fill="92D050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Paediatric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Arrhythimias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Primary &amp; Secondary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7-year-old presents to a primary care facility with altered consciousness and a heart rate over 220 bpm. The child appears pale, cold, and poorly perfused. What is the most appropriate action?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Administer oral beta-blocker and monitor for 2 hours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Perform a 12-lead ECG and refer the next day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Begin ABC stabilization and urgently refer to tertiary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Attempt vagal maneuvers and discharge if heart rate improves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This is an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unstable arrhythmia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. At the primary level, the correct response is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stabilize using ABCs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refer immediately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tertiary care.</w:t>
            </w:r>
          </w:p>
          <w:p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Tertiary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is admitted with bradycardia and signs of poor perfusion. Despite initial stabilization, the heart rate remains very low. Which of the following is an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pharmacological intervention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the tertiary level?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Oral propranolol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IV atropine 0.02 mg/kg/dose, up to a total of 3 mg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High-dose diuretics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Immediate synchronized cardioversion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atropine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the first-line medication for symptomatic bradycardia.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Doses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may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be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repeated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, not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exceeding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3 mg total.</w:t>
            </w:r>
          </w:p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>
                <v:rect id="_x0000_i1044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child with symptomatic bradycardia and hemodynamic instability does not respond to atropine. Which of the following therapies is most appropriate to consider next?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Oral amiodarone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IV adrenaline infusion or dopamine infusion, titrated to response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Oxygen therapy only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Delay treatment and repeat ECG in 6 hours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atropine is ineffective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the next step is to initiate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adrenaline (0.02 mcg/kg/min)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dopamine (2–10 mcg/kg/min)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as indicated in the guideline.</w:t>
            </w:r>
          </w:p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pict>
                <v:rect id="_x0000_i1045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statements is correct regarding the management of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hemodynamically stable bradycardia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a child at tertiary level?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A. It requires immediate IV medications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Synchronized cardioversion is recommended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No medical treatment is needed if blood pressure is normal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All cases should receive fluid bolus therapy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hemodynamically stable bradycardia with normal BP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no immediate medical treatment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necessary.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Cardiology</w:t>
            </w:r>
            <w:proofErr w:type="spellEnd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</w:rPr>
              <w:t>referral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is still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important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.</w:t>
            </w:r>
          </w:p>
          <w:p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9062" w:type="dxa"/>
            <w:gridSpan w:val="2"/>
            <w:shd w:val="clear" w:color="auto" w:fill="92D050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Supraventricular Tachycardia </w:t>
            </w: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5-year-old presents with a rapid heart rate (&gt;220 bpm), is alert but appears fatigued. What is the appropriate approach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care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Administer IV adenosine immediately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Perform synchronized cardioversion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Stabilize using ABCDE approach and consult/refer to secondary care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oral beta-blockers and monitor for 12 hours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At the primary level, the role is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stabilize the patient using the ABCDE approach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consult or refer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further evaluation and management.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Medication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and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advanced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interventions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are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handled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at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higher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levels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.</w:t>
            </w:r>
          </w:p>
          <w:p>
            <w:pPr>
              <w:pStyle w:val="NormalWeb"/>
              <w:rPr>
                <w:sz w:val="22"/>
                <w:szCs w:val="22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Secondary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an appropriate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vagal </w:t>
            </w:r>
            <w:proofErr w:type="spellStart"/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manoeuvre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infants with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haemodynamically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stable SVT at the secondary care level?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Asking the infant to hold their breath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Applying an ice pack or iced water to the face for up to 30 seconds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Having the infant blow into a straw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Performing chest compressions briefly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For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infants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applying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ice or iced water to the face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a safe and effective vagal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manoeuvre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attempt termination of SVT.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46" style="width:0;height:1.5pt" o:hralign="center" o:hrstd="t" o:hr="t" fillcolor="#a0a0a0" stroked="f"/>
              </w:pic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correct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initial non-pharmacologic intervention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an older child with stable SVT at secondary care?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Give IV fluids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Perform synchronized cardioversion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Use the Valsalva maneuver (e.g., blowing into a straw)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oral furosemide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lastRenderedPageBreak/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Valsalva maneuver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a recommended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first-line intervention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older children who are stable with SVT.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Tertiary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the correct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initial dose of IV adenosine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treating stable SVT in a child at tertiary level?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0.01 mg/kg IV push, max 3 mg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0.1 mg/kg IV rapid push, max 6 mg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0.5 mg/kg IV over 10 minutes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5 mg/kg oral bolus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recommended starting dose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IV adenosine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0.1 mg/kg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(max 6 mg), followed by a flush.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Doses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may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be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increased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every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2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minutes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if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needed</w:t>
            </w:r>
            <w:proofErr w:type="spellEnd"/>
            <w:r>
              <w:rPr>
                <w:rStyle w:val="Emphasis"/>
                <w:rFonts w:asciiTheme="minorHAnsi" w:hAnsiTheme="minorHAnsi" w:cstheme="minorHAnsi"/>
                <w:sz w:val="22"/>
                <w:szCs w:val="22"/>
              </w:rPr>
              <w:t>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47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child with SVT is hemodynamically unstable and in shock. What is the appropriate first-line intervention?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Start oral propranolol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IV adenosine slowly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Perform synchronized cardioversion at 0.5–1 joule/kg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Begin IV fluids and wait for spontaneous resolution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In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unstable SVT with shock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synchronized DC cardioversion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(0.5–1 J/kg) is the recommended emergency intervention.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48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a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required safety measure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when administering IV amiodarone for SVT at the tertiary level?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Perform in an outpatient clinic with ECG every 8 hours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Give oral loading dose before infusion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Place the patient on continuous cardiac monitoring in HDU/ICU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Only administer after failed calcium channel blocker therapy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Because of potential for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arrhythmia and hypotension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, IV amiodarone must be given under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continuous cardiac monitoring in HDU or ICU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62" w:type="dxa"/>
            <w:gridSpan w:val="2"/>
            <w:shd w:val="clear" w:color="auto" w:fill="92D050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Chest Pain </w:t>
            </w: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aspect of history is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most important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to assess in a child presenting with chest pain?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Duration, intensity, location, and radiation of pain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Family history of asthma or eczema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Recent antibiotic use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Sleep quality and school performance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</w:t>
            </w:r>
          </w:p>
          <w:p>
            <w:pPr>
              <w:pStyle w:val="NormalWeb"/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A detailed description of the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pain’s characteristics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essential to guide diagnosis and determine urgency of referral.</w:t>
            </w:r>
          </w:p>
          <w:p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pict>
                <v:rect id="_x0000_i1049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According to primary care guidelines,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which of the following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warrants referral of a child with chest pain to a secondary facility?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Chest pain that worsens with deep breathing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Tenderness on palpation of the chest wall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Occasional complaints of mild pain at rest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Pain worsened by physical activity or abnormal cardiac exam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Exertional chest pain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abnormal cardiac findings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may indicate a cardiac cause and should prompt referral.</w:t>
            </w:r>
          </w:p>
          <w:p>
            <w:pPr>
              <w:rPr>
                <w:rFonts w:asciiTheme="minorHAnsi" w:hAnsiTheme="minorHAnsi" w:cstheme="minorHAnsi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Secondary &amp; tertiary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In evaluating pediatric chest pain at a secondary or tertiary facility, which of the following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warrants referral to a cardiologist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Normal ECG and no family history of cardiac conditions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Chest pain localized to a single rib with reproducible tenderness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Chest pain associated with physical exertion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Pain that resolves with paracetamol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Chest pain that is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triggered or worsened by activity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may suggest an underlying cardiac cause and should be referred to cardiology.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pict>
                <v:rect id="_x0000_i1050" style="width:0;height:1.5pt" o:hralign="center" o:hrstd="t" o:hr="t" fillcolor="#a0a0a0" stroked="f"/>
              </w:pic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findings would most strongly indicate the need for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cardiology referral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a child with chest pain?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Mild cough and normal chest X-ray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ECG abnormalities or positive family history of cardiomyopathy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C. Localized muscle tenderness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Normal cardiovascular examination and no systemic symptoms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ECG abnormalities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and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family history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of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cardiomyopathy, long QT syndrome, or sudden death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are clear indications for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cardiology referral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>
        <w:tc>
          <w:tcPr>
            <w:tcW w:w="9062" w:type="dxa"/>
            <w:gridSpan w:val="2"/>
            <w:shd w:val="clear" w:color="auto" w:fill="92D050"/>
          </w:tcPr>
          <w:p>
            <w:pPr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lastRenderedPageBreak/>
              <w:t>Syncope</w:t>
            </w: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&amp; secondary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presents with a brief loss of consciousness but has a normal exam and vitals. What is the most appropriate action at the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primary or secondary level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Discharge without follow-up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Begin oral rehydration therapy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Refer to a tertiary facility for cardiology or neurology evaluation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Order a 24-hour EEG before deciding next steps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Syncope may have cardiac or neurological causes. Evaluation by a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cardiologist or neurologist at a tertiary center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advised.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>
        <w:tc>
          <w:tcPr>
            <w:tcW w:w="1800" w:type="dxa"/>
          </w:tcPr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Tertiary</w:t>
            </w:r>
          </w:p>
        </w:tc>
        <w:tc>
          <w:tcPr>
            <w:tcW w:w="7262" w:type="dxa"/>
          </w:tcPr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is the correct next step when managing a child with recurrent syncope at the tertiary level?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Administer anti-seizure medication empirically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Begin physiotherapy for postural control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Investigate for underlying cause and consult a cardiologist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Prescribe iron supplements for one month</w:t>
            </w:r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  <w:bookmarkStart w:id="0" w:name="_GoBack"/>
            <w:bookmarkEnd w:id="0"/>
          </w:p>
          <w:p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The tertiary-level role is to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investigate the underlying cause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(e.g. ECG, labs, imaging) and consult </w:t>
            </w:r>
            <w:r>
              <w:rPr>
                <w:rStyle w:val="Strong"/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cardiology</w:t>
            </w:r>
            <w: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as needed.</w:t>
            </w:r>
          </w:p>
          <w:p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eader"/>
      <w:rPr>
        <w:sz w:val="28"/>
        <w:szCs w:val="28"/>
      </w:rPr>
    </w:pPr>
    <w:proofErr w:type="spellStart"/>
    <w:r>
      <w:rPr>
        <w:sz w:val="28"/>
        <w:szCs w:val="28"/>
      </w:rPr>
      <w:t>Cardiology</w:t>
    </w:r>
    <w:proofErr w:type="spellEnd"/>
  </w:p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D06A8-9578-4B75-B0DE-EB8FEF13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3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7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8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43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0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1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9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9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5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5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0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6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7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7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4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1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8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3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8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4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9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4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0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0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50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5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5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8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7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3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5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4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2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8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0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4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97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0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0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2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3658</Words>
  <Characters>23052</Characters>
  <Application>Microsoft Office Word</Application>
  <DocSecurity>0</DocSecurity>
  <Lines>192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Universität Witten/Herdecke</Company>
  <LinksUpToDate>false</LinksUpToDate>
  <CharactersWithSpaces>26657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Nagase, Megumi</cp:lastModifiedBy>
  <cp:revision>3</cp:revision>
  <dcterms:created xsi:type="dcterms:W3CDTF">2025-06-03T13:48:00Z</dcterms:created>
  <dcterms:modified xsi:type="dcterms:W3CDTF">2025-06-24T07:51:00Z</dcterms:modified>
</cp:coreProperties>
</file>