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177"/>
      </w:tblGrid>
      <w:tr w:rsidR="008A20DE" w14:paraId="2956D2AF" w14:textId="77777777" w:rsidTr="008A20DE">
        <w:tc>
          <w:tcPr>
            <w:tcW w:w="9062" w:type="dxa"/>
            <w:gridSpan w:val="2"/>
            <w:shd w:val="clear" w:color="auto" w:fill="F7CAAC" w:themeFill="accent2" w:themeFillTint="66"/>
          </w:tcPr>
          <w:p w14:paraId="69E5A0CD" w14:textId="77777777" w:rsidR="008A20DE" w:rsidRDefault="008A20DE">
            <w:proofErr w:type="spellStart"/>
            <w:r>
              <w:t>Atopic</w:t>
            </w:r>
            <w:proofErr w:type="spellEnd"/>
            <w:r>
              <w:t xml:space="preserve"> Dermatitis / </w:t>
            </w:r>
            <w:proofErr w:type="spellStart"/>
            <w:r>
              <w:t>Eczema</w:t>
            </w:r>
            <w:proofErr w:type="spellEnd"/>
          </w:p>
        </w:tc>
      </w:tr>
      <w:tr w:rsidR="008A20DE" w:rsidRPr="00240A41" w14:paraId="0CEA4754" w14:textId="77777777" w:rsidTr="00926D2F">
        <w:tc>
          <w:tcPr>
            <w:tcW w:w="1885" w:type="dxa"/>
            <w:vMerge w:val="restart"/>
          </w:tcPr>
          <w:p w14:paraId="02DD40DF" w14:textId="77777777" w:rsidR="008A20DE" w:rsidRDefault="008A20DE">
            <w:r>
              <w:t xml:space="preserve">Primary &amp; </w:t>
            </w:r>
            <w:proofErr w:type="spellStart"/>
            <w:r>
              <w:t>Secondary</w:t>
            </w:r>
            <w:proofErr w:type="spellEnd"/>
          </w:p>
        </w:tc>
        <w:tc>
          <w:tcPr>
            <w:tcW w:w="7177" w:type="dxa"/>
          </w:tcPr>
          <w:p w14:paraId="7D0E4E73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Which of the following should be included in the caregiver education for a child with atopic dermatitis?</w:t>
            </w:r>
          </w:p>
          <w:p w14:paraId="28E48EC3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Use fragranced soap to help remove allergens from the skin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Increase bathing frequency to prevent dryness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Rinse clothes thoroughly after washing to remove soap residue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Apply emollients only after flare-ups begin</w:t>
            </w:r>
          </w:p>
          <w:p w14:paraId="63459858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Rinse clothes thoroughly after washing to remove soap residue</w:t>
            </w:r>
          </w:p>
          <w:p w14:paraId="7FF24912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Caregiver education includes avoiding irritants like fragranced soaps and ensuring clothes are rinsed well to avoid skin irritation.</w:t>
            </w:r>
          </w:p>
        </w:tc>
      </w:tr>
      <w:tr w:rsidR="008A20DE" w:rsidRPr="00240A41" w14:paraId="62F53CE8" w14:textId="77777777" w:rsidTr="00926D2F">
        <w:tc>
          <w:tcPr>
            <w:tcW w:w="1885" w:type="dxa"/>
            <w:vMerge/>
          </w:tcPr>
          <w:p w14:paraId="12BF2AE0" w14:textId="77777777" w:rsidR="008A20DE" w:rsidRPr="008A20DE" w:rsidRDefault="008A20DE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4ADC802F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recommended </w:t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first-line therapy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mild-to-moderate atopic dermatitis?</w:t>
            </w:r>
          </w:p>
          <w:p w14:paraId="082E5662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Oral antibiotics for prevention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High-potency topical corticosteroids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Emollients applied liberally and frequently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Antihistamines used daily</w:t>
            </w:r>
          </w:p>
          <w:p w14:paraId="74B48FC4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Emollients applied liberally and frequently</w:t>
            </w:r>
          </w:p>
          <w:p w14:paraId="4DFC4BD0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Nonpharmacological management with emollients is the mainstay for maintaining skin hydration and preventing flare-ups.</w:t>
            </w:r>
          </w:p>
        </w:tc>
      </w:tr>
      <w:tr w:rsidR="008A20DE" w:rsidRPr="00240A41" w14:paraId="2A0EA710" w14:textId="77777777" w:rsidTr="00926D2F">
        <w:tc>
          <w:tcPr>
            <w:tcW w:w="1885" w:type="dxa"/>
            <w:vMerge/>
          </w:tcPr>
          <w:p w14:paraId="752E8205" w14:textId="77777777" w:rsidR="008A20DE" w:rsidRPr="008A20DE" w:rsidRDefault="008A20DE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143EEFAE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When should topical corticosteroids (TCS) be used in the treatment of atopic dermatitis?</w:t>
            </w:r>
          </w:p>
          <w:p w14:paraId="4D7DB569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As a daily preventive treatment for several months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Only when antibiotics are also prescribed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To treat acute flare-ups when emollients alone are insufficient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As a substitute for emollients during the dry season</w:t>
            </w:r>
          </w:p>
          <w:p w14:paraId="6AA556C2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To treat acute flare-ups when emollients alone are insufficient</w:t>
            </w:r>
          </w:p>
          <w:p w14:paraId="63FE339B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TCS are added </w:t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only for acute flare-ups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used short-term (e.g., once daily for 2–4 weeks), not as a long-term or preventive measure.</w:t>
            </w:r>
          </w:p>
        </w:tc>
      </w:tr>
      <w:tr w:rsidR="008A20DE" w:rsidRPr="00240A41" w14:paraId="16C2E82C" w14:textId="77777777" w:rsidTr="00926D2F">
        <w:tc>
          <w:tcPr>
            <w:tcW w:w="1885" w:type="dxa"/>
            <w:vMerge/>
          </w:tcPr>
          <w:p w14:paraId="0F2BDDEB" w14:textId="77777777" w:rsidR="008A20DE" w:rsidRPr="008A20DE" w:rsidRDefault="008A20DE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20ED3054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should be done if a child with atopic dermatitis presents with signs of </w:t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secondary bacterial infection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4663C395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Increase the potency of corticosteroids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Stop all topical treatments immediately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Treat for staphylococcal infection as needed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Refer immediately to a tertiary facility without treatment</w:t>
            </w:r>
          </w:p>
          <w:p w14:paraId="7C530663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Treat for staphylococcal infection as needed</w:t>
            </w:r>
          </w:p>
          <w:p w14:paraId="18290D50" w14:textId="77777777" w:rsidR="008A20DE" w:rsidRPr="008A20DE" w:rsidRDefault="008A20DE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The guideline advises assessing for </w:t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staph aureus skin infections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managing them appropriately at primary/secondary level.</w:t>
            </w:r>
          </w:p>
          <w:p w14:paraId="79F06796" w14:textId="77777777" w:rsidR="008A20DE" w:rsidRPr="008A20DE" w:rsidRDefault="008A20DE">
            <w:pPr>
              <w:rPr>
                <w:rFonts w:cstheme="minorHAnsi"/>
                <w:lang w:val="en-US"/>
              </w:rPr>
            </w:pPr>
          </w:p>
        </w:tc>
      </w:tr>
      <w:tr w:rsidR="00240A41" w:rsidRPr="00240A41" w14:paraId="64D43D78" w14:textId="77777777" w:rsidTr="00926D2F">
        <w:tc>
          <w:tcPr>
            <w:tcW w:w="1885" w:type="dxa"/>
            <w:vMerge w:val="restart"/>
          </w:tcPr>
          <w:p w14:paraId="4E518B11" w14:textId="77777777" w:rsidR="00240A41" w:rsidRPr="008A20DE" w:rsidRDefault="00240A4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Tertiary</w:t>
            </w:r>
          </w:p>
        </w:tc>
        <w:tc>
          <w:tcPr>
            <w:tcW w:w="7177" w:type="dxa"/>
          </w:tcPr>
          <w:p w14:paraId="2950F606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Which topical corticosteroid regimen is appropriate for a child with moderate/severe atopic dermatitis at the tertiary care level?</w:t>
            </w:r>
          </w:p>
          <w:p w14:paraId="21FB1EC5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Low-potency TCS twice daily on all body areas including the face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Medium- to high-potency TCS on affected areas (excluding face, neck, and skin folds) for 2–4 weeks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High-potency TCS applied continuously for more than 4 weeks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Only emollients should be used; steroids are avoided at this level</w:t>
            </w:r>
          </w:p>
          <w:p w14:paraId="39D83632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Medium- to high-potency TCS on affected areas (excluding face, neck, and skin folds) for 2–4 weeks</w:t>
            </w:r>
          </w:p>
          <w:p w14:paraId="36A3F2B5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The guideline specifies medium–high potency steroids for affected areas, but </w:t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low potency only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the </w:t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face, neck, and folds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4AA2DBBA" w14:textId="77777777" w:rsidR="00240A41" w:rsidRPr="008A20DE" w:rsidRDefault="00240A41">
            <w:pPr>
              <w:rPr>
                <w:rFonts w:cstheme="minorHAnsi"/>
                <w:lang w:val="en-US"/>
              </w:rPr>
            </w:pPr>
          </w:p>
        </w:tc>
      </w:tr>
      <w:tr w:rsidR="00240A41" w:rsidRPr="00240A41" w14:paraId="5841E63F" w14:textId="77777777" w:rsidTr="00926D2F">
        <w:tc>
          <w:tcPr>
            <w:tcW w:w="1885" w:type="dxa"/>
            <w:vMerge/>
          </w:tcPr>
          <w:p w14:paraId="3D4708B3" w14:textId="77777777" w:rsidR="00240A41" w:rsidRPr="008A20DE" w:rsidRDefault="00240A41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69258847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a recommended next step if a patient with atopic dermatitis does </w:t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not respond to standard topical therapy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5FE9F00C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Increase bathing frequency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Refer the patient for cosmetic skin therapy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Consult a dermatologist and consider topical calcineurin inhibitors or systemic therapy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Discontinue all medications and monitor for spontaneous remission</w:t>
            </w:r>
          </w:p>
          <w:p w14:paraId="2CAAD78C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Consult a dermatologist and consider topical calcineurin inhibitors or systemic therapy</w:t>
            </w:r>
          </w:p>
          <w:p w14:paraId="311BF1DF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Refractory disease should trigger specialist consultation and possibly escalated therapy options.</w:t>
            </w:r>
          </w:p>
          <w:p w14:paraId="181AD3F4" w14:textId="77777777" w:rsidR="00240A41" w:rsidRPr="008A20DE" w:rsidRDefault="00240A41">
            <w:pPr>
              <w:rPr>
                <w:rFonts w:cstheme="minorHAnsi"/>
                <w:lang w:val="en-US"/>
              </w:rPr>
            </w:pPr>
          </w:p>
        </w:tc>
      </w:tr>
      <w:tr w:rsidR="00240A41" w:rsidRPr="00240A41" w14:paraId="3CEBD0DE" w14:textId="77777777" w:rsidTr="00926D2F">
        <w:tc>
          <w:tcPr>
            <w:tcW w:w="1885" w:type="dxa"/>
            <w:vMerge/>
          </w:tcPr>
          <w:p w14:paraId="732AD7F9" w14:textId="77777777" w:rsidR="00240A41" w:rsidRPr="008A20DE" w:rsidRDefault="00240A41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4DAC6A89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is the role of phototherapy in tertiary care for atopic dermatitis?</w:t>
            </w:r>
          </w:p>
          <w:p w14:paraId="6A7FE601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It is the first-line treatment in mild disease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It is used routinely in children under 2 years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It is an option for refractory moderate/severe cases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It replaces all pharmacological treatments</w:t>
            </w:r>
          </w:p>
          <w:p w14:paraId="47A7A535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It is an option for refractory moderate/severe cases</w:t>
            </w:r>
          </w:p>
          <w:p w14:paraId="0579AADD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UV phototherapy is used as a </w:t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non-pharmacological option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</w:t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refractory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cases in </w:t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tertiary settings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279C9423" w14:textId="77777777" w:rsidR="00240A41" w:rsidRPr="008A20DE" w:rsidRDefault="00240A41">
            <w:pPr>
              <w:rPr>
                <w:rFonts w:cstheme="minorHAnsi"/>
                <w:lang w:val="en-US"/>
              </w:rPr>
            </w:pPr>
          </w:p>
        </w:tc>
      </w:tr>
      <w:tr w:rsidR="00240A41" w:rsidRPr="00240A41" w14:paraId="69CBB70C" w14:textId="77777777" w:rsidTr="00926D2F">
        <w:tc>
          <w:tcPr>
            <w:tcW w:w="1885" w:type="dxa"/>
            <w:vMerge/>
          </w:tcPr>
          <w:p w14:paraId="3DB8996F" w14:textId="77777777" w:rsidR="00240A41" w:rsidRPr="008A20DE" w:rsidRDefault="00240A41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6DE3076C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 severe cases of atopic dermatitis that do not respond to topical agents, what systemic treatment approach is recommended?</w:t>
            </w:r>
          </w:p>
          <w:p w14:paraId="39A09ABE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Systemic corticosteroids as long-term maintenance therapy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Non-corticosteroid systemic immunomodulatory medications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Oral antihistamines only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No systemic treatment should be considered</w:t>
            </w:r>
          </w:p>
          <w:p w14:paraId="615D4310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Non-corticosteroid systemic immunomodulatory medications</w:t>
            </w:r>
          </w:p>
          <w:p w14:paraId="51E2A70F" w14:textId="77777777" w:rsidR="00240A41" w:rsidRPr="008A20DE" w:rsidRDefault="00240A41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Systemic immunomodulators (non-corticosteroid) may be considered when the condition is </w:t>
            </w:r>
            <w:r w:rsidRPr="008A20DE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severe and refractory</w:t>
            </w:r>
            <w:r w:rsidRPr="008A20D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7F2FDA04" w14:textId="77777777" w:rsidR="00240A41" w:rsidRPr="008A20DE" w:rsidRDefault="00240A41">
            <w:pPr>
              <w:rPr>
                <w:rFonts w:cstheme="minorHAnsi"/>
                <w:lang w:val="en-US"/>
              </w:rPr>
            </w:pPr>
          </w:p>
        </w:tc>
      </w:tr>
      <w:tr w:rsidR="00926D2F" w:rsidRPr="008A20DE" w14:paraId="20E6BBDA" w14:textId="77777777" w:rsidTr="00926D2F">
        <w:tc>
          <w:tcPr>
            <w:tcW w:w="9062" w:type="dxa"/>
            <w:gridSpan w:val="2"/>
            <w:shd w:val="clear" w:color="auto" w:fill="F7CAAC" w:themeFill="accent2" w:themeFillTint="66"/>
          </w:tcPr>
          <w:p w14:paraId="473A4145" w14:textId="77777777" w:rsidR="00926D2F" w:rsidRPr="00926D2F" w:rsidRDefault="00926D2F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lang w:val="en-US"/>
              </w:rPr>
              <w:t>Miliaria</w:t>
            </w:r>
          </w:p>
        </w:tc>
      </w:tr>
      <w:tr w:rsidR="00926D2F" w:rsidRPr="00240A41" w14:paraId="38A7DEF8" w14:textId="77777777" w:rsidTr="00926D2F">
        <w:tc>
          <w:tcPr>
            <w:tcW w:w="1885" w:type="dxa"/>
            <w:vMerge w:val="restart"/>
          </w:tcPr>
          <w:p w14:paraId="4EC14E1F" w14:textId="77777777" w:rsidR="00926D2F" w:rsidRPr="00926D2F" w:rsidRDefault="00926D2F">
            <w:pPr>
              <w:rPr>
                <w:rFonts w:cstheme="minorHAnsi"/>
                <w:lang w:val="en-US"/>
              </w:rPr>
            </w:pPr>
            <w:r w:rsidRPr="00926D2F">
              <w:rPr>
                <w:rFonts w:cstheme="minorHAnsi"/>
                <w:lang w:val="en-US"/>
              </w:rPr>
              <w:t>Primary &amp; Secondary &amp; Tertiary</w:t>
            </w:r>
          </w:p>
        </w:tc>
        <w:tc>
          <w:tcPr>
            <w:tcW w:w="7177" w:type="dxa"/>
          </w:tcPr>
          <w:p w14:paraId="68DED061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</w:t>
            </w:r>
            <w:r w:rsidRPr="00926D2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first-line approach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managing miliaria in children?</w:t>
            </w:r>
          </w:p>
          <w:p w14:paraId="46ED0044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Apply high-potency topical steroids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Minimize exposure to heat and humidity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Prescribe systemic antibiotics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Use antifungal cream on affected areas</w:t>
            </w:r>
          </w:p>
          <w:p w14:paraId="0D30012E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26D2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Minimize exposure to heat and humidity</w:t>
            </w:r>
          </w:p>
          <w:p w14:paraId="05A9F856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Reducing heat and sweat is the cornerstone of treatment, as miliaria is caused by sweat duct blockage and irritation.</w:t>
            </w:r>
          </w:p>
          <w:p w14:paraId="64A8BEAD" w14:textId="77777777" w:rsidR="00926D2F" w:rsidRPr="00926D2F" w:rsidRDefault="00926D2F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926D2F" w:rsidRPr="00240A41" w14:paraId="5ACF1914" w14:textId="77777777" w:rsidTr="00926D2F">
        <w:tc>
          <w:tcPr>
            <w:tcW w:w="1885" w:type="dxa"/>
            <w:vMerge/>
          </w:tcPr>
          <w:p w14:paraId="1B21AE0E" w14:textId="77777777" w:rsidR="00926D2F" w:rsidRPr="008A20DE" w:rsidRDefault="00926D2F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761F2061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should caregivers be reassured about when managing a typical case of miliaria?</w:t>
            </w:r>
          </w:p>
          <w:p w14:paraId="232A2C84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The condition requires long-term topical steroid use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It is likely to leave permanent scarring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It usually resolves within 2 days after changing to a cooler environment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It requires specialist referral in all cases</w:t>
            </w:r>
          </w:p>
          <w:p w14:paraId="23FA806C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26D2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It usually resolves within 2 days after changing to a cooler environment</w:t>
            </w:r>
          </w:p>
          <w:p w14:paraId="5C1D791D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Miliaria is typically self-limiting and resolves quickly with environmental adjustments.</w:t>
            </w:r>
          </w:p>
          <w:p w14:paraId="71BC2B1E" w14:textId="77777777" w:rsidR="00926D2F" w:rsidRPr="00926D2F" w:rsidRDefault="00926D2F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926D2F" w:rsidRPr="00240A41" w14:paraId="491D69B1" w14:textId="77777777" w:rsidTr="00926D2F">
        <w:tc>
          <w:tcPr>
            <w:tcW w:w="1885" w:type="dxa"/>
            <w:vMerge/>
          </w:tcPr>
          <w:p w14:paraId="560205C8" w14:textId="77777777" w:rsidR="00926D2F" w:rsidRPr="008A20DE" w:rsidRDefault="00926D2F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26A4AA9E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Which of the following topical treatments is recommended in the management of miliaria?</w:t>
            </w:r>
          </w:p>
          <w:p w14:paraId="16322487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Antiviral cream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Calamine lotion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C. Antifungal ointment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High-potency steroid cream</w:t>
            </w:r>
          </w:p>
          <w:p w14:paraId="1CAFFA34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26D2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Calamine lotion</w:t>
            </w:r>
          </w:p>
          <w:p w14:paraId="261E6858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Calamine lotion is commonly used for its soothing, cooling effect and helps relieve itching and irritation in miliaria.</w:t>
            </w:r>
          </w:p>
          <w:p w14:paraId="7795CE6F" w14:textId="77777777" w:rsidR="00926D2F" w:rsidRPr="00926D2F" w:rsidRDefault="00926D2F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926D2F" w:rsidRPr="00240A41" w14:paraId="4101BADC" w14:textId="77777777" w:rsidTr="00926D2F">
        <w:tc>
          <w:tcPr>
            <w:tcW w:w="1885" w:type="dxa"/>
            <w:vMerge/>
          </w:tcPr>
          <w:p w14:paraId="086C7E66" w14:textId="77777777" w:rsidR="00926D2F" w:rsidRPr="008A20DE" w:rsidRDefault="00926D2F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4539D364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When should a child with miliaria be </w:t>
            </w:r>
            <w:r w:rsidRPr="00926D2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referred to a dermatologist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566F6FFB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If the rash spreads to the trunk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If the condition persists despite conservative management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If the child is younger than 6 months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As soon as the diagnosis is made</w:t>
            </w:r>
          </w:p>
          <w:p w14:paraId="0C27C30F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26D2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If the condition persists despite conservative management</w:t>
            </w:r>
          </w:p>
          <w:p w14:paraId="6C72C5E0" w14:textId="77777777" w:rsidR="00926D2F" w:rsidRPr="00926D2F" w:rsidRDefault="00926D2F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Most cases resolve with basic care; referral is indicated </w:t>
            </w:r>
            <w:r w:rsidRPr="00926D2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only if symptoms persist</w:t>
            </w:r>
            <w:r w:rsidRPr="00926D2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 w14:paraId="0A1E21C2" w14:textId="77777777" w:rsidR="00926D2F" w:rsidRPr="00926D2F" w:rsidRDefault="00926D2F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926D2F" w:rsidRPr="008A20DE" w14:paraId="5F7C1642" w14:textId="77777777" w:rsidTr="00926D2F">
        <w:tc>
          <w:tcPr>
            <w:tcW w:w="9062" w:type="dxa"/>
            <w:gridSpan w:val="2"/>
            <w:shd w:val="clear" w:color="auto" w:fill="F7CAAC" w:themeFill="accent2" w:themeFillTint="66"/>
          </w:tcPr>
          <w:p w14:paraId="7A6A6A47" w14:textId="77777777" w:rsidR="00926D2F" w:rsidRPr="008A20DE" w:rsidRDefault="00926D2F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Urticaria</w:t>
            </w:r>
          </w:p>
        </w:tc>
      </w:tr>
      <w:tr w:rsidR="008D333D" w:rsidRPr="00240A41" w14:paraId="20AFFD2D" w14:textId="77777777" w:rsidTr="00926D2F">
        <w:tc>
          <w:tcPr>
            <w:tcW w:w="1885" w:type="dxa"/>
            <w:vMerge w:val="restart"/>
          </w:tcPr>
          <w:p w14:paraId="366ED48B" w14:textId="77777777" w:rsidR="008D333D" w:rsidRPr="008A20DE" w:rsidRDefault="008D333D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</w:t>
            </w:r>
          </w:p>
        </w:tc>
        <w:tc>
          <w:tcPr>
            <w:tcW w:w="7177" w:type="dxa"/>
          </w:tcPr>
          <w:p w14:paraId="54DCA7EB" w14:textId="77777777" w:rsidR="008D333D" w:rsidRPr="00240A41" w:rsidRDefault="008D333D" w:rsidP="008A20DE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240A41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Mild Urticaria</w:t>
            </w:r>
          </w:p>
          <w:p w14:paraId="3022D0E4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</w:t>
            </w:r>
            <w:proofErr w:type="gramStart"/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first priority</w:t>
            </w:r>
            <w:proofErr w:type="gramEnd"/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treating mild, </w:t>
            </w:r>
            <w:proofErr w:type="gramStart"/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new-onset</w:t>
            </w:r>
            <w:proofErr w:type="gramEnd"/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urticaria?</w:t>
            </w:r>
          </w:p>
          <w:p w14:paraId="42B49198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Starting antibiotics immediately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Identifying chronic autoimmune triggers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Short-term relief of symptoms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Performing allergy skin testing</w:t>
            </w:r>
          </w:p>
          <w:p w14:paraId="24425B19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Short-term relief of symptoms</w:t>
            </w:r>
          </w:p>
          <w:p w14:paraId="20AD909F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The guideline emphasizes quick symptom relief as the primary goal in mild cases.</w:t>
            </w:r>
          </w:p>
          <w:p w14:paraId="3D91E2A1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8D333D" w:rsidRPr="00240A41" w14:paraId="63010DB9" w14:textId="77777777" w:rsidTr="00926D2F">
        <w:tc>
          <w:tcPr>
            <w:tcW w:w="1885" w:type="dxa"/>
            <w:vMerge/>
          </w:tcPr>
          <w:p w14:paraId="1A907427" w14:textId="77777777" w:rsidR="008D333D" w:rsidRPr="008A20DE" w:rsidRDefault="008D333D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32C4B69D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D333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Mild </w:t>
            </w:r>
            <w:proofErr w:type="spellStart"/>
            <w:r w:rsidRPr="008D333D">
              <w:rPr>
                <w:rFonts w:asciiTheme="minorHAnsi" w:hAnsiTheme="minorHAnsi" w:cstheme="minorHAnsi"/>
                <w:b/>
                <w:sz w:val="22"/>
                <w:szCs w:val="22"/>
              </w:rPr>
              <w:t>Urticaria</w:t>
            </w:r>
            <w:proofErr w:type="spellEnd"/>
          </w:p>
          <w:p w14:paraId="3F9E7296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Which of the following medications is recommended to help control itching in mild urticaria?</w:t>
            </w:r>
          </w:p>
          <w:p w14:paraId="3C9EBE42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Ibuprofen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Cetirizine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Amoxicillin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Hydrocortisone cream</w:t>
            </w:r>
          </w:p>
          <w:p w14:paraId="30F5B4AE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Cetirizine</w:t>
            </w:r>
          </w:p>
          <w:p w14:paraId="5D2154B8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Cetirizine (or other antihistamines like promethazine or </w:t>
            </w:r>
            <w:proofErr w:type="spellStart"/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Piriton</w:t>
            </w:r>
            <w:proofErr w:type="spellEnd"/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 helps reduce symptoms even though it does not cure the condition.</w:t>
            </w:r>
          </w:p>
          <w:p w14:paraId="62BC0B0E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8D333D" w:rsidRPr="00240A41" w14:paraId="1AC8E979" w14:textId="77777777" w:rsidTr="00926D2F">
        <w:tc>
          <w:tcPr>
            <w:tcW w:w="1885" w:type="dxa"/>
            <w:vMerge/>
          </w:tcPr>
          <w:p w14:paraId="3A7852CA" w14:textId="77777777" w:rsidR="008D333D" w:rsidRPr="008A20DE" w:rsidRDefault="008D333D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350CEE65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D333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Mild </w:t>
            </w:r>
            <w:proofErr w:type="spellStart"/>
            <w:r w:rsidRPr="008D333D">
              <w:rPr>
                <w:rFonts w:asciiTheme="minorHAnsi" w:hAnsiTheme="minorHAnsi" w:cstheme="minorHAnsi"/>
                <w:b/>
                <w:sz w:val="22"/>
                <w:szCs w:val="22"/>
              </w:rPr>
              <w:t>Urticaria</w:t>
            </w:r>
            <w:proofErr w:type="spellEnd"/>
          </w:p>
          <w:p w14:paraId="4C225874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When should a short course of oral prednisone be considered in a child with urticaria?</w:t>
            </w:r>
          </w:p>
          <w:p w14:paraId="5CA84A15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At the beginning of all cases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Only after the rash spreads to mucosal areas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If the child is unresponsive to antihistamines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If the child is under 2 years old</w:t>
            </w:r>
          </w:p>
          <w:p w14:paraId="3F2EEFB4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If the child is unresponsive to antihistamines</w:t>
            </w:r>
          </w:p>
          <w:p w14:paraId="06AEB1B3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brief course of oral prednisone is advised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only if antihistamines fail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control the symptoms.</w:t>
            </w:r>
          </w:p>
          <w:p w14:paraId="76E3C351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8D333D" w:rsidRPr="00240A41" w14:paraId="2FC7AC0D" w14:textId="77777777" w:rsidTr="00926D2F">
        <w:tc>
          <w:tcPr>
            <w:tcW w:w="1885" w:type="dxa"/>
            <w:vMerge/>
          </w:tcPr>
          <w:p w14:paraId="28B181C7" w14:textId="77777777" w:rsidR="008D333D" w:rsidRPr="008A20DE" w:rsidRDefault="008D333D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3CCC7953" w14:textId="77777777" w:rsidR="008D333D" w:rsidRPr="00240A41" w:rsidRDefault="008D333D" w:rsidP="008A20DE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240A41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Severe Urticaria</w:t>
            </w:r>
          </w:p>
          <w:p w14:paraId="0B572A51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first step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managing a child with severe urticaria and suspected anaphylaxis?</w:t>
            </w:r>
          </w:p>
          <w:p w14:paraId="29FF0BA4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Give intravenous antibiotics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Start high-dose antihistamines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Remove the inciting allergen, if still present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Refer immediately without treatment</w:t>
            </w:r>
          </w:p>
          <w:p w14:paraId="386E5E7B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Remove the inciting allergen, if still present</w:t>
            </w:r>
          </w:p>
          <w:p w14:paraId="7D2B6E98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Removing the trigger is essential before beginning medical stabilization.</w:t>
            </w:r>
          </w:p>
          <w:p w14:paraId="063EBC3A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8D333D" w:rsidRPr="00240A41" w14:paraId="167D109B" w14:textId="77777777" w:rsidTr="00926D2F">
        <w:tc>
          <w:tcPr>
            <w:tcW w:w="1885" w:type="dxa"/>
            <w:vMerge/>
          </w:tcPr>
          <w:p w14:paraId="1A20444B" w14:textId="77777777" w:rsidR="008D333D" w:rsidRPr="008A20DE" w:rsidRDefault="008D333D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62E8B55B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Severe Urticaria</w:t>
            </w:r>
          </w:p>
          <w:p w14:paraId="1482422C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correct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dose and route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of adrenaline for life-threatening anaphylaxis in children?</w:t>
            </w:r>
          </w:p>
          <w:p w14:paraId="64314ADA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0.1 mg/kg IV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0.01 mg/kg IM of 1:1000 solution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1 mg/kg oral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0.5 mg/kg subcutaneous</w:t>
            </w:r>
          </w:p>
          <w:p w14:paraId="5211883A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0.01 mg/kg IM of 1:1000 solution</w:t>
            </w:r>
          </w:p>
          <w:p w14:paraId="05A3FCA7" w14:textId="77777777" w:rsidR="008D333D" w:rsidRPr="008D333D" w:rsidRDefault="008D333D" w:rsidP="00926D2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This is the recommended emergency dose for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intramuscular administration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children.</w:t>
            </w:r>
          </w:p>
          <w:p w14:paraId="7F205580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8D333D" w:rsidRPr="00240A41" w14:paraId="48EFF720" w14:textId="77777777" w:rsidTr="00926D2F">
        <w:tc>
          <w:tcPr>
            <w:tcW w:w="1885" w:type="dxa"/>
            <w:vMerge/>
          </w:tcPr>
          <w:p w14:paraId="56F2BC96" w14:textId="77777777" w:rsidR="008D333D" w:rsidRPr="008A20DE" w:rsidRDefault="008D333D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39399BC3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Severe Urticaria</w:t>
            </w:r>
          </w:p>
          <w:p w14:paraId="72195670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an indication to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refer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 child after managing anaphylaxis?</w:t>
            </w:r>
          </w:p>
          <w:p w14:paraId="5115F548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Urticaria limited to arms and legs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Resolution of symptoms after one dose of antihistamine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Need for more than one dose of adrenaline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Fever with no rash</w:t>
            </w:r>
          </w:p>
          <w:p w14:paraId="526FA8E4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Need for more than one dose of adrenaline</w:t>
            </w:r>
          </w:p>
          <w:p w14:paraId="20AF1596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Referral is required if the child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needs multiple adrenaline doses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or if there was a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significant delay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receiving it (&gt;60 minutes).</w:t>
            </w:r>
          </w:p>
          <w:p w14:paraId="77DBDE66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8D333D" w:rsidRPr="00240A41" w14:paraId="5CE218BF" w14:textId="77777777" w:rsidTr="00926D2F">
        <w:tc>
          <w:tcPr>
            <w:tcW w:w="1885" w:type="dxa"/>
            <w:vMerge w:val="restart"/>
          </w:tcPr>
          <w:p w14:paraId="38E85B12" w14:textId="77777777" w:rsidR="008D333D" w:rsidRPr="008A20DE" w:rsidRDefault="008D333D">
            <w:pPr>
              <w:rPr>
                <w:lang w:val="en-US"/>
              </w:rPr>
            </w:pPr>
            <w:r>
              <w:rPr>
                <w:lang w:val="en-US"/>
              </w:rPr>
              <w:t>Tertiary</w:t>
            </w:r>
          </w:p>
        </w:tc>
        <w:tc>
          <w:tcPr>
            <w:tcW w:w="7177" w:type="dxa"/>
          </w:tcPr>
          <w:p w14:paraId="44FA9037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In a child with severe anaphylaxis and bronchospasm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not responding to IM epinephrine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, which of the following is the recommended next step?</w:t>
            </w:r>
          </w:p>
          <w:p w14:paraId="5B7B5D2E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Administer IV antibiotics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Start salbutamol nebulizer 2.5–5 mg, repeat every 15 minutes if needed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Increase oral antihistamine dose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Switch to oral steroids immediately</w:t>
            </w:r>
          </w:p>
          <w:p w14:paraId="26B28754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Start salbutamol nebulizer 2.5–5 mg, repeat every 15 minutes if needed</w:t>
            </w:r>
          </w:p>
          <w:p w14:paraId="29FE5E49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Salbutamol is indicated if bronchospasm persists despite IM epinephrine.</w:t>
            </w:r>
          </w:p>
          <w:p w14:paraId="1E73D5E9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8D333D" w:rsidRPr="00240A41" w14:paraId="03A5AFA7" w14:textId="77777777" w:rsidTr="00926D2F">
        <w:tc>
          <w:tcPr>
            <w:tcW w:w="1885" w:type="dxa"/>
            <w:vMerge/>
          </w:tcPr>
          <w:p w14:paraId="68DC2DB4" w14:textId="77777777" w:rsidR="008D333D" w:rsidRPr="008A20DE" w:rsidRDefault="008D333D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61D235D2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H1 antihistamines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can be used intravenously in the management of severe anaphylaxis?</w:t>
            </w:r>
          </w:p>
          <w:p w14:paraId="5867948D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Oral loratadine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IV diphenhydramine 1 mg/kg over 5 minutes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IM dexamethasone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Topical promethazine</w:t>
            </w:r>
          </w:p>
          <w:p w14:paraId="18BAC835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IV diphenhydramine 1 mg/kg over 5 minutes</w:t>
            </w:r>
          </w:p>
          <w:p w14:paraId="509F4AB5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IV diphenhydramine is one of the tertiary-level antihistamine options for rapid relief of symptoms.</w:t>
            </w:r>
          </w:p>
          <w:p w14:paraId="0A01D71A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8D333D" w:rsidRPr="00240A41" w14:paraId="54904326" w14:textId="77777777" w:rsidTr="00926D2F">
        <w:tc>
          <w:tcPr>
            <w:tcW w:w="1885" w:type="dxa"/>
            <w:vMerge/>
          </w:tcPr>
          <w:p w14:paraId="06505DC8" w14:textId="77777777" w:rsidR="008D333D" w:rsidRPr="008A20DE" w:rsidRDefault="008D333D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542A7967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next step in managing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refractory anaphylaxis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if a child is not responding to repeated IM adrenaline?</w:t>
            </w:r>
          </w:p>
          <w:p w14:paraId="7C8043A6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Stop all treatment and observe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a second-generation oral antihistamine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Start an adrenaline infusion at 0.1–1 mcg/kg/min, titrated to effect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Intubate and discharge once airway is secure</w:t>
            </w:r>
          </w:p>
          <w:p w14:paraId="5FB03256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Start an adrenaline infusion at 0.1–1 mcg/kg/min, titrated to effect</w:t>
            </w:r>
          </w:p>
          <w:p w14:paraId="0587F0D3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For refractory shock, continuous adrenaline infusion is indicated and may need to be titrated to maintain perfusion.</w:t>
            </w:r>
          </w:p>
          <w:p w14:paraId="4B2E917D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8D333D" w:rsidRPr="00240A41" w14:paraId="32D7EE58" w14:textId="77777777" w:rsidTr="00926D2F">
        <w:tc>
          <w:tcPr>
            <w:tcW w:w="1885" w:type="dxa"/>
            <w:vMerge/>
          </w:tcPr>
          <w:p w14:paraId="3D6CE15F" w14:textId="77777777" w:rsidR="008D333D" w:rsidRPr="008A20DE" w:rsidRDefault="008D333D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150EC7D1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When is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ICU admission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indicated for a child with anaphylaxis?</w:t>
            </w:r>
          </w:p>
          <w:p w14:paraId="73144948" w14:textId="77777777" w:rsidR="008D333D" w:rsidRPr="008D333D" w:rsidRDefault="008D333D" w:rsidP="008D33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For every case of mild urticaria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When the child is vomiting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 xml:space="preserve">C. Only if more than three antihistamines are used </w:t>
            </w:r>
          </w:p>
          <w:p w14:paraId="6C4C3D60" w14:textId="77777777" w:rsidR="008D333D" w:rsidRPr="008D333D" w:rsidRDefault="008D333D" w:rsidP="008D333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D. If there is airway compromise requiring intubation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</w:p>
          <w:p w14:paraId="43DB6D35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D. If there is airway compromise requiring intubation</w:t>
            </w:r>
          </w:p>
          <w:p w14:paraId="53F9624B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ICU admission is required if airway control is necessary or if there’s persistent shock despite treatment.</w:t>
            </w:r>
          </w:p>
          <w:p w14:paraId="213CC17F" w14:textId="77777777" w:rsidR="008D333D" w:rsidRPr="008D333D" w:rsidRDefault="008D333D" w:rsidP="008A20DE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8D333D" w:rsidRPr="008A20DE" w14:paraId="36207D70" w14:textId="77777777" w:rsidTr="008D333D">
        <w:tc>
          <w:tcPr>
            <w:tcW w:w="9062" w:type="dxa"/>
            <w:gridSpan w:val="2"/>
            <w:shd w:val="clear" w:color="auto" w:fill="F7CAAC" w:themeFill="accent2" w:themeFillTint="66"/>
          </w:tcPr>
          <w:p w14:paraId="20DF6B34" w14:textId="77777777" w:rsidR="008D333D" w:rsidRPr="008D333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Psoriasis </w:t>
            </w:r>
          </w:p>
        </w:tc>
      </w:tr>
      <w:tr w:rsidR="00240A41" w:rsidRPr="00240A41" w14:paraId="029CF336" w14:textId="77777777" w:rsidTr="00926D2F">
        <w:tc>
          <w:tcPr>
            <w:tcW w:w="1885" w:type="dxa"/>
            <w:vMerge w:val="restart"/>
          </w:tcPr>
          <w:p w14:paraId="1778F979" w14:textId="77777777" w:rsidR="00240A41" w:rsidRPr="008D333D" w:rsidRDefault="00240A41">
            <w:pPr>
              <w:rPr>
                <w:rFonts w:cstheme="minorHAnsi"/>
                <w:lang w:val="en-US"/>
              </w:rPr>
            </w:pPr>
            <w:r w:rsidRPr="008D333D">
              <w:rPr>
                <w:rFonts w:cstheme="minorHAnsi"/>
                <w:lang w:val="en-US"/>
              </w:rPr>
              <w:t xml:space="preserve">Primary &amp; secondary &amp; tertiary </w:t>
            </w:r>
          </w:p>
        </w:tc>
        <w:tc>
          <w:tcPr>
            <w:tcW w:w="7177" w:type="dxa"/>
          </w:tcPr>
          <w:p w14:paraId="17074AE3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is the recommended initial step in the management of any child presenting with suspected psoriasis?</w:t>
            </w:r>
          </w:p>
          <w:p w14:paraId="0DD09539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oral immunosuppressants immediately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Assess disease severity using estimated body surface area (BSA) affected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Perform a skin biopsy to confirm diagnosis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Begin topical antibiotics</w:t>
            </w:r>
          </w:p>
          <w:p w14:paraId="15F96C5F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Assess disease severity using estimated body surface area (BSA) affected</w:t>
            </w:r>
          </w:p>
          <w:p w14:paraId="1CBF48FD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Proper assessment of disease extent (BSA) guides the choice between topical and systemic therapy.</w:t>
            </w:r>
          </w:p>
          <w:p w14:paraId="715FC888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240A41" w:rsidRPr="00240A41" w14:paraId="06A2D35F" w14:textId="77777777" w:rsidTr="00926D2F">
        <w:tc>
          <w:tcPr>
            <w:tcW w:w="1885" w:type="dxa"/>
            <w:vMerge/>
          </w:tcPr>
          <w:p w14:paraId="5A2AFE03" w14:textId="77777777" w:rsidR="00240A41" w:rsidRPr="008D333D" w:rsidRDefault="00240A41">
            <w:pPr>
              <w:rPr>
                <w:rFonts w:cstheme="minorHAnsi"/>
                <w:lang w:val="en-US"/>
              </w:rPr>
            </w:pPr>
          </w:p>
        </w:tc>
        <w:tc>
          <w:tcPr>
            <w:tcW w:w="7177" w:type="dxa"/>
          </w:tcPr>
          <w:p w14:paraId="3E5F970D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an appropriate first-line treatment for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mild psoriasis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(BSA &lt;3–5%)?</w:t>
            </w:r>
          </w:p>
          <w:p w14:paraId="7432B605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Topical corticosteroids or calcipotriene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Narrowband UV-B therapy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C. Systemic methotrexate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Oral antibiotics and emollients only</w:t>
            </w:r>
          </w:p>
          <w:p w14:paraId="587DD806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A. Topical corticosteroids or calcipotriene</w:t>
            </w:r>
          </w:p>
          <w:p w14:paraId="6ED541E8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Mild psoriasis is typically managed with topical agents such as corticosteroids, calcipotriene, or retinoids.</w:t>
            </w:r>
          </w:p>
          <w:p w14:paraId="064E586C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240A41" w:rsidRPr="00240A41" w14:paraId="6BCA15DE" w14:textId="77777777" w:rsidTr="00926D2F">
        <w:tc>
          <w:tcPr>
            <w:tcW w:w="1885" w:type="dxa"/>
            <w:vMerge/>
          </w:tcPr>
          <w:p w14:paraId="2F939677" w14:textId="77777777" w:rsidR="00240A41" w:rsidRPr="008D333D" w:rsidRDefault="00240A41">
            <w:pPr>
              <w:rPr>
                <w:rFonts w:cstheme="minorHAnsi"/>
                <w:lang w:val="en-US"/>
              </w:rPr>
            </w:pPr>
          </w:p>
        </w:tc>
        <w:tc>
          <w:tcPr>
            <w:tcW w:w="7177" w:type="dxa"/>
          </w:tcPr>
          <w:p w14:paraId="4C001A7D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treatment is appropriate for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moderate to severe psoriasis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(BSA &gt;3–5%)?</w:t>
            </w:r>
          </w:p>
          <w:p w14:paraId="3B04FD49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Moisturizers and coal tar shampoo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Systemic therapy and/or narrowband UV-B phototherapy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Antihistamines and oral antibiotics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Topical antibiotics and antifungal creams</w:t>
            </w:r>
          </w:p>
          <w:p w14:paraId="4975A51F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Systemic therapy and/or narrowband UV-B phototherapy</w:t>
            </w:r>
          </w:p>
          <w:p w14:paraId="414C7AAA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Systemic pharmacotherapy and phototherapy are recommended for more extensive disease.</w:t>
            </w:r>
          </w:p>
          <w:p w14:paraId="2E0AB4E2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240A41" w:rsidRPr="00240A41" w14:paraId="2A146350" w14:textId="77777777" w:rsidTr="00926D2F">
        <w:tc>
          <w:tcPr>
            <w:tcW w:w="1885" w:type="dxa"/>
            <w:vMerge/>
          </w:tcPr>
          <w:p w14:paraId="42B5E8B3" w14:textId="77777777" w:rsidR="00240A41" w:rsidRPr="008D333D" w:rsidRDefault="00240A41">
            <w:pPr>
              <w:rPr>
                <w:rFonts w:cstheme="minorHAnsi"/>
                <w:lang w:val="en-US"/>
              </w:rPr>
            </w:pPr>
          </w:p>
        </w:tc>
        <w:tc>
          <w:tcPr>
            <w:tcW w:w="7177" w:type="dxa"/>
          </w:tcPr>
          <w:p w14:paraId="57ACE907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must be done for all suspected cases of psoriasis, regardless of severity?</w:t>
            </w:r>
          </w:p>
          <w:p w14:paraId="1F748EC2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Prescribe high-potency steroids without delay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Refer directly to surgery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Start antibiotics to rule out bacterial causes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Discuss the case with the dermatology department</w:t>
            </w:r>
          </w:p>
          <w:p w14:paraId="55955A74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D. Discuss the case with the dermatology department</w:t>
            </w:r>
          </w:p>
          <w:p w14:paraId="5DBBF3E6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The guideline clearly states that </w:t>
            </w:r>
            <w:r w:rsidRPr="008D333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all suspected psoriasis cases must be discussed</w:t>
            </w:r>
            <w:r w:rsidRPr="008D333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with dermatology specialists.</w:t>
            </w:r>
          </w:p>
          <w:p w14:paraId="0E889DA4" w14:textId="77777777" w:rsidR="00240A41" w:rsidRPr="008D333D" w:rsidRDefault="00240A41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8D333D" w:rsidRPr="008A20DE" w14:paraId="14040BC5" w14:textId="77777777" w:rsidTr="00971C5D">
        <w:tc>
          <w:tcPr>
            <w:tcW w:w="9062" w:type="dxa"/>
            <w:gridSpan w:val="2"/>
            <w:shd w:val="clear" w:color="auto" w:fill="F7CAAC" w:themeFill="accent2" w:themeFillTint="66"/>
          </w:tcPr>
          <w:p w14:paraId="6B32B985" w14:textId="77777777" w:rsidR="008D333D" w:rsidRPr="00971C5D" w:rsidRDefault="008D333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Oculocutaneous Albinism</w:t>
            </w:r>
          </w:p>
        </w:tc>
      </w:tr>
      <w:tr w:rsidR="00971C5D" w:rsidRPr="00240A41" w14:paraId="625401B1" w14:textId="77777777" w:rsidTr="00926D2F">
        <w:tc>
          <w:tcPr>
            <w:tcW w:w="1885" w:type="dxa"/>
            <w:vMerge w:val="restart"/>
          </w:tcPr>
          <w:p w14:paraId="7A443FFB" w14:textId="77777777" w:rsidR="00971C5D" w:rsidRPr="00971C5D" w:rsidRDefault="00971C5D">
            <w:pPr>
              <w:rPr>
                <w:rFonts w:cstheme="minorHAnsi"/>
                <w:lang w:val="en-US"/>
              </w:rPr>
            </w:pPr>
            <w:r w:rsidRPr="00971C5D">
              <w:rPr>
                <w:rFonts w:cstheme="minorHAnsi"/>
                <w:lang w:val="en-US"/>
              </w:rPr>
              <w:t>Primary &amp; Secondary</w:t>
            </w:r>
            <w:r>
              <w:rPr>
                <w:rFonts w:cstheme="minorHAnsi"/>
                <w:lang w:val="en-US"/>
              </w:rPr>
              <w:t xml:space="preserve"> (&amp; Tertiary)</w:t>
            </w:r>
          </w:p>
        </w:tc>
        <w:tc>
          <w:tcPr>
            <w:tcW w:w="7177" w:type="dxa"/>
          </w:tcPr>
          <w:p w14:paraId="275781F6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Which of the following best describes the correct use of sunscreen for someone with oculocutaneous albinism?</w:t>
            </w:r>
          </w:p>
          <w:p w14:paraId="632184EB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Apply sunscreen once in the morning only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Use sunscreen only on cloudy days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Apply sunscreen with SPF 15 every 6 hours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Apply SPF 30 or higher liberally every 2 hours when in the sun</w:t>
            </w:r>
          </w:p>
          <w:p w14:paraId="17F52150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71C5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D. Apply SPF 30 or higher liberally every 2 hours when in the sun</w:t>
            </w:r>
          </w:p>
          <w:p w14:paraId="320BA9CB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Frequent application of sunscreen with at least SPF 30 is crucial for UV protection in albinism.</w:t>
            </w:r>
          </w:p>
          <w:p w14:paraId="047D9F46" w14:textId="77777777" w:rsidR="00971C5D" w:rsidRPr="00971C5D" w:rsidRDefault="00971C5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971C5D" w:rsidRPr="00240A41" w14:paraId="625C1149" w14:textId="77777777" w:rsidTr="00926D2F">
        <w:tc>
          <w:tcPr>
            <w:tcW w:w="1885" w:type="dxa"/>
            <w:vMerge/>
          </w:tcPr>
          <w:p w14:paraId="4BD1C528" w14:textId="77777777" w:rsidR="00971C5D" w:rsidRPr="00971C5D" w:rsidRDefault="00971C5D">
            <w:pPr>
              <w:rPr>
                <w:rFonts w:cstheme="minorHAnsi"/>
                <w:lang w:val="en-US"/>
              </w:rPr>
            </w:pPr>
          </w:p>
        </w:tc>
        <w:tc>
          <w:tcPr>
            <w:tcW w:w="7177" w:type="dxa"/>
          </w:tcPr>
          <w:p w14:paraId="498571E9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medications should be avoided or used cautiously in patients with albinism due to </w:t>
            </w:r>
            <w:r w:rsidRPr="00971C5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increased photosensitivity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 w14:paraId="1F6FE471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Paracetamol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Tetracycline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Iron supplements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Probiotics</w:t>
            </w:r>
          </w:p>
          <w:p w14:paraId="229B9300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71C5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Tetracycline</w:t>
            </w:r>
          </w:p>
          <w:p w14:paraId="45633992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Medications such as tetracyclines, NSAIDs, and some diuretics can increase photosensitivity and should be avoided when possible.</w:t>
            </w:r>
          </w:p>
          <w:p w14:paraId="0AA47653" w14:textId="77777777" w:rsidR="00971C5D" w:rsidRPr="00971C5D" w:rsidRDefault="00971C5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971C5D" w:rsidRPr="00240A41" w14:paraId="29E51A91" w14:textId="77777777" w:rsidTr="00926D2F">
        <w:tc>
          <w:tcPr>
            <w:tcW w:w="1885" w:type="dxa"/>
            <w:vMerge/>
          </w:tcPr>
          <w:p w14:paraId="01101423" w14:textId="77777777" w:rsidR="00971C5D" w:rsidRPr="00971C5D" w:rsidRDefault="00971C5D">
            <w:pPr>
              <w:rPr>
                <w:rFonts w:cstheme="minorHAnsi"/>
                <w:lang w:val="en-US"/>
              </w:rPr>
            </w:pPr>
          </w:p>
        </w:tc>
        <w:tc>
          <w:tcPr>
            <w:tcW w:w="7177" w:type="dxa"/>
          </w:tcPr>
          <w:p w14:paraId="60E1246E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How often should children with oculocutaneous albinism undergo routine skin examination?</w:t>
            </w:r>
          </w:p>
          <w:p w14:paraId="383F8620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Every 2–3 years starting at age 18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Monthly from infancy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Every 6–12 months starting in adolescence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Only when symptoms appear</w:t>
            </w:r>
          </w:p>
          <w:p w14:paraId="780949B8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71C5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Every 6–12 months starting in adolescence</w:t>
            </w:r>
          </w:p>
          <w:p w14:paraId="175E1EB8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Regular skin checks beginning in adolescence help detect early signs of skin cancer.</w:t>
            </w:r>
          </w:p>
          <w:p w14:paraId="10CD2A86" w14:textId="77777777" w:rsidR="00971C5D" w:rsidRPr="00971C5D" w:rsidRDefault="00971C5D" w:rsidP="008D333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971C5D" w:rsidRPr="00240A41" w14:paraId="2A4548D9" w14:textId="77777777" w:rsidTr="00926D2F">
        <w:tc>
          <w:tcPr>
            <w:tcW w:w="1885" w:type="dxa"/>
            <w:vMerge/>
          </w:tcPr>
          <w:p w14:paraId="5538F5E1" w14:textId="77777777" w:rsidR="00971C5D" w:rsidRPr="00971C5D" w:rsidRDefault="00971C5D">
            <w:pPr>
              <w:rPr>
                <w:rFonts w:cstheme="minorHAnsi"/>
                <w:lang w:val="en-US"/>
              </w:rPr>
            </w:pPr>
          </w:p>
        </w:tc>
        <w:tc>
          <w:tcPr>
            <w:tcW w:w="7177" w:type="dxa"/>
          </w:tcPr>
          <w:p w14:paraId="053DA457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should caregivers of children with albinism be educated to look for during skin self-exams?</w:t>
            </w:r>
          </w:p>
          <w:p w14:paraId="28D64ACA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Peeling skin during dry seasons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New or changing lesions, especially in sun-exposed areas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Fungal infections on the scalp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Normal freckling on the arms and legs</w:t>
            </w:r>
          </w:p>
          <w:p w14:paraId="3FFFEF2A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71C5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New or changing lesions, especially in sun-exposed areas</w:t>
            </w:r>
          </w:p>
          <w:p w14:paraId="5886F88C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Awareness of changes like non-healing or symptomatic lesions helps in early detection of skin cancer.</w:t>
            </w:r>
          </w:p>
          <w:p w14:paraId="4CF9E7FA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971C5D" w:rsidRPr="00240A41" w14:paraId="194F5F3D" w14:textId="77777777" w:rsidTr="00926D2F">
        <w:tc>
          <w:tcPr>
            <w:tcW w:w="1885" w:type="dxa"/>
            <w:vMerge/>
          </w:tcPr>
          <w:p w14:paraId="3F087D4E" w14:textId="77777777" w:rsidR="00971C5D" w:rsidRPr="00971C5D" w:rsidRDefault="00971C5D">
            <w:pPr>
              <w:rPr>
                <w:rFonts w:cstheme="minorHAnsi"/>
                <w:lang w:val="en-US"/>
              </w:rPr>
            </w:pPr>
          </w:p>
        </w:tc>
        <w:tc>
          <w:tcPr>
            <w:tcW w:w="7177" w:type="dxa"/>
          </w:tcPr>
          <w:p w14:paraId="43BBF652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When a child with oculocutaneous albinism is referred for optometry or ophthalmology evaluation, what is the most likely purpose of the assessment?</w:t>
            </w:r>
          </w:p>
          <w:p w14:paraId="1CE59197" w14:textId="77777777" w:rsidR="00971C5D" w:rsidRPr="00971C5D" w:rsidRDefault="00971C5D" w:rsidP="00971C5D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To assess for cataract surgery</w:t>
            </w:r>
          </w:p>
          <w:p w14:paraId="2E0F139D" w14:textId="77777777" w:rsidR="00971C5D" w:rsidRPr="00971C5D" w:rsidRDefault="00971C5D" w:rsidP="00971C5D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To perform genetic testing</w:t>
            </w:r>
          </w:p>
          <w:p w14:paraId="13704C00" w14:textId="77777777" w:rsidR="00971C5D" w:rsidRPr="00971C5D" w:rsidRDefault="00971C5D" w:rsidP="00971C5D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To evaluate for laser treatment of retinal vessels</w:t>
            </w:r>
          </w:p>
          <w:p w14:paraId="562046EF" w14:textId="77777777" w:rsidR="00971C5D" w:rsidRPr="00971C5D" w:rsidRDefault="00971C5D" w:rsidP="00971C5D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To correct refractive errors and provide low vision aids</w:t>
            </w:r>
          </w:p>
          <w:p w14:paraId="2F4E1BBD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971C5D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D. To correct refractive errors and provide low vision aids</w:t>
            </w:r>
          </w:p>
          <w:p w14:paraId="628ADE20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1C5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Children with albinism often have visual impairments due to nystagmus, refractive errors, or foveal hypoplasia—optometry/ophthalmology helps improve functional vision.</w:t>
            </w:r>
          </w:p>
          <w:p w14:paraId="047861DF" w14:textId="77777777" w:rsidR="00971C5D" w:rsidRPr="00971C5D" w:rsidRDefault="00971C5D" w:rsidP="00971C5D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</w:tbl>
    <w:p w14:paraId="1505559E" w14:textId="77777777" w:rsidR="003D3F8C" w:rsidRDefault="003D3F8C">
      <w:pPr>
        <w:rPr>
          <w:lang w:val="en-US"/>
        </w:rPr>
      </w:pPr>
    </w:p>
    <w:p w14:paraId="08B2598E" w14:textId="77777777" w:rsidR="00971C5D" w:rsidRPr="00971C5D" w:rsidRDefault="00971C5D">
      <w:pPr>
        <w:rPr>
          <w:color w:val="4472C4" w:themeColor="accent5"/>
          <w:lang w:val="en-US"/>
        </w:rPr>
      </w:pPr>
      <w:r w:rsidRPr="00971C5D">
        <w:rPr>
          <w:color w:val="4472C4" w:themeColor="accent5"/>
          <w:lang w:val="en-US"/>
        </w:rPr>
        <w:t>I didn´t create questions specifically for tertiary level, as the instruction was only:</w:t>
      </w:r>
    </w:p>
    <w:p w14:paraId="3D22572E" w14:textId="77777777" w:rsidR="00971C5D" w:rsidRDefault="00971C5D">
      <w:pPr>
        <w:rPr>
          <w:lang w:val="en-US"/>
        </w:rPr>
      </w:pPr>
      <w:r w:rsidRPr="00971C5D">
        <w:rPr>
          <w:noProof/>
          <w:lang w:val="en-US"/>
        </w:rPr>
        <w:drawing>
          <wp:inline distT="0" distB="0" distL="0" distR="0" wp14:anchorId="22F2850D" wp14:editId="4CE70F2D">
            <wp:extent cx="3667637" cy="70494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5B32" w14:textId="77777777" w:rsidR="00971C5D" w:rsidRPr="00971C5D" w:rsidRDefault="00971C5D">
      <w:pPr>
        <w:rPr>
          <w:color w:val="4472C4" w:themeColor="accent5"/>
          <w:lang w:val="en-US"/>
        </w:rPr>
      </w:pPr>
      <w:r w:rsidRPr="00971C5D">
        <w:rPr>
          <w:color w:val="4472C4" w:themeColor="accent5"/>
          <w:lang w:val="en-US"/>
        </w:rPr>
        <w:t xml:space="preserve">Please create for questions for this level if you´d think it´s necessary. </w:t>
      </w:r>
    </w:p>
    <w:sectPr w:rsidR="00971C5D" w:rsidRPr="00971C5D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9E75F" w14:textId="77777777" w:rsidR="0071208C" w:rsidRDefault="0071208C" w:rsidP="008A20DE">
      <w:pPr>
        <w:spacing w:after="0" w:line="240" w:lineRule="auto"/>
      </w:pPr>
      <w:r>
        <w:separator/>
      </w:r>
    </w:p>
  </w:endnote>
  <w:endnote w:type="continuationSeparator" w:id="0">
    <w:p w14:paraId="2D328C46" w14:textId="77777777" w:rsidR="0071208C" w:rsidRDefault="0071208C" w:rsidP="008A2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0AB43" w14:textId="77777777" w:rsidR="0071208C" w:rsidRDefault="0071208C" w:rsidP="008A20DE">
      <w:pPr>
        <w:spacing w:after="0" w:line="240" w:lineRule="auto"/>
      </w:pPr>
      <w:r>
        <w:separator/>
      </w:r>
    </w:p>
  </w:footnote>
  <w:footnote w:type="continuationSeparator" w:id="0">
    <w:p w14:paraId="7AAEB172" w14:textId="77777777" w:rsidR="0071208C" w:rsidRDefault="0071208C" w:rsidP="008A2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7CDE" w14:textId="77777777" w:rsidR="008A20DE" w:rsidRPr="008A20DE" w:rsidRDefault="008A20DE">
    <w:pPr>
      <w:pStyle w:val="Header"/>
      <w:rPr>
        <w:sz w:val="28"/>
        <w:szCs w:val="28"/>
      </w:rPr>
    </w:pPr>
    <w:proofErr w:type="spellStart"/>
    <w:r w:rsidRPr="008A20DE">
      <w:rPr>
        <w:sz w:val="28"/>
        <w:szCs w:val="28"/>
      </w:rPr>
      <w:t>Dermatology</w:t>
    </w:r>
    <w:proofErr w:type="spellEnd"/>
  </w:p>
  <w:p w14:paraId="69874A8E" w14:textId="77777777" w:rsidR="008A20DE" w:rsidRDefault="008A20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02C85"/>
    <w:multiLevelType w:val="hybridMultilevel"/>
    <w:tmpl w:val="8ABEFD5A"/>
    <w:lvl w:ilvl="0" w:tplc="2C587FE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31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0DE"/>
    <w:rsid w:val="00240A41"/>
    <w:rsid w:val="003D3F8C"/>
    <w:rsid w:val="0071208C"/>
    <w:rsid w:val="00861F39"/>
    <w:rsid w:val="008A20DE"/>
    <w:rsid w:val="008D333D"/>
    <w:rsid w:val="00926D2F"/>
    <w:rsid w:val="00971C5D"/>
    <w:rsid w:val="00CE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CE5BAF"/>
  <w15:chartTrackingRefBased/>
  <w15:docId w15:val="{42313153-BB86-4735-AFA1-4148E046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2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20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0DE"/>
  </w:style>
  <w:style w:type="paragraph" w:styleId="Footer">
    <w:name w:val="footer"/>
    <w:basedOn w:val="Normal"/>
    <w:link w:val="FooterChar"/>
    <w:uiPriority w:val="99"/>
    <w:unhideWhenUsed/>
    <w:rsid w:val="008A20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0DE"/>
  </w:style>
  <w:style w:type="paragraph" w:styleId="NormalWeb">
    <w:name w:val="Normal (Web)"/>
    <w:basedOn w:val="Normal"/>
    <w:uiPriority w:val="99"/>
    <w:unhideWhenUsed/>
    <w:rsid w:val="008A2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20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4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2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1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7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9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9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1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2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4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7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6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2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5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5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60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6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9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8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5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43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2144</Words>
  <Characters>12224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Universität Witten/Herdecke</Company>
  <LinksUpToDate>false</LinksUpToDate>
  <CharactersWithSpaces>14340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Nagase, Megumi</cp:lastModifiedBy>
  <cp:revision>2</cp:revision>
  <dcterms:created xsi:type="dcterms:W3CDTF">2025-06-24T08:01:00Z</dcterms:created>
  <dcterms:modified xsi:type="dcterms:W3CDTF">2025-06-24T08:01:00Z</dcterms:modified>
</cp:coreProperties>
</file>