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>
        <w:tc>
          <w:tcPr>
            <w:tcW w:w="9016" w:type="dxa"/>
            <w:gridSpan w:val="2"/>
            <w:shd w:val="clear" w:color="auto" w:fill="98FEC0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Acute Weakness</w:t>
            </w:r>
          </w:p>
        </w:tc>
      </w:tr>
      <w:tr>
        <w:tc>
          <w:tcPr>
            <w:tcW w:w="1980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Primary</w:t>
            </w: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should a primary-level provider consider if a child with acute weakness appears at risk of respiratory compromise?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A. Refer the child directly to a tertiary facility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Begin oral antibiotics and schedule a follow-up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Wait for signs of full paralysis before acting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Observe for 72 hours and reassess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In cases like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Guillain-Barré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Syndrome (GBS) or polio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where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respiratory compromise is a risk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the guideline advises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direct referral to tertiary care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for airway support.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Which of the following best indicates a need for urgent tertiary-level referral in a child with acute weakness?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Mild muscle pain with normal reflexes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Headache with no weakness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Fever and rash only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D. Rapidly progressing weakness with signs of respiratory difficulty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highlights that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signs of respiratory involvement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a child with acute weakness warrant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immediate referral to tertiary care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for potential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airway management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the appropriate action when a child presents with new-onset neurological signs at a primary health facility?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Begin full neurological investigations onsite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Start corticosteroids and observe for 48 hours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C. Refer to a secondary healthcare facility for initial work-up and acute care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Initiate long-term rehabilitation therapy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According to the guideline,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any child with new neurological symptoms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should be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referred to a secondary-level facility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for further evaluation and management.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What is the recommended treatment approach for schistosomiasis-related </w:t>
            </w:r>
            <w:proofErr w:type="spellStart"/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paraparesis</w:t>
            </w:r>
            <w:proofErr w:type="spellEnd"/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when no other cause is identified?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Start corticosteroids and monitor for 7 days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B. Give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Praziquantel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40 mg/kg STAT or a 3-day course if highly probable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C. Refer immediately for surgical decompression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Withhold treatment until stool or urine confirms infection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recommends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Praziquantel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40 mg/kg STAT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for all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paraparesis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cases, and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 3-day course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may be considered when schistosomiasis is very likely.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In which scenario is a lumbar puncture contraindicated in a child with acute weakness?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Fever and neck stiffness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History of convulsions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Meningitis suspected without rash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D. Signs of raised intracranial pressure or suspected compressive myelopathy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notes that LP is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contraindicated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children with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signs of raised ICP or compressive spinal pathology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the immediate management for a suspected cerebral or spinal abscess in a child?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A. Start Ceftriaxone and seek surgical opinion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Begin TB treatment and high-dose steroids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Wait for culture results before starting any treatment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Perform LP immediately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Management of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cerebral or spinal abscess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should include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empiric antibiotics (like Ceftriaxone)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and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urgent surgical consultation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the recommended action for a spinal cord lesion not caused by bacterial infection?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Delay all medications until cause is confirmed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Start high-dose antibiotics immediately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C. Consider steroid therapy unless bacterial infection is suspected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Refer only if there is limb paralysis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advises that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steroids should be considered for all spinal cord lesions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unless bacterial infection is present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Which of the following is the correct management for TB spine or </w:t>
            </w:r>
            <w:proofErr w:type="spellStart"/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tuberculoma</w:t>
            </w:r>
            <w:proofErr w:type="spellEnd"/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presenting with acute weakness?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Immediate LP and referral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IV steroids only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Surgical decompression in all cases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D. Start TB treatment and consult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orthopaedics</w:t>
            </w:r>
            <w:proofErr w:type="spellEnd"/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For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TB spine and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tuberculoma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the guideline recommends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initiating TB therapy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and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seeking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orthopaedic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input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 w:val="restart"/>
          </w:tcPr>
          <w:p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Tertiary</w:t>
            </w:r>
            <w:proofErr w:type="spellEnd"/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the priority in managing a child with suspected GBS or polio who shows signs of respiratory compromise?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A. Assess airway and prepare for possible intubation and respiratory support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Start corticosteroids immediately and monitor breathing every 6 hours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Administer bronchodilators and re-evaluate after 12 hours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Provide supportive care and arrange outpatient follow-up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advises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airway assessment and respiratory support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including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possible intubation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for suspected GBS or polio with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airway compromise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rPr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the appropriate tertiary-level management approach for a spinal tumor causing neurological symptoms?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Start empiric TB treatment and observe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Delay intervention until biopsy confirms diagnosis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Begin steroids and discharge for outpatient oncology review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D. Consider surgery or chemotherapy, and offer palliative care if needed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Treatment may include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surgery and/or chemotherapy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and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palliative care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should be considered if curative treatment is not feasible.</w:t>
            </w:r>
          </w:p>
          <w:p>
            <w:pPr>
              <w:rPr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How should tertiary facilities manage a child presenting with acute weakness due to organophosphate poisoning?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Refer to secondary care for decontamination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B. Manage according to the poisoning protocol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C. Begin high-dose antibiotics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Observe closely without intervention unless symptoms worsen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directs providers to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follow the standard protocol for organophosphate poisoning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which typically includes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atropine and supportive care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rPr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the recommended intervention for thrombotic disease presenting with acute neurological signs?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Begin full anticoagulation immediately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B. Refer for surgical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thrombectomy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C. Start prophylactic aspirin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Perform lumbar puncture to confirm diagnosis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For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thrombotic disease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the guideline recommends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prophylactic aspirin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as the primary treatment at the tertiary level.</w:t>
            </w:r>
          </w:p>
          <w:p>
            <w:pPr>
              <w:rPr>
                <w:lang w:val="en-US"/>
              </w:rPr>
            </w:pPr>
          </w:p>
        </w:tc>
      </w:tr>
      <w:tr>
        <w:tc>
          <w:tcPr>
            <w:tcW w:w="9016" w:type="dxa"/>
            <w:gridSpan w:val="2"/>
            <w:shd w:val="clear" w:color="auto" w:fill="98FEC0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Stroke</w:t>
            </w:r>
            <w:proofErr w:type="spellEnd"/>
          </w:p>
        </w:tc>
      </w:tr>
      <w:tr>
        <w:tc>
          <w:tcPr>
            <w:tcW w:w="1980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Primary</w:t>
            </w: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the immediate priority when a child presents with suspected stroke at a primary care facility?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Wait for imaging before taking action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Administer aspirin and observe for 24 hours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Begin rehabilitation exercises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D. </w:t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Apply ABCDE approach and provide neuroprotective care, then refer urgently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emphasizes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ABCDE management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neuroprotection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and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urgent referral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as the primary steps in stroke care at the primary level.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Why is temperature control important in the management of acute pediatric stroke?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A. High temperatures can worsen cerebral ischemia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Fever helps identify infection-related strokes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Hypothermia prevents seizures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Temperature changes are unrelated to stroke outcome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notes that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keeping the child cool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is essential because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high temperatures can exacerbate ischemic injury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the recommended approach to blood sugar management in a child with acute stroke?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Induce mild hypoglycemia for neuroprotection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Avoid checking glucose until after referral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C. Maintain normal blood glucose levels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D. Only treat high glucose if above 12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mmol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/L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stresses the importance of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maintaining normal glycaemia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as part of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neuroprotective care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during acute stroke management.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tertiary</w:t>
            </w:r>
            <w:proofErr w:type="spellEnd"/>
          </w:p>
        </w:tc>
        <w:tc>
          <w:tcPr>
            <w:tcW w:w="7036" w:type="dxa"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Which of the following is essential in the acute management of a stroke patient?</w:t>
            </w:r>
          </w:p>
          <w:p>
            <w:pP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 xml:space="preserve">A. Maintain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hyperglycaemia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to preserve brain function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B. Limit monitoring to twice daily assessments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C. Avoid fluid administration entirely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D. Monitor fluid input and output carefully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Correct Answer: D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Rationale: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Monitoring fluid balance is vital to avoid both dehydration and fluid overload, especially in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neurocritical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care.</w:t>
            </w:r>
          </w:p>
        </w:tc>
      </w:tr>
      <w:tr>
        <w:tc>
          <w:tcPr>
            <w:tcW w:w="1980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036" w:type="dxa"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In </w:t>
            </w:r>
            <w:proofErr w:type="spellStart"/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haemorrhagic</w:t>
            </w:r>
            <w:proofErr w:type="spellEnd"/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 xml:space="preserve"> stroke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, what is the appropriate approach to managing elevated blood pressure?</w:t>
            </w:r>
          </w:p>
          <w:p>
            <w:pP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A. Aggressively lower BP with high-dose diuretics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B. Ignore BP unless it exceeds 200 mmHg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C. Stop all medications that affect BP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 xml:space="preserve">D. Use </w:t>
            </w:r>
            <w:proofErr w:type="spellStart"/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antihypertensives</w:t>
            </w:r>
            <w:proofErr w:type="spellEnd"/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 xml:space="preserve"> cautiously with frequent BP monitoring</w:t>
            </w:r>
          </w:p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Correct Answer: D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Rationale: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Antihypertensives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must be used carefully to avoid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hypoperfusion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and maintain cerebral blood flow.</w:t>
            </w:r>
          </w:p>
        </w:tc>
      </w:tr>
      <w:tr>
        <w:tc>
          <w:tcPr>
            <w:tcW w:w="1980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036" w:type="dxa"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What is one of the </w:t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earliest signs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of raised intracranial pressure in a conscious child?</w:t>
            </w:r>
          </w:p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A. Frequent urination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B. Vomiting and worsening headache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C. Dry skin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D. Decreased appetite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Correct Answer: B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Rationale: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Vomiting and headache, particularly if worsening or occurring with position changes, can indicate rising ICP.</w:t>
            </w:r>
          </w:p>
        </w:tc>
      </w:tr>
      <w:tr>
        <w:tc>
          <w:tcPr>
            <w:tcW w:w="1980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036" w:type="dxa"/>
          </w:tcPr>
          <w:p>
            <w:pP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Which of the following interventions helps reduce raised intracranial pressure (ICP)?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A. Encouraging supine positioning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lastRenderedPageBreak/>
              <w:t>B. Starting antibiotics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C. Increasing oral fluid intake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D. Elevating the head of the bed to at least 30 degrees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Correct Answer: D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Rationale: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Elevating the head improves venous return and lowers ICP—an essential neuroprotective step.</w:t>
            </w:r>
          </w:p>
        </w:tc>
      </w:tr>
      <w:tr>
        <w:tc>
          <w:tcPr>
            <w:tcW w:w="1980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036" w:type="dxa"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In </w:t>
            </w:r>
            <w:proofErr w:type="spellStart"/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ischaemic</w:t>
            </w:r>
            <w:proofErr w:type="spellEnd"/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 xml:space="preserve"> stroke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in children, what determines the decision to start aspirin?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A. MRI scan results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 xml:space="preserve">B. Discussion with consultant and absence of </w:t>
            </w:r>
            <w:proofErr w:type="spellStart"/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haemorrhagic</w:t>
            </w:r>
            <w:proofErr w:type="spellEnd"/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 xml:space="preserve"> risk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C. Age of the child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D. Presence of fever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Correct Answer: B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Rationale: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Aspirin may be used in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ischaemic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stroke only after senior consultation and assessment for bleeding risk.</w:t>
            </w:r>
          </w:p>
        </w:tc>
      </w:tr>
      <w:tr>
        <w:tc>
          <w:tcPr>
            <w:tcW w:w="1980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036" w:type="dxa"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What is an appropriate component of </w:t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supportive stroke care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in a high-dependency setting?</w:t>
            </w:r>
          </w:p>
          <w:p>
            <w:pP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A. Encourage complete bed rest for days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B. Avoid turning to prevent dislodging IV lines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C. Limit nutrition until full recovery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D. Turn hourly to prevent pressure sores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Correct Answer: D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Rationale: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Hourly turning reduces risk of pressure injuries, an important part of stroke nursing care.</w:t>
            </w:r>
          </w:p>
        </w:tc>
      </w:tr>
      <w:tr>
        <w:tc>
          <w:tcPr>
            <w:tcW w:w="1980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036" w:type="dxa"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What is recommended as part of </w:t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long-term stroke management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in children?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A. Discontinue therapy once the child is stable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B. Continue physiotherapy tailored to neurological severity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C. Avoid involving caregivers to reduce burden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D. Restrict activity to prevent further strokes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Correct Answer: B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Rationale: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Early and continued rehabilitation, including physiotherapy, is critical for maximizing recovery.</w:t>
            </w:r>
          </w:p>
        </w:tc>
      </w:tr>
      <w:tr>
        <w:tc>
          <w:tcPr>
            <w:tcW w:w="9016" w:type="dxa"/>
            <w:gridSpan w:val="2"/>
            <w:shd w:val="clear" w:color="auto" w:fill="98FEC0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GB"/>
              </w:rPr>
              <w:t>Hydrocephalus</w:t>
            </w:r>
          </w:p>
        </w:tc>
      </w:tr>
      <w:tr>
        <w:tc>
          <w:tcPr>
            <w:tcW w:w="1980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Primary</w:t>
            </w: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the appropriate action at a primary care facility when a child presents with suspected hydrocephalus?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Begin corticosteroid therapy immediately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B. Manage using the ABCCCD approach and refer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Perform lumbar puncture to relieve pressure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Schedule follow-up in two weeks if symptoms persist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advises primary-level providers to apply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ABCCCD (Airway, 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lastRenderedPageBreak/>
              <w:t xml:space="preserve">Breathing, Circulation, Consciousness, Convulsions, </w:t>
            </w:r>
            <w:proofErr w:type="gram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Dehydration</w:t>
            </w:r>
            <w:proofErr w:type="gram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)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management and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refer the patient for further care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rPr>
                <w:lang w:val="en-US"/>
              </w:rPr>
            </w:pPr>
          </w:p>
        </w:tc>
      </w:tr>
      <w:tr>
        <w:tc>
          <w:tcPr>
            <w:tcW w:w="1980" w:type="dxa"/>
            <w:vMerge w:val="restart"/>
          </w:tcPr>
          <w:p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lastRenderedPageBreak/>
              <w:t>Secondary</w:t>
            </w:r>
            <w:proofErr w:type="spellEnd"/>
            <w:r>
              <w:rPr>
                <w:rFonts w:ascii="Calibri" w:hAnsi="Calibri" w:cs="Calibri"/>
              </w:rPr>
              <w:t xml:space="preserve"> &amp; </w:t>
            </w:r>
            <w:proofErr w:type="spellStart"/>
            <w:r>
              <w:rPr>
                <w:rFonts w:ascii="Calibri" w:hAnsi="Calibri" w:cs="Calibri"/>
              </w:rPr>
              <w:t>tertiary</w:t>
            </w:r>
            <w:proofErr w:type="spellEnd"/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What is an important consideration when treating hydrocephalus with </w:t>
            </w:r>
            <w:proofErr w:type="spellStart"/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ventriculitis</w:t>
            </w:r>
            <w:proofErr w:type="spellEnd"/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at secondary or tertiary level?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A. It may require longer parenteral treatment than typical meningitis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Oral antibiotics are sufficient in most cases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Treat only after surgical intervention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Avoid antibiotics until CSF is drained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notes that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ventriculitis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may require prolonged parenteral therapy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which can extend beyond typical meningitis treatment durations.</w:t>
            </w:r>
          </w:p>
          <w:p>
            <w:pPr>
              <w:pStyle w:val="NormalWeb"/>
              <w:rPr>
                <w:color w:val="000000"/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the recommended emergency intervention for a child with acute raised intracranial pressure (ICP) due to hydrocephalus?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Administer high-dose steroids and observe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Order urgent CT and delay intervention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C. Perform a therapeutic ventricular tap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Refer only if symptoms persist after 48 hours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therapeutic ventricular tap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is advised to relieve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acute raised ICP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while awaiting definitive treatment.</w:t>
            </w:r>
          </w:p>
          <w:p>
            <w:pPr>
              <w:rPr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While awaiting surgery in a child with communicating hydrocephalus, what medical treatment can help reduce CSF production?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Paracetamol and bed rest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Mannitol infusion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Broad-spectrum antibiotics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D. Acetazolamide or Furosemide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Acetazolamide or Furosemide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can be used to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temporarily reduce CSF production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communicating hydrocephalus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rPr>
                <w:lang w:val="en-US"/>
              </w:rPr>
            </w:pPr>
          </w:p>
        </w:tc>
      </w:tr>
      <w:tr>
        <w:trPr>
          <w:trHeight w:val="4509"/>
        </w:trPr>
        <w:tc>
          <w:tcPr>
            <w:tcW w:w="1980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the definitive treatment option for hydrocephalus at tertiary level?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Repeat doses of diuretics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B. Neurosurgical referral for VP shunt or ETV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Monitoring with supportive care only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Intermittent ventricular taps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recommends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ventriculo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-peritoneal (VP) shunt or endoscopic third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ventriculostomy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(ETV)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as the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definitive surgical treatments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for hydrocephalus.</w:t>
            </w:r>
          </w:p>
        </w:tc>
      </w:tr>
      <w:tr>
        <w:tc>
          <w:tcPr>
            <w:tcW w:w="9016" w:type="dxa"/>
            <w:gridSpan w:val="2"/>
            <w:shd w:val="clear" w:color="auto" w:fill="98FEC0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GB"/>
              </w:rPr>
              <w:t>Blocked Shunts</w:t>
            </w:r>
          </w:p>
        </w:tc>
      </w:tr>
      <w:tr>
        <w:tc>
          <w:tcPr>
            <w:tcW w:w="1980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Primary </w:t>
            </w: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the appropriate action at a primary care level when a child presents with suspected blocked VP shunt?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Begin corticosteroids and monitor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Attempt to flush the shunt manually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C. Manage using the ABCCCD approach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Reposition the child and observe for 24 hours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At the primary care level, the guideline recommends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initial stabilization using ABCCCD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(Airway, Breathing, Circulation, Consciousness, Convulsions, Dehydration), followed by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urgent referral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for specialized care.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the correct initial step in managing a child with a suspected blocked VP shunt at secondary care?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Observe the child overnight and reassess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B. Assess the patient and initiate ABCD management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Start oral antibiotics and refer within 72 hours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Perform a lumbar puncture for CSF analysis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advises that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secondary-level providers assess the child and initiate ABCD management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as part of stabilizing care.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the appropriate antibiotic management for a suspected blocked shunt with infection at secondary level?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Oral amoxicillin at 40 mg/kg twice daily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Topical antibiotics with wound care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Delay antibiotics until referral is confirmed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D. Start IV Ceftriaxone 100 mg/kg daily, then refer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recommends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starting IV Ceftriaxone as for meningitis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before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urgent referral to a tertiary facility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Tertiary</w:t>
            </w:r>
            <w:proofErr w:type="spellEnd"/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the first step in managing a child with a blocked VP shunt and suspected complications at the tertiary level?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A. Initiate ABCCCD and start IV antibiotics as for meningitis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Wait for neurosurgical consult before initiating treatment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Begin anticonvulsants immediately regardless of symptoms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Refer the child to outpatient rehabilitation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Tertiary-level care should include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ABCCCD management and IV Ceftriaxone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mirroring meningitis protocol, as initial steps.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When is referral to neurosurgery indicated in a child with a blocked or infected VP shunt?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Only if antibiotics fail after 72 hours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If imaging shows no CSF flow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C. When the shunt is blocked or infected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Only if neurological signs are worsening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advises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neurosurgical referral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for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possible shunt removal and later revision/replacement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if the shunt is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blocked or infected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rPr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Why is it important to start IV Ceftriaxone 100 mg/kg daily in children with suspected blocked shunt infections?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It helps reduce intracranial pressure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B. It is part of the empiric treatment protocol for suspected meningitis-related infections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It prevents seizures associated with hydrocephalus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It replaces the need for neurosurgical intervention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lastRenderedPageBreak/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Blocked shunts are treated similarly to meningitis;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IV Ceftriaxone is started empirically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before surgical intervention.</w:t>
            </w:r>
          </w:p>
          <w:p>
            <w:pPr>
              <w:rPr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Which of the following best describes the comprehensive tertiary-level approach to managing a child with a blocked VP shunt and hydrocephalus?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Refer to a neurosurgeon and initiate home-based care immediately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Focus on surgical correction and nutritional recovery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Prioritize medication, then refer to support groups if needed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D. Combine medical, surgical, rehabilitative, and psychosocial care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emphasizes a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multidisciplinary approach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involving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medical and surgical management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along with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physiotherapy, occupational therapy, nutritional support, sensory assessments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and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family support systems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pStyle w:val="NormalWeb"/>
              <w:rPr>
                <w:lang w:val="en-US"/>
              </w:rPr>
            </w:pPr>
          </w:p>
        </w:tc>
      </w:tr>
      <w:tr>
        <w:tc>
          <w:tcPr>
            <w:tcW w:w="9016" w:type="dxa"/>
            <w:gridSpan w:val="2"/>
            <w:shd w:val="clear" w:color="auto" w:fill="98FEC0"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GB"/>
              </w:rPr>
              <w:t>Cerebral Palsy (CP)</w:t>
            </w:r>
          </w:p>
        </w:tc>
      </w:tr>
      <w:tr>
        <w:tc>
          <w:tcPr>
            <w:tcW w:w="1980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Primary</w:t>
            </w: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the recommendation regarding immunizations for children with Cerebral Palsy?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Only administer vaccines once growth has stabilized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Delay all live vaccines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Use reduced doses due to muscle spasticity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D. Administer all routine vaccines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Children with CP should receive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all immunizations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on schedule unless specific contraindications exist.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How should nutrition be addressed at the primary care level in a child with CP?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Provide multivitamins and discharge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Refer directly for feeding tube placement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C. Assess regularly and provide nutritional rehabilitation if undernourished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Avoid nutritional evaluation until weight is severely low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Children with CP are prone to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feeding difficulties and undernutrition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so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ongoing assessment and support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are essential.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should be done during routine Under-5 clinic visits at primary care level?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Assess for hearing only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B. Screen for developmental delay and refer if needed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Only weigh and measure head circumference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Wait for parental concern before assessing milestones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recommends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routine developmental screening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and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early referral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when delays are noted.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1. Which of the following is an essential component of primary-level care for a child with Cerebral Palsy?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Surgical correction of motor symptoms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B. Education of the child, guardians, and the community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Long-term sedation for muscle tone control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Home-based ventilation support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emphasizes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education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of the child, guardians, and community as a key role of primary-level care in managing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Cerebral Palsy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the purpose of visual and hearing assessments in children with cerebral palsy at the secondary level?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To determine if sedation is needed during therapy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B. To detect impairments that may impact development and communication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To prepare the child for orthopedic surgery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To evaluate readiness for boarding school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Visual and hearing issues can significantly affect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communication, learning, and safety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so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early assessment and intervention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are key.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Which therapy is specifically recommended for improving mobility and chest health in children with cerebral palsy?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Occupational therapy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B. Physiotherapy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Cognitive behavioral therapy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Nutritional rehabilitation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lastRenderedPageBreak/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recommends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physiotherapy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for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limb function, chest care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and support with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mobility aids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like wheelchairs.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3. What role does speech therapy play in the care of a child with cerebral palsy at the secondary level?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Language tutoring for non-verbal children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Correction of hearing loss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C. Assessment and therapy for sucking and swallowing difficulties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Management of seizures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Speech therapy is crucial not only for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communication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but also for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feeding difficulties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such as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impaired sucking and swallowing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Which medication is recommended as an initial antispasmodic treatment for children with CP?</w:t>
            </w:r>
          </w:p>
          <w:p>
            <w:pPr>
              <w:pStyle w:val="NormalWeb"/>
              <w:spacing w:before="0" w:beforeAutospacing="0" w:after="0" w:afterAutospacing="0"/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Ibuprofen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B. Diazepam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  <w:p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C. Amoxicillin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Paracetamol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recommends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Diazepam 1–2.5 mg orally every 4–6 hours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as a first-line treatment for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spasticity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with dose adjustment based on the child’s response.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When should a child with cerebral palsy and epilepsy be referred to a central hospital?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After one or two isolated seizures that resolved without treatment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If the child shows developmental delay but no seizures are present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C. When epilepsy is poorly controlled or specialist services are not available locally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D. Only after completing a full course of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antiseizure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medication without improvement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Children with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poorly controlled epilepsy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or in need of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specialist services not available at district level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should be referred to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tertiary care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an important responsibility of secondary-level facilities in coordinating care for children with CP?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Managing care in isolation to simplify follow-up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B. Coordinating multidisciplinary follow-up and clinic care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Prioritizing home care over clinic reviews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Referring all cases to private specialists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stresses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coordinated care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through general clinics and involvement of various specialties to manage CP comprehensively.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should be the approach to epilepsy in children with cerebral palsy at the secondary care level?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Observe seizures unless they occur more than twice weekly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Refer immediately without starting any medication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C. Initiate seizure management in all children with epilepsy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Avoid treatment until EEG confirmation is available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clearly states that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seizure management should begin in all children with epilepsy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rather than waiting for tertiary evaluation.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Tertiary</w:t>
            </w:r>
            <w:proofErr w:type="spellEnd"/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the role of Baclofen in managing children with cerebral palsy at the tertiary level?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It is used to control seizures resistant to standard therapy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B. It reduces spasticity and dystonia but has significant side effects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It promotes growth and muscle development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It is used to treat feeding difficulties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Baclofen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is prescribed to manage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spasticity and dystonia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but must be used carefully due to side effects like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sedation,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hypotonia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, and risk of seizures if abruptly stopped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Which of the following is a potential consequence of suddenly stopping Baclofen?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Hypertonia and tremors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Cardiac arrhythmia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C. Seizures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Elevated blood pressure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lastRenderedPageBreak/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highlights that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abrupt discontinuation of Baclofen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may lead to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seizures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making proper tapering essential.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the correct use of Diazepam in tertiary care for a child with cerebral palsy?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A. Antispasmodic treatment at 1–2.5 mg orally every 4–6 hours, adjusted as needed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Used only as a rescue drug during epileptic seizures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Sedative for children with anxiety and behavioral challenges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Given intravenously during physiotherapy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Diazepam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is used at tertiary level to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reduce spasticity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with initial doses between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1–2.5 mg orally every 4–6 hours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adjusted per response.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In addition to spasticity treatment, what other medical intervention is emphasized for tertiary care in children with CP?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Growth hormone therapy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Inhaled corticosteroids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C. Antiepileptic drugs following seizure protocols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Routine antibiotics for contracture pain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Antiepileptic treatment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is a key part of tertiary care, with medication choices guided by standardized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seizure protocols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the orthopedic focus in tertiary management of cerebral palsy?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A. Addressing contractures, fractures, and acute hip disorders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Providing custom footwear and splints only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Manual muscle strengthening without surgical input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Avoiding surgery unless the child can walk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Orthopedic care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tertiary settings includes managing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contractures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fractures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and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acute hip problems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often requiring surgical input.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the role of education planning in tertiary-level CP care?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Refer all children to special schools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B. Explore education options based on the child’s functional level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Wait for school-age before initiating plans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Focus only on vocational training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Tertiary care involves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assessing each child’s level of function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and coordinating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appropriate educational placement or support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combination of services represents the comprehensive rehabilitation approach in tertiary care for CP?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A. Physiotherapy, speech therapy, audiology, and visual assessment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Antispasmodics and home-based care only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Special education referral and routine follow-up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Antibiotics and general pediatric monitoring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proofErr w:type="spellEnd"/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multidisciplinary rehabilitation approach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includes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PT, ST, audiology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and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vision services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to improve quality of life and function.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a correct statement about Baclofen use for spasticity and dystonia in children with cerebral palsy?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It is primarily used for seizure prevention in patients with concurrent epilepsy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B. It is dosed at 1–2 mg/kg every 8 hours and may cause sedation or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hypotonia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It is a short-acting muscle relaxant typically reserved for emergency use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It is preferred over physical therapy in mild cases due to fewer side effects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Baclofen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is used for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spasticity and dystonia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CP, at a dose of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1–2 mg/kg every 8 hours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 It may cause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sedation,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hypotonia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, and other CNS-related side effects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and must be used with careful monitoring.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>
        <w:tc>
          <w:tcPr>
            <w:tcW w:w="9016" w:type="dxa"/>
            <w:gridSpan w:val="2"/>
            <w:shd w:val="clear" w:color="auto" w:fill="98FEC0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lastRenderedPageBreak/>
              <w:t>Epilepsy</w:t>
            </w:r>
            <w:proofErr w:type="spellEnd"/>
          </w:p>
        </w:tc>
      </w:tr>
      <w:tr>
        <w:tc>
          <w:tcPr>
            <w:tcW w:w="1980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Primary</w:t>
            </w: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the recommended initial action when a child presents with an acute seizure at a primary health care facility?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Refer immediately without intervention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B. Administer long-term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antiepileptics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immediately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C. Manage using ABCDE and the seizure protocol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Perform lumbar puncture before treating the seizure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advises treating acute seizures using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ABCDE and the seizure protocol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as the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first-line approach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036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practical advice can be given to caregivers at the primary level to support epilepsy diagnosis?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A. Take a video of the seizure episode if they have access to a phone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Begin documenting food triggers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Record the child’s blood pressure during each episode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Keep the child awake during episodes for observation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The guideline recommends that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caregivers record seizure episodes on video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when possible, to help clinicians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confirm the diagnosis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7036" w:type="dxa"/>
          </w:tcPr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Which of the following is an indication to initiate long-term anticonvulsant therapy in a child?</w:t>
            </w:r>
          </w:p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A. One febrile seizure without neurological concerns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B. A single afebrile seizure in a healthy child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C. Two or more afebrile seizures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D. Febrile seizure in a child with a viral illness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Correct Answer: C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Rationale: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Long-term treatment is initiated if the child has had more than 2 afebrile seizures, or 1 afebrile seizure with a neurological condition.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036" w:type="dxa"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What is the first-line antiepileptic treatment for </w:t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focal seizures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in children?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A. Carbamazepine or Valproate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B. Lamotrigine or Phenytoin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 xml:space="preserve">C.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Levetiracetam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or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Phenobarbitone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 xml:space="preserve">D. Valproate or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Ethosuximide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Correct Answer: A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Rationale: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Carbamazepine and Valproate are first-line choices for focal seizures according to the guideline.</w:t>
            </w:r>
          </w:p>
        </w:tc>
      </w:tr>
      <w:tr>
        <w:tc>
          <w:tcPr>
            <w:tcW w:w="1980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036" w:type="dxa"/>
          </w:tcPr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For a child with </w:t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absence seizures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, which antiepileptic drug is considered first-line?</w:t>
            </w:r>
          </w:p>
          <w:p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A. Carbamazepine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 xml:space="preserve">B.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Levetiracetam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C. Valproate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D. Phenytoin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Correct Answer: C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Rationale: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Valproate and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Ethosuximide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are the first-line drugs for absence seizures.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Carbamazepine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can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worsen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this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type.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36" w:type="dxa"/>
          </w:tcPr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What is the recommended approach for antiepileptic medication dosing in children?</w:t>
            </w:r>
          </w:p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A. Combine two drugs from the beginning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B. Start at maximum dose and reduce as needed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C. Start at minimum dose and titrate upwards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D. Base dosing solely on age</w:t>
            </w:r>
          </w:p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Correct Answer: C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Rationale: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Monotherapy is preferred, starting at the minimum therapeutic dose and titrating upwards to avoid side effects.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036" w:type="dxa"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When should a child on antiepileptic therapy be referred to a tertiary facility?</w:t>
            </w:r>
          </w:p>
          <w:p>
            <w:pP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A. After the second seizure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B. If the first-line medication causes mild nausea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C. After one month of therapy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D. If seizure control is not attained after 3 months on 2 drugs at optimal doses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Correct Answer: D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Rationale: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Complex cases with poor seizure control despite two antiepileptic drugs at optimal doses should be referred for specialist care and further evaluation.</w:t>
            </w:r>
          </w:p>
        </w:tc>
      </w:tr>
      <w:tr>
        <w:tc>
          <w:tcPr>
            <w:tcW w:w="1980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Tertiary</w:t>
            </w:r>
            <w:proofErr w:type="spellEnd"/>
          </w:p>
        </w:tc>
        <w:tc>
          <w:tcPr>
            <w:tcW w:w="7036" w:type="dxa"/>
          </w:tcPr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What is the recommended approach when seizure control is not achieved on a single antiepileptic drug at therapeutic dose?</w:t>
            </w:r>
          </w:p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A. Increase the dose beyond the therapeutic range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B. Stop the current drug immediately and start a new one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C. Add a second drug and optimize both gradually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D. Use only non-pharmacological treatments</w:t>
            </w:r>
          </w:p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lastRenderedPageBreak/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Correct answer: C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Rationale: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If monotherapy fails, the next step is to add another drug and titrate both carefully while monitoring for efficacy and side effects.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036" w:type="dxa"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Which of the following is a key principle of rational combination therapy in epilepsy management?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A. Use drugs from the same class to enhance potency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B. Combine drugs with different mechanisms of action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C. Always use three drugs simultaneously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D. Avoid second-line medications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Correct answer: B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Rationale: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Rational combination therapy aims to improve efficacy and minimize interactions by combining medications with different mechanisms of action.</w:t>
            </w:r>
          </w:p>
        </w:tc>
      </w:tr>
      <w:tr>
        <w:tc>
          <w:tcPr>
            <w:tcW w:w="1980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036" w:type="dxa"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Why is sodium valproate generally avoided in females of childbearing potential?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 xml:space="preserve">A. It is ineffective in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generalised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epilepsy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B. It causes significant weight loss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C. It carries a risk of teratogenicity and neurodevelopmental impairment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D. It requires intravenous administration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Correct answer: C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Rationale: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Sodium valproate is associated with teratogenic risks and adverse neurodevelopmental outcomes in the unborn child.</w:t>
            </w:r>
          </w:p>
        </w:tc>
      </w:tr>
      <w:tr>
        <w:tc>
          <w:tcPr>
            <w:tcW w:w="1980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036" w:type="dxa"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Withdrawal of antiepileptic medication should be considered only after: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A. 6 months of seizure freedom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B. Switching to another class of drug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C. At least 2 years of being seizure-free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D. The patient starts school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Correct answer: C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Rationale: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Medication withdrawal is only advised after a minimum of 2 years without seizures and should be gradual and well-supervised.</w:t>
            </w:r>
          </w:p>
        </w:tc>
      </w:tr>
      <w:tr>
        <w:tc>
          <w:tcPr>
            <w:tcW w:w="1980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036" w:type="dxa"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Which of the following must be ruled out when managing a patient with “Intractable Epilepsy”?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A. Poor socioeconomic background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B. Incorrect classification of epilepsy syndrome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C. Simple febrile seizures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D. Migraine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Correct answer: B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Rationale: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One key reason for poor seizure control is misclassification of the epilepsy type, which can lead to inappropriate treatment.</w:t>
            </w:r>
          </w:p>
        </w:tc>
      </w:tr>
      <w:tr>
        <w:tc>
          <w:tcPr>
            <w:tcW w:w="1980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036" w:type="dxa"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What is a possible indication for epilepsy surgery in a patient with refractory seizures?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 xml:space="preserve">A.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Polytherapy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is effective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 xml:space="preserve">B. </w:t>
            </w:r>
            <w:proofErr w:type="spellStart"/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Lesional</w:t>
            </w:r>
            <w:proofErr w:type="spellEnd"/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 xml:space="preserve"> epilepsy identified on imaging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C. Seizures are improving over time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D. Patient has no structural brain abnormalities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Correct answer: B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Rationale: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Patients with focal seizures due to identifiable brain lesions may benefit from surgical evaluation.</w:t>
            </w:r>
          </w:p>
        </w:tc>
      </w:tr>
      <w:tr>
        <w:tc>
          <w:tcPr>
            <w:tcW w:w="9016" w:type="dxa"/>
            <w:gridSpan w:val="2"/>
            <w:shd w:val="clear" w:color="auto" w:fill="98FEC0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GB"/>
              </w:rPr>
              <w:t>Neural Tube Defects</w:t>
            </w:r>
          </w:p>
        </w:tc>
      </w:tr>
      <w:tr>
        <w:tc>
          <w:tcPr>
            <w:tcW w:w="1980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Primary</w:t>
            </w:r>
          </w:p>
        </w:tc>
        <w:tc>
          <w:tcPr>
            <w:tcW w:w="7036" w:type="dxa"/>
          </w:tcPr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A newborn is delivered with an obvious neural tube defect. What is the most appropriate initial step in management at the primary level?</w:t>
            </w:r>
          </w:p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A. Cover the defect with antibiotic ointment and discharge home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B. Begin oral antibiotics immediately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C. Attempt surgical closure of the defect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D. Assess ABCDE and keep the baby warm</w:t>
            </w:r>
          </w:p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Correct Answer: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</w:t>
            </w:r>
          </w:p>
          <w:p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Rationale</w:t>
            </w:r>
            <w:proofErr w:type="gramStart"/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:</w:t>
            </w:r>
            <w:proofErr w:type="gramEnd"/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 xml:space="preserve">At the </w:t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primary level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, the focus is on </w:t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stabilization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: assessing the baby’s airway, breathing, circulation, disability, and exposure (ABCDE), maintaining warmth, and </w:t>
            </w:r>
            <w:r>
              <w:rPr>
                <w:rStyle w:val="Strong"/>
                <w:rFonts w:ascii="Calibri" w:eastAsiaTheme="majorEastAsia" w:hAnsi="Calibri" w:cs="Calibri"/>
                <w:b w:val="0"/>
                <w:sz w:val="22"/>
                <w:szCs w:val="22"/>
                <w:lang w:val="en-US"/>
              </w:rPr>
              <w:t>prompt referral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to a higher level of care.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No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definitive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treatment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is done at this stage.</w:t>
            </w:r>
          </w:p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>
        <w:tc>
          <w:tcPr>
            <w:tcW w:w="1980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</w:p>
        </w:tc>
        <w:tc>
          <w:tcPr>
            <w:tcW w:w="7036" w:type="dxa"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A newborn with a neural tube defect arrives at a secondary care facility. What is the correct immediate nursing position for the baby?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A. Prone with careful protection of the defect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B. Supine with a head elevation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C. On the side with legs extended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D. Sitting in an upright infant seat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Correct Answer: A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Rationale: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Prone positioning helps protect the defect and prevents rupture or infection.</w:t>
            </w:r>
          </w:p>
        </w:tc>
      </w:tr>
      <w:tr>
        <w:tc>
          <w:tcPr>
            <w:tcW w:w="1980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036" w:type="dxa"/>
          </w:tcPr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What is the appropriate wound care for a leaking NTD lesion at the secondary level?</w:t>
            </w:r>
          </w:p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A. Irrigate with saline and apply a plaster dressing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B. Apply betadine and leave uncovered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C. Cover with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vaseline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gauze and start Ceftriaxone and Metronidazole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D. Cover with dry gauze and give gentamicin</w:t>
            </w:r>
          </w:p>
          <w:p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Correct Answer: C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lastRenderedPageBreak/>
              <w:t>Rationale: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Vaseline gauze keeps the area moist and antibiotics help prevent infection.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Aminoglycosides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like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gentamicin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should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be avoided.</w:t>
            </w:r>
          </w:p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36" w:type="dxa"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Which of the following is an indication for urgent </w:t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urological review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in a baby with NTD?</w:t>
            </w:r>
          </w:p>
          <w:p>
            <w:pP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A. The baby has a mild fever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B. The baby is feeding poorly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C. The baby is crying excessively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D. The baby is not passing urine or is in retention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Correct Answer: D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Rationale: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Retention or failure to pass urine may indicate neurogenic bladder and requires early urological input.</w:t>
            </w:r>
          </w:p>
        </w:tc>
      </w:tr>
      <w:tr>
        <w:tc>
          <w:tcPr>
            <w:tcW w:w="1980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036" w:type="dxa"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Why is </w:t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orthopedic evaluation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important in the management of NTD at the secondary level?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 xml:space="preserve">A. To correct associated deformities like genu </w:t>
            </w:r>
            <w:proofErr w:type="spellStart"/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varus</w:t>
            </w:r>
            <w:proofErr w:type="spellEnd"/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 xml:space="preserve"> or valgus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B. To prescribe physical therapy exercises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C. To assess fine motor skills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D. To check for scoliosis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Correct Answer: A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Rationale: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Limb deformities such as genu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varus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>/valgus are common and require orthopedic assessment.</w:t>
            </w:r>
          </w:p>
        </w:tc>
      </w:tr>
      <w:tr>
        <w:tc>
          <w:tcPr>
            <w:tcW w:w="1980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036" w:type="dxa"/>
          </w:tcPr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Which of the following statements is TRUE about referral to tertiary care for a baby with NTD?</w:t>
            </w:r>
          </w:p>
          <w:p>
            <w:pPr>
              <w:pStyle w:val="NormalWeb"/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A. Referral should be avoided if the lesion is closed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B. Referral is only necessary if the baby is symptomatic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C. The baby should be urgently transported at night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D. Referral can wait until the next day if the baby is stable</w:t>
            </w:r>
          </w:p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Correct Answer: D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Rationale: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Stable babies can be referred the next day. Night travel is not required unless the baby is unstable.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shd w:val="clear" w:color="auto" w:fill="auto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Tertiary</w:t>
            </w:r>
            <w:proofErr w:type="spellEnd"/>
          </w:p>
        </w:tc>
        <w:tc>
          <w:tcPr>
            <w:tcW w:w="7036" w:type="dxa"/>
            <w:shd w:val="clear" w:color="auto" w:fill="auto"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What is a key feature of tertiary-level care in managing neural tube defects?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A. Independent management by a single specialist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B. Exclusive reliance on outpatient follow-up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C. A multidisciplinary team approach led by the surgical team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D. Discharge to home care after surgical closure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Correct Answer: C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Rationale: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Tertiary-level care involves coordinated input from multiple specialties, often led by surgery, to address the complex needs of the child.</w:t>
            </w:r>
          </w:p>
        </w:tc>
      </w:tr>
      <w:tr>
        <w:tc>
          <w:tcPr>
            <w:tcW w:w="1980" w:type="dxa"/>
            <w:shd w:val="clear" w:color="auto" w:fill="auto"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036" w:type="dxa"/>
            <w:shd w:val="clear" w:color="auto" w:fill="auto"/>
          </w:tcPr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When is it appropriate to </w:t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step down care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from tertiary to district hospital for a child with a neural tube defect?</w:t>
            </w:r>
          </w:p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A. Once the baby is stabilized and gains weight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B. After the initial surgical consult is completed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C. Once treatment is established and complications are managed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D. Only after completion of physiotherapy</w:t>
            </w:r>
          </w:p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Correct Answer: C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Rationale: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Care can be transferred to a district hospital once treatment has been properly initiated and complications are under control.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9016" w:type="dxa"/>
            <w:gridSpan w:val="2"/>
            <w:shd w:val="clear" w:color="auto" w:fill="00FFCC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Headache</w:t>
            </w:r>
          </w:p>
        </w:tc>
      </w:tr>
      <w:tr>
        <w:tc>
          <w:tcPr>
            <w:tcW w:w="1980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Primary,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Seconday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Tertiary</w:t>
            </w:r>
            <w:proofErr w:type="spellEnd"/>
          </w:p>
        </w:tc>
        <w:tc>
          <w:tcPr>
            <w:tcW w:w="7036" w:type="dxa"/>
          </w:tcPr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Which of the following is a recommended strategy when managing recurrent headaches in children?</w:t>
            </w:r>
          </w:p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A. Start medication immediately without diary tracking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B. Keep a diary recording quality, severity, timing, and triggers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C. Advise complete school absence until headache-free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D. Avoid all physical activity for at least one week</w:t>
            </w:r>
          </w:p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Correct Answer: B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Rationale: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Keeping a detailed diary helps identify headache patterns and triggers, which is a foundational step in headache management.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980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036" w:type="dxa"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What advice should be given regarding school attendance for children with recurrent headaches?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A. Keep them home until headaches fully resolve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B. Encourage return to school with planned breaks if needed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C. Restrict school participation to half-days permanently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D. Recommend homeschooling due to stress factors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Correct Answer: B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Rationale: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Children should return to school, and short breaks (e.g., 15 minutes in the nurse’s office during peak headache) are acceptable to help them cope.</w:t>
            </w:r>
          </w:p>
        </w:tc>
      </w:tr>
      <w:tr>
        <w:tc>
          <w:tcPr>
            <w:tcW w:w="1980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036" w:type="dxa"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Which of the following is </w:t>
            </w:r>
            <w:r>
              <w:rPr>
                <w:rStyle w:val="Emphasis"/>
                <w:rFonts w:ascii="Calibri" w:hAnsi="Calibri" w:cs="Calibri"/>
                <w:sz w:val="22"/>
                <w:szCs w:val="22"/>
                <w:lang w:val="en-US"/>
              </w:rPr>
              <w:t>not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a recommended lifestyle modification for children with recurrent headaches?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A. Avoiding headache triggers like caffeine and poor sleep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B. Daily physical exercise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C. Using painkillers daily to prevent headache onset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D. Managing comorbid sleep problems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Correct Answer: C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lastRenderedPageBreak/>
              <w:t>Rationale: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Overuse of analgesics can worsen headaches; medication overuse is a known risk factor for chronic headaches.</w:t>
            </w:r>
          </w:p>
        </w:tc>
      </w:tr>
      <w:tr>
        <w:tc>
          <w:tcPr>
            <w:tcW w:w="1980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036" w:type="dxa"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What is an important goal of patient education in headache management?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A. Minimize the use of diaries and self-monitoring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B. Focus solely on pharmacological solutions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C. Enable patients to manage their disease and reduce psychological distress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  <w:t>D. Encourage complete avoidance of social interaction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bookmarkStart w:id="0" w:name="_GoBack"/>
            <w:bookmarkEnd w:id="0"/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Correct Answer: C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Rationale: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Empowering patients enhances self-control and can significantly reduce distress and improve outcomes in chronic headache management.</w:t>
            </w:r>
          </w:p>
        </w:tc>
      </w:tr>
    </w:tbl>
    <w:p>
      <w:pPr>
        <w:rPr>
          <w:rFonts w:ascii="Calibri" w:hAnsi="Calibri" w:cs="Calibri"/>
          <w:sz w:val="22"/>
          <w:szCs w:val="22"/>
          <w:lang w:val="en-US"/>
        </w:rPr>
      </w:pPr>
    </w:p>
    <w:sectPr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Header"/>
      <w:rPr>
        <w:rFonts w:ascii="Calibri" w:hAnsi="Calibri" w:cs="Calibri"/>
        <w:sz w:val="28"/>
        <w:szCs w:val="28"/>
      </w:rPr>
    </w:pPr>
    <w:r>
      <w:rPr>
        <w:rFonts w:ascii="Calibri" w:hAnsi="Calibri" w:cs="Calibri"/>
        <w:sz w:val="28"/>
        <w:szCs w:val="28"/>
      </w:rPr>
      <w:t>Neurology</w:t>
    </w:r>
  </w:p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de-DE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9A72FC-58DD-524F-9F3D-85E0D2B44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4743</Words>
  <Characters>29883</Characters>
  <Application>Microsoft Office Word</Application>
  <DocSecurity>0</DocSecurity>
  <Lines>249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Nagase, Megumi</dc:creator>
  <cp:keywords/>
  <dc:description/>
  <cp:lastModifiedBy>Nagase, Megumi</cp:lastModifiedBy>
  <cp:revision>4</cp:revision>
  <dcterms:created xsi:type="dcterms:W3CDTF">2025-06-23T12:09:00Z</dcterms:created>
  <dcterms:modified xsi:type="dcterms:W3CDTF">2025-06-24T07:43:00Z</dcterms:modified>
</cp:coreProperties>
</file>