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62"/>
        <w:gridCol w:w="7154"/>
      </w:tblGrid>
      <w:tr w:rsidR="0087234A" w14:paraId="147E666F" w14:textId="77777777" w:rsidTr="000108A6">
        <w:tc>
          <w:tcPr>
            <w:tcW w:w="9016" w:type="dxa"/>
            <w:gridSpan w:val="2"/>
            <w:shd w:val="clear" w:color="auto" w:fill="DAE9F7" w:themeFill="text2" w:themeFillTint="1A"/>
          </w:tcPr>
          <w:p w14:paraId="4AFE2FD9" w14:textId="3FB1EF39" w:rsidR="0087234A" w:rsidRDefault="000108A6">
            <w:r>
              <w:t>Diabetes</w:t>
            </w:r>
          </w:p>
        </w:tc>
      </w:tr>
      <w:tr w:rsidR="005802C4" w14:paraId="5780D58B" w14:textId="77777777" w:rsidTr="00142D56">
        <w:tc>
          <w:tcPr>
            <w:tcW w:w="1862" w:type="dxa"/>
            <w:vMerge w:val="restart"/>
          </w:tcPr>
          <w:p w14:paraId="502C788E" w14:textId="3F455C67" w:rsidR="0087234A" w:rsidRPr="0087234A" w:rsidRDefault="0087234A">
            <w:pPr>
              <w:rPr>
                <w:sz w:val="22"/>
                <w:szCs w:val="22"/>
              </w:rPr>
            </w:pPr>
            <w:r w:rsidRPr="0087234A">
              <w:rPr>
                <w:sz w:val="22"/>
                <w:szCs w:val="22"/>
              </w:rPr>
              <w:t>Primary</w:t>
            </w:r>
          </w:p>
        </w:tc>
        <w:tc>
          <w:tcPr>
            <w:tcW w:w="7154" w:type="dxa"/>
          </w:tcPr>
          <w:p w14:paraId="5E03CEA1" w14:textId="6EF5AA21" w:rsidR="0087234A" w:rsidRPr="0087234A" w:rsidRDefault="0087234A" w:rsidP="0087234A">
            <w:pPr>
              <w:pStyle w:val="NormalWeb"/>
              <w:rPr>
                <w:rFonts w:ascii="Calibri" w:hAnsi="Calibri" w:cs="Calibri"/>
                <w:color w:val="000000"/>
                <w:sz w:val="22"/>
                <w:szCs w:val="22"/>
              </w:rPr>
            </w:pPr>
            <w:r w:rsidRPr="0087234A">
              <w:rPr>
                <w:rFonts w:ascii="Calibri" w:hAnsi="Calibri" w:cs="Calibri"/>
                <w:color w:val="000000"/>
                <w:sz w:val="22"/>
                <w:szCs w:val="22"/>
              </w:rPr>
              <w:t>Which of the following should be included when assessing a child suspected to have diabetes at the primary care level?</w:t>
            </w:r>
          </w:p>
          <w:p w14:paraId="531ADEDD" w14:textId="77777777" w:rsidR="0087234A" w:rsidRPr="0087234A" w:rsidRDefault="0087234A" w:rsidP="0087234A">
            <w:pPr>
              <w:pStyle w:val="NormalWeb"/>
              <w:rPr>
                <w:rFonts w:ascii="Calibri" w:hAnsi="Calibri" w:cs="Calibri"/>
                <w:color w:val="000000"/>
                <w:sz w:val="22"/>
                <w:szCs w:val="22"/>
              </w:rPr>
            </w:pPr>
            <w:r w:rsidRPr="0087234A">
              <w:rPr>
                <w:rFonts w:ascii="Calibri" w:hAnsi="Calibri" w:cs="Calibri"/>
                <w:color w:val="000000"/>
                <w:sz w:val="22"/>
                <w:szCs w:val="22"/>
              </w:rPr>
              <w:t>A. CT scan of the brain</w:t>
            </w:r>
            <w:r w:rsidRPr="0087234A">
              <w:rPr>
                <w:rFonts w:ascii="Calibri" w:hAnsi="Calibri" w:cs="Calibri"/>
                <w:color w:val="000000"/>
                <w:sz w:val="22"/>
                <w:szCs w:val="22"/>
              </w:rPr>
              <w:br/>
              <w:t>B. Blood culture</w:t>
            </w:r>
            <w:r w:rsidRPr="0087234A">
              <w:rPr>
                <w:rFonts w:ascii="Calibri" w:hAnsi="Calibri" w:cs="Calibri"/>
                <w:color w:val="000000"/>
                <w:sz w:val="22"/>
                <w:szCs w:val="22"/>
              </w:rPr>
              <w:br/>
              <w:t>C. Urine dipstick for ketones</w:t>
            </w:r>
            <w:r w:rsidRPr="0087234A">
              <w:rPr>
                <w:rFonts w:ascii="Calibri" w:hAnsi="Calibri" w:cs="Calibri"/>
                <w:color w:val="000000"/>
                <w:sz w:val="22"/>
                <w:szCs w:val="22"/>
              </w:rPr>
              <w:br/>
              <w:t>D. ECG</w:t>
            </w:r>
          </w:p>
          <w:p w14:paraId="3CEDDD38" w14:textId="77777777" w:rsidR="0087234A" w:rsidRDefault="0087234A" w:rsidP="0087234A">
            <w:pPr>
              <w:pStyle w:val="NormalWeb"/>
              <w:rPr>
                <w:rFonts w:ascii="Calibri" w:hAnsi="Calibri" w:cs="Calibri"/>
                <w:color w:val="000000"/>
                <w:sz w:val="22"/>
                <w:szCs w:val="22"/>
              </w:rPr>
            </w:pPr>
            <w:r w:rsidRPr="0087234A">
              <w:rPr>
                <w:rStyle w:val="Strong"/>
                <w:rFonts w:ascii="Calibri" w:eastAsiaTheme="majorEastAsia" w:hAnsi="Calibri" w:cs="Calibri"/>
                <w:color w:val="000000"/>
                <w:sz w:val="22"/>
                <w:szCs w:val="22"/>
              </w:rPr>
              <w:t>Correct Answer:</w:t>
            </w:r>
            <w:r w:rsidRPr="0087234A">
              <w:rPr>
                <w:rStyle w:val="apple-converted-space"/>
                <w:rFonts w:ascii="Calibri" w:eastAsiaTheme="majorEastAsia" w:hAnsi="Calibri" w:cs="Calibri"/>
                <w:color w:val="000000"/>
                <w:sz w:val="22"/>
                <w:szCs w:val="22"/>
              </w:rPr>
              <w:t> </w:t>
            </w:r>
            <w:r w:rsidRPr="0087234A">
              <w:rPr>
                <w:rFonts w:ascii="Calibri" w:hAnsi="Calibri" w:cs="Calibri"/>
                <w:color w:val="000000"/>
                <w:sz w:val="22"/>
                <w:szCs w:val="22"/>
              </w:rPr>
              <w:t>C. Urine dipstick for ketones</w:t>
            </w:r>
            <w:r w:rsidRPr="0087234A">
              <w:rPr>
                <w:rFonts w:ascii="Calibri" w:hAnsi="Calibri" w:cs="Calibri"/>
                <w:color w:val="000000"/>
                <w:sz w:val="22"/>
                <w:szCs w:val="22"/>
              </w:rPr>
              <w:br/>
            </w:r>
            <w:r w:rsidRPr="0087234A">
              <w:rPr>
                <w:rStyle w:val="Strong"/>
                <w:rFonts w:ascii="Calibri" w:eastAsiaTheme="majorEastAsia" w:hAnsi="Calibri" w:cs="Calibri"/>
                <w:color w:val="000000"/>
                <w:sz w:val="22"/>
                <w:szCs w:val="22"/>
              </w:rPr>
              <w:t>Explanation:</w:t>
            </w:r>
            <w:r w:rsidRPr="0087234A">
              <w:rPr>
                <w:rFonts w:ascii="Calibri" w:hAnsi="Calibri" w:cs="Calibri"/>
                <w:color w:val="000000"/>
                <w:sz w:val="22"/>
                <w:szCs w:val="22"/>
              </w:rPr>
              <w:br/>
              <w:t>At the primary level, urine dipstick testing for ketones is a key tool to assess for diabetic ketoacidosis, a serious complication of diabetes. CT scan, ECG, and blood cultures are not part of the initial evaluation at this level.</w:t>
            </w:r>
          </w:p>
          <w:p w14:paraId="5519BD52" w14:textId="2A82F6D8" w:rsidR="0087234A" w:rsidRPr="0087234A" w:rsidRDefault="0087234A" w:rsidP="0087234A">
            <w:pPr>
              <w:pStyle w:val="NormalWeb"/>
              <w:rPr>
                <w:rFonts w:ascii="Calibri" w:hAnsi="Calibri" w:cs="Calibri"/>
                <w:color w:val="000000"/>
                <w:sz w:val="22"/>
                <w:szCs w:val="22"/>
              </w:rPr>
            </w:pPr>
          </w:p>
        </w:tc>
      </w:tr>
      <w:tr w:rsidR="005802C4" w14:paraId="68BB4ADF" w14:textId="77777777" w:rsidTr="00142D56">
        <w:tc>
          <w:tcPr>
            <w:tcW w:w="1862" w:type="dxa"/>
            <w:vMerge/>
          </w:tcPr>
          <w:p w14:paraId="048D1EC6" w14:textId="77777777" w:rsidR="0087234A" w:rsidRDefault="0087234A"/>
        </w:tc>
        <w:tc>
          <w:tcPr>
            <w:tcW w:w="7154" w:type="dxa"/>
          </w:tcPr>
          <w:p w14:paraId="4E5C65ED" w14:textId="77777777" w:rsidR="0087234A" w:rsidRPr="0087234A" w:rsidRDefault="0087234A" w:rsidP="0087234A">
            <w:pPr>
              <w:pStyle w:val="NormalWeb"/>
              <w:rPr>
                <w:rFonts w:ascii="Calibri" w:hAnsi="Calibri" w:cs="Calibri"/>
                <w:color w:val="000000"/>
                <w:sz w:val="22"/>
                <w:szCs w:val="22"/>
              </w:rPr>
            </w:pPr>
            <w:r w:rsidRPr="0087234A">
              <w:rPr>
                <w:rFonts w:ascii="Calibri" w:hAnsi="Calibri" w:cs="Calibri"/>
                <w:color w:val="000000"/>
                <w:sz w:val="22"/>
                <w:szCs w:val="22"/>
              </w:rPr>
              <w:t>A 10-year-old child presents with symptoms suggestive of diabetes. Which investigation is appropriate at the primary level to support the diagnosis?</w:t>
            </w:r>
          </w:p>
          <w:p w14:paraId="36D206F0" w14:textId="77777777" w:rsidR="0087234A" w:rsidRDefault="0087234A" w:rsidP="0087234A">
            <w:pPr>
              <w:pStyle w:val="NormalWeb"/>
              <w:rPr>
                <w:rFonts w:ascii="Calibri" w:hAnsi="Calibri" w:cs="Calibri"/>
                <w:color w:val="000000"/>
                <w:sz w:val="22"/>
                <w:szCs w:val="22"/>
              </w:rPr>
            </w:pPr>
            <w:r w:rsidRPr="0087234A">
              <w:rPr>
                <w:rFonts w:ascii="Calibri" w:hAnsi="Calibri" w:cs="Calibri"/>
                <w:color w:val="000000"/>
                <w:sz w:val="22"/>
                <w:szCs w:val="22"/>
              </w:rPr>
              <w:t>A. HbA1c only</w:t>
            </w:r>
            <w:r w:rsidRPr="0087234A">
              <w:rPr>
                <w:rFonts w:ascii="Calibri" w:hAnsi="Calibri" w:cs="Calibri"/>
                <w:color w:val="000000"/>
                <w:sz w:val="22"/>
                <w:szCs w:val="22"/>
              </w:rPr>
              <w:br/>
              <w:t>B. Random blood sugar</w:t>
            </w:r>
            <w:r w:rsidRPr="0087234A">
              <w:rPr>
                <w:rFonts w:ascii="Calibri" w:hAnsi="Calibri" w:cs="Calibri"/>
                <w:color w:val="000000"/>
                <w:sz w:val="22"/>
                <w:szCs w:val="22"/>
              </w:rPr>
              <w:br/>
              <w:t>C. C-peptide level</w:t>
            </w:r>
            <w:r w:rsidRPr="0087234A">
              <w:rPr>
                <w:rFonts w:ascii="Calibri" w:hAnsi="Calibri" w:cs="Calibri"/>
                <w:color w:val="000000"/>
                <w:sz w:val="22"/>
                <w:szCs w:val="22"/>
              </w:rPr>
              <w:br/>
              <w:t>D. Oral glucose tolerance test</w:t>
            </w:r>
          </w:p>
          <w:p w14:paraId="4153C2DE" w14:textId="027753AF" w:rsidR="0087234A" w:rsidRPr="0087234A" w:rsidRDefault="0087234A" w:rsidP="0087234A">
            <w:pPr>
              <w:pStyle w:val="NormalWeb"/>
              <w:rPr>
                <w:rFonts w:ascii="Calibri" w:hAnsi="Calibri" w:cs="Calibri"/>
                <w:color w:val="000000"/>
                <w:sz w:val="22"/>
                <w:szCs w:val="22"/>
              </w:rPr>
            </w:pPr>
            <w:r w:rsidRPr="0087234A">
              <w:rPr>
                <w:rStyle w:val="Strong"/>
                <w:rFonts w:ascii="Calibri" w:eastAsiaTheme="majorEastAsia" w:hAnsi="Calibri" w:cs="Calibri"/>
                <w:color w:val="000000"/>
                <w:sz w:val="22"/>
                <w:szCs w:val="22"/>
              </w:rPr>
              <w:t>Correct Answer:</w:t>
            </w:r>
            <w:r w:rsidRPr="0087234A">
              <w:rPr>
                <w:rStyle w:val="apple-converted-space"/>
                <w:rFonts w:ascii="Calibri" w:eastAsiaTheme="majorEastAsia" w:hAnsi="Calibri" w:cs="Calibri"/>
                <w:color w:val="000000"/>
                <w:sz w:val="22"/>
                <w:szCs w:val="22"/>
              </w:rPr>
              <w:t> </w:t>
            </w:r>
            <w:r w:rsidRPr="0087234A">
              <w:rPr>
                <w:rFonts w:ascii="Calibri" w:hAnsi="Calibri" w:cs="Calibri"/>
                <w:color w:val="000000"/>
                <w:sz w:val="22"/>
                <w:szCs w:val="22"/>
              </w:rPr>
              <w:t>B. Random blood sugar</w:t>
            </w:r>
            <w:r w:rsidRPr="0087234A">
              <w:rPr>
                <w:rFonts w:ascii="Calibri" w:hAnsi="Calibri" w:cs="Calibri"/>
                <w:color w:val="000000"/>
                <w:sz w:val="22"/>
                <w:szCs w:val="22"/>
              </w:rPr>
              <w:br/>
            </w:r>
            <w:r w:rsidRPr="0087234A">
              <w:rPr>
                <w:rStyle w:val="Strong"/>
                <w:rFonts w:ascii="Calibri" w:eastAsiaTheme="majorEastAsia" w:hAnsi="Calibri" w:cs="Calibri"/>
                <w:color w:val="000000"/>
                <w:sz w:val="22"/>
                <w:szCs w:val="22"/>
              </w:rPr>
              <w:t>Explanation:</w:t>
            </w:r>
            <w:r w:rsidRPr="0087234A">
              <w:rPr>
                <w:rFonts w:ascii="Calibri" w:hAnsi="Calibri" w:cs="Calibri"/>
                <w:color w:val="000000"/>
                <w:sz w:val="22"/>
                <w:szCs w:val="22"/>
              </w:rPr>
              <w:br/>
              <w:t>At the primary level, a random blood sugar test is a quick and accessible way to assess blood glucose levels. HbA1c and other tests are typically performed at higher levels of care.</w:t>
            </w:r>
          </w:p>
          <w:p w14:paraId="34E24D46" w14:textId="77777777" w:rsidR="0087234A" w:rsidRPr="0087234A" w:rsidRDefault="0087234A">
            <w:pPr>
              <w:rPr>
                <w:rFonts w:ascii="Calibri" w:hAnsi="Calibri" w:cs="Calibri"/>
                <w:sz w:val="22"/>
                <w:szCs w:val="22"/>
              </w:rPr>
            </w:pPr>
          </w:p>
        </w:tc>
      </w:tr>
      <w:tr w:rsidR="005802C4" w14:paraId="2FF4266D" w14:textId="77777777" w:rsidTr="00142D56">
        <w:tc>
          <w:tcPr>
            <w:tcW w:w="1862" w:type="dxa"/>
            <w:vMerge/>
          </w:tcPr>
          <w:p w14:paraId="7434420C" w14:textId="77777777" w:rsidR="0087234A" w:rsidRDefault="0087234A"/>
        </w:tc>
        <w:tc>
          <w:tcPr>
            <w:tcW w:w="7154" w:type="dxa"/>
          </w:tcPr>
          <w:p w14:paraId="55D59F66" w14:textId="77777777" w:rsidR="0087234A" w:rsidRPr="0087234A" w:rsidRDefault="0087234A" w:rsidP="0087234A">
            <w:pPr>
              <w:pStyle w:val="NormalWeb"/>
              <w:rPr>
                <w:rFonts w:ascii="Calibri" w:hAnsi="Calibri" w:cs="Calibri"/>
                <w:color w:val="000000"/>
                <w:sz w:val="22"/>
                <w:szCs w:val="22"/>
              </w:rPr>
            </w:pPr>
            <w:r w:rsidRPr="0087234A">
              <w:rPr>
                <w:rFonts w:ascii="Calibri" w:hAnsi="Calibri" w:cs="Calibri"/>
                <w:color w:val="000000"/>
                <w:sz w:val="22"/>
                <w:szCs w:val="22"/>
              </w:rPr>
              <w:t>A child with suspected diabetes presents with vomiting, abdominal pain, and deep breathing. What is the</w:t>
            </w:r>
            <w:r w:rsidRPr="0087234A">
              <w:rPr>
                <w:rStyle w:val="apple-converted-space"/>
                <w:rFonts w:ascii="Calibri" w:eastAsiaTheme="majorEastAsia" w:hAnsi="Calibri" w:cs="Calibri"/>
                <w:color w:val="000000"/>
                <w:sz w:val="22"/>
                <w:szCs w:val="22"/>
              </w:rPr>
              <w:t> </w:t>
            </w:r>
            <w:r w:rsidRPr="0087234A">
              <w:rPr>
                <w:rStyle w:val="Strong"/>
                <w:rFonts w:ascii="Calibri" w:eastAsiaTheme="majorEastAsia" w:hAnsi="Calibri" w:cs="Calibri"/>
                <w:color w:val="000000"/>
                <w:sz w:val="22"/>
                <w:szCs w:val="22"/>
              </w:rPr>
              <w:t>first priority</w:t>
            </w:r>
            <w:r w:rsidRPr="0087234A">
              <w:rPr>
                <w:rStyle w:val="apple-converted-space"/>
                <w:rFonts w:ascii="Calibri" w:eastAsiaTheme="majorEastAsia" w:hAnsi="Calibri" w:cs="Calibri"/>
                <w:color w:val="000000"/>
                <w:sz w:val="22"/>
                <w:szCs w:val="22"/>
              </w:rPr>
              <w:t> </w:t>
            </w:r>
            <w:r w:rsidRPr="0087234A">
              <w:rPr>
                <w:rFonts w:ascii="Calibri" w:hAnsi="Calibri" w:cs="Calibri"/>
                <w:color w:val="000000"/>
                <w:sz w:val="22"/>
                <w:szCs w:val="22"/>
              </w:rPr>
              <w:t>at the primary level?</w:t>
            </w:r>
          </w:p>
          <w:p w14:paraId="7F50F82C" w14:textId="77777777" w:rsidR="0087234A" w:rsidRPr="0087234A" w:rsidRDefault="0087234A" w:rsidP="0087234A">
            <w:pPr>
              <w:pStyle w:val="NormalWeb"/>
              <w:rPr>
                <w:rFonts w:ascii="Calibri" w:hAnsi="Calibri" w:cs="Calibri"/>
                <w:color w:val="000000"/>
                <w:sz w:val="22"/>
                <w:szCs w:val="22"/>
              </w:rPr>
            </w:pPr>
            <w:r w:rsidRPr="0087234A">
              <w:rPr>
                <w:rFonts w:ascii="Calibri" w:hAnsi="Calibri" w:cs="Calibri"/>
                <w:color w:val="000000"/>
                <w:sz w:val="22"/>
                <w:szCs w:val="22"/>
              </w:rPr>
              <w:t>A. Start insulin immediately</w:t>
            </w:r>
            <w:r w:rsidRPr="0087234A">
              <w:rPr>
                <w:rFonts w:ascii="Calibri" w:hAnsi="Calibri" w:cs="Calibri"/>
                <w:color w:val="000000"/>
                <w:sz w:val="22"/>
                <w:szCs w:val="22"/>
              </w:rPr>
              <w:br/>
              <w:t>B. Refer to tertiary hospital without any intervention</w:t>
            </w:r>
            <w:r w:rsidRPr="0087234A">
              <w:rPr>
                <w:rFonts w:ascii="Calibri" w:hAnsi="Calibri" w:cs="Calibri"/>
                <w:color w:val="000000"/>
                <w:sz w:val="22"/>
                <w:szCs w:val="22"/>
              </w:rPr>
              <w:br/>
              <w:t>C. Assess hydration and begin stabilization</w:t>
            </w:r>
            <w:r w:rsidRPr="0087234A">
              <w:rPr>
                <w:rFonts w:ascii="Calibri" w:hAnsi="Calibri" w:cs="Calibri"/>
                <w:color w:val="000000"/>
                <w:sz w:val="22"/>
                <w:szCs w:val="22"/>
              </w:rPr>
              <w:br/>
              <w:t>D. Request thyroid function tests</w:t>
            </w:r>
          </w:p>
          <w:p w14:paraId="6DD9D408" w14:textId="43B3D441" w:rsidR="0087234A" w:rsidRDefault="0087234A" w:rsidP="0087234A">
            <w:pPr>
              <w:pStyle w:val="NormalWeb"/>
              <w:rPr>
                <w:rFonts w:ascii="Calibri" w:hAnsi="Calibri" w:cs="Calibri"/>
                <w:color w:val="000000"/>
                <w:sz w:val="22"/>
                <w:szCs w:val="22"/>
              </w:rPr>
            </w:pPr>
            <w:r w:rsidRPr="0087234A">
              <w:rPr>
                <w:rStyle w:val="Strong"/>
                <w:rFonts w:ascii="Calibri" w:eastAsiaTheme="majorEastAsia" w:hAnsi="Calibri" w:cs="Calibri"/>
                <w:color w:val="000000"/>
                <w:sz w:val="22"/>
                <w:szCs w:val="22"/>
              </w:rPr>
              <w:t>Correct Answer:</w:t>
            </w:r>
            <w:r w:rsidRPr="0087234A">
              <w:rPr>
                <w:rStyle w:val="apple-converted-space"/>
                <w:rFonts w:ascii="Calibri" w:eastAsiaTheme="majorEastAsia" w:hAnsi="Calibri" w:cs="Calibri"/>
                <w:color w:val="000000"/>
                <w:sz w:val="22"/>
                <w:szCs w:val="22"/>
              </w:rPr>
              <w:t> </w:t>
            </w:r>
            <w:r w:rsidRPr="0087234A">
              <w:rPr>
                <w:rFonts w:ascii="Calibri" w:hAnsi="Calibri" w:cs="Calibri"/>
                <w:color w:val="000000"/>
                <w:sz w:val="22"/>
                <w:szCs w:val="22"/>
              </w:rPr>
              <w:t>C. Assess hydration and begin stabilization</w:t>
            </w:r>
            <w:r w:rsidRPr="0087234A">
              <w:rPr>
                <w:rFonts w:ascii="Calibri" w:hAnsi="Calibri" w:cs="Calibri"/>
                <w:color w:val="000000"/>
                <w:sz w:val="22"/>
                <w:szCs w:val="22"/>
              </w:rPr>
              <w:br/>
            </w:r>
            <w:r w:rsidRPr="0087234A">
              <w:rPr>
                <w:rStyle w:val="Strong"/>
                <w:rFonts w:ascii="Calibri" w:eastAsiaTheme="majorEastAsia" w:hAnsi="Calibri" w:cs="Calibri"/>
                <w:color w:val="000000"/>
                <w:sz w:val="22"/>
                <w:szCs w:val="22"/>
              </w:rPr>
              <w:t>Explanation:</w:t>
            </w:r>
            <w:r w:rsidRPr="0087234A">
              <w:rPr>
                <w:rFonts w:ascii="Calibri" w:hAnsi="Calibri" w:cs="Calibri"/>
                <w:color w:val="000000"/>
                <w:sz w:val="22"/>
                <w:szCs w:val="22"/>
              </w:rPr>
              <w:br/>
              <w:t>Children with diabetic ketoacidosis (DKA) may present with signs of dehydration and metabolic acidosis. At the primary level, it's crucial to assess hydration status and stabilize the child before or during referral. Immediate insulin or specialized tests are not the first priority.</w:t>
            </w:r>
          </w:p>
          <w:p w14:paraId="13D6BBED" w14:textId="220C981E" w:rsidR="0087234A" w:rsidRPr="0087234A" w:rsidRDefault="0087234A" w:rsidP="0087234A">
            <w:pPr>
              <w:pStyle w:val="NormalWeb"/>
              <w:rPr>
                <w:rFonts w:ascii="Calibri" w:hAnsi="Calibri" w:cs="Calibri"/>
                <w:color w:val="000000"/>
                <w:sz w:val="22"/>
                <w:szCs w:val="22"/>
              </w:rPr>
            </w:pPr>
          </w:p>
        </w:tc>
      </w:tr>
      <w:tr w:rsidR="00315FDC" w14:paraId="2CA53411" w14:textId="77777777" w:rsidTr="00142D56">
        <w:tc>
          <w:tcPr>
            <w:tcW w:w="1862" w:type="dxa"/>
            <w:vMerge w:val="restart"/>
          </w:tcPr>
          <w:p w14:paraId="4472E755" w14:textId="6A336B9D" w:rsidR="00315FDC" w:rsidRPr="00315FDC" w:rsidRDefault="00315FDC" w:rsidP="00064401">
            <w:pPr>
              <w:rPr>
                <w:rFonts w:ascii="Calibri" w:hAnsi="Calibri" w:cs="Calibri"/>
                <w:sz w:val="22"/>
                <w:szCs w:val="22"/>
              </w:rPr>
            </w:pPr>
            <w:r w:rsidRPr="00315FDC">
              <w:rPr>
                <w:rFonts w:ascii="Calibri" w:hAnsi="Calibri" w:cs="Calibri"/>
                <w:sz w:val="22"/>
                <w:szCs w:val="22"/>
              </w:rPr>
              <w:t xml:space="preserve">Secondary </w:t>
            </w:r>
          </w:p>
        </w:tc>
        <w:tc>
          <w:tcPr>
            <w:tcW w:w="7154" w:type="dxa"/>
          </w:tcPr>
          <w:p w14:paraId="680E4EF7" w14:textId="77777777" w:rsidR="00315FDC" w:rsidRDefault="00315FDC" w:rsidP="00064401">
            <w:pPr>
              <w:pStyle w:val="NormalWeb"/>
              <w:rPr>
                <w:rStyle w:val="Strong"/>
                <w:rFonts w:ascii="Calibri" w:eastAsiaTheme="majorEastAsia" w:hAnsi="Calibri" w:cs="Calibri"/>
                <w:sz w:val="22"/>
                <w:szCs w:val="22"/>
              </w:rPr>
            </w:pPr>
            <w:r w:rsidRPr="00315FDC">
              <w:rPr>
                <w:rStyle w:val="Strong"/>
                <w:rFonts w:ascii="Calibri" w:eastAsiaTheme="majorEastAsia" w:hAnsi="Calibri" w:cs="Calibri"/>
                <w:sz w:val="22"/>
                <w:szCs w:val="22"/>
              </w:rPr>
              <w:t>Which of the following is a correct glycaemic target range for fasting finger capillary glucose in children with diabetes?</w:t>
            </w:r>
          </w:p>
          <w:p w14:paraId="0B2B10CB" w14:textId="77777777" w:rsidR="00315FDC" w:rsidRDefault="00315FDC" w:rsidP="00064401">
            <w:pPr>
              <w:pStyle w:val="NormalWeb"/>
              <w:rPr>
                <w:rStyle w:val="Strong"/>
                <w:rFonts w:ascii="Calibri" w:eastAsiaTheme="majorEastAsia" w:hAnsi="Calibri" w:cs="Calibri"/>
                <w:sz w:val="22"/>
                <w:szCs w:val="22"/>
              </w:rPr>
            </w:pPr>
            <w:r w:rsidRPr="00315FDC">
              <w:rPr>
                <w:rFonts w:ascii="Calibri" w:hAnsi="Calibri" w:cs="Calibri"/>
                <w:sz w:val="22"/>
                <w:szCs w:val="22"/>
              </w:rPr>
              <w:lastRenderedPageBreak/>
              <w:br/>
              <w:t>A. 4.5–6.5 mmol/L</w:t>
            </w:r>
            <w:r w:rsidRPr="00315FDC">
              <w:rPr>
                <w:rFonts w:ascii="Calibri" w:hAnsi="Calibri" w:cs="Calibri"/>
                <w:sz w:val="22"/>
                <w:szCs w:val="22"/>
              </w:rPr>
              <w:br/>
              <w:t>B. 5–15 mmol/L</w:t>
            </w:r>
            <w:r w:rsidRPr="00315FDC">
              <w:rPr>
                <w:rFonts w:ascii="Calibri" w:hAnsi="Calibri" w:cs="Calibri"/>
                <w:sz w:val="22"/>
                <w:szCs w:val="22"/>
              </w:rPr>
              <w:br/>
              <w:t>C. 3.5–7.5 mmol/L</w:t>
            </w:r>
            <w:r w:rsidRPr="00315FDC">
              <w:rPr>
                <w:rFonts w:ascii="Calibri" w:hAnsi="Calibri" w:cs="Calibri"/>
                <w:sz w:val="22"/>
                <w:szCs w:val="22"/>
              </w:rPr>
              <w:br/>
            </w:r>
            <w:r w:rsidRPr="00315FDC">
              <w:rPr>
                <w:rStyle w:val="Strong"/>
                <w:rFonts w:ascii="Calibri" w:eastAsiaTheme="majorEastAsia" w:hAnsi="Calibri" w:cs="Calibri"/>
                <w:sz w:val="22"/>
                <w:szCs w:val="22"/>
              </w:rPr>
              <w:t>D. 4–8 mmol/L</w:t>
            </w:r>
            <w:r w:rsidRPr="00315FDC">
              <w:rPr>
                <w:rFonts w:ascii="Calibri" w:hAnsi="Calibri" w:cs="Calibri"/>
                <w:sz w:val="22"/>
                <w:szCs w:val="22"/>
              </w:rPr>
              <w:br/>
            </w:r>
          </w:p>
          <w:p w14:paraId="1F12FF8C" w14:textId="5F6C55B7" w:rsidR="00315FDC" w:rsidRPr="00315FDC" w:rsidRDefault="00315FDC" w:rsidP="00064401">
            <w:pPr>
              <w:pStyle w:val="NormalWeb"/>
              <w:rPr>
                <w:rFonts w:ascii="Calibri" w:hAnsi="Calibri" w:cs="Calibri"/>
                <w:sz w:val="22"/>
                <w:szCs w:val="22"/>
              </w:rPr>
            </w:pPr>
            <w:r w:rsidRPr="00315FDC">
              <w:rPr>
                <w:rStyle w:val="Strong"/>
                <w:rFonts w:ascii="Calibri" w:eastAsiaTheme="majorEastAsia" w:hAnsi="Calibri" w:cs="Calibri"/>
                <w:sz w:val="22"/>
                <w:szCs w:val="22"/>
              </w:rPr>
              <w:t>Correct Answer: D</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The recommended fasting glucose range is </w:t>
            </w:r>
            <w:r w:rsidRPr="00315FDC">
              <w:rPr>
                <w:rStyle w:val="Strong"/>
                <w:rFonts w:ascii="Calibri" w:eastAsiaTheme="majorEastAsia" w:hAnsi="Calibri" w:cs="Calibri"/>
                <w:sz w:val="22"/>
                <w:szCs w:val="22"/>
              </w:rPr>
              <w:t>4–8 mmol/L</w:t>
            </w:r>
            <w:r w:rsidRPr="00315FDC">
              <w:rPr>
                <w:rFonts w:ascii="Calibri" w:hAnsi="Calibri" w:cs="Calibri"/>
                <w:sz w:val="22"/>
                <w:szCs w:val="22"/>
              </w:rPr>
              <w:t xml:space="preserve"> (70–144 mg/dL) as per the guideline, to minimize hypoglycemia and hyperglycemia risks.</w:t>
            </w:r>
          </w:p>
          <w:p w14:paraId="07218984" w14:textId="77777777" w:rsidR="00315FDC" w:rsidRPr="00315FDC" w:rsidRDefault="00315FDC">
            <w:pPr>
              <w:rPr>
                <w:rFonts w:ascii="Calibri" w:hAnsi="Calibri" w:cs="Calibri"/>
                <w:sz w:val="22"/>
                <w:szCs w:val="22"/>
              </w:rPr>
            </w:pPr>
          </w:p>
        </w:tc>
      </w:tr>
      <w:tr w:rsidR="00315FDC" w14:paraId="004CC148" w14:textId="77777777" w:rsidTr="00142D56">
        <w:tc>
          <w:tcPr>
            <w:tcW w:w="1862" w:type="dxa"/>
            <w:vMerge/>
          </w:tcPr>
          <w:p w14:paraId="36BF7866" w14:textId="77777777" w:rsidR="00315FDC" w:rsidRPr="00315FDC" w:rsidRDefault="00315FDC">
            <w:pPr>
              <w:rPr>
                <w:rFonts w:ascii="Calibri" w:hAnsi="Calibri" w:cs="Calibri"/>
                <w:color w:val="EE0000"/>
                <w:sz w:val="22"/>
                <w:szCs w:val="22"/>
              </w:rPr>
            </w:pPr>
          </w:p>
        </w:tc>
        <w:tc>
          <w:tcPr>
            <w:tcW w:w="7154" w:type="dxa"/>
          </w:tcPr>
          <w:p w14:paraId="466115C7" w14:textId="77777777" w:rsidR="00315FDC" w:rsidRDefault="00315FDC">
            <w:pPr>
              <w:rPr>
                <w:rStyle w:val="Strong"/>
                <w:rFonts w:ascii="Calibri" w:hAnsi="Calibri" w:cs="Calibri"/>
                <w:sz w:val="22"/>
                <w:szCs w:val="22"/>
              </w:rPr>
            </w:pPr>
            <w:r w:rsidRPr="00315FDC">
              <w:rPr>
                <w:rStyle w:val="Strong"/>
                <w:rFonts w:ascii="Calibri" w:hAnsi="Calibri" w:cs="Calibri"/>
                <w:sz w:val="22"/>
                <w:szCs w:val="22"/>
              </w:rPr>
              <w:t>A 10-year-old child is newly diagnosed with type 1 diabetes. Which initial investigation is most appropriate?</w:t>
            </w:r>
          </w:p>
          <w:p w14:paraId="69957A5B" w14:textId="77777777" w:rsidR="00315FDC" w:rsidRDefault="00315FDC">
            <w:pPr>
              <w:rPr>
                <w:rFonts w:ascii="Calibri" w:hAnsi="Calibri" w:cs="Calibri"/>
                <w:sz w:val="22"/>
                <w:szCs w:val="22"/>
              </w:rPr>
            </w:pPr>
            <w:r w:rsidRPr="00315FDC">
              <w:rPr>
                <w:rFonts w:ascii="Calibri" w:hAnsi="Calibri" w:cs="Calibri"/>
                <w:sz w:val="22"/>
                <w:szCs w:val="22"/>
              </w:rPr>
              <w:br/>
              <w:t>A. HbA1c only</w:t>
            </w:r>
            <w:r w:rsidRPr="00315FDC">
              <w:rPr>
                <w:rFonts w:ascii="Calibri" w:hAnsi="Calibri" w:cs="Calibri"/>
                <w:sz w:val="22"/>
                <w:szCs w:val="22"/>
              </w:rPr>
              <w:br/>
            </w:r>
            <w:r w:rsidRPr="00315FDC">
              <w:rPr>
                <w:rStyle w:val="Strong"/>
                <w:rFonts w:ascii="Calibri" w:hAnsi="Calibri" w:cs="Calibri"/>
                <w:sz w:val="22"/>
                <w:szCs w:val="22"/>
              </w:rPr>
              <w:t>B. Random blood sugar, fasting blood sugar, and urine dipstick</w:t>
            </w:r>
            <w:r w:rsidRPr="00315FDC">
              <w:rPr>
                <w:rFonts w:ascii="Calibri" w:hAnsi="Calibri" w:cs="Calibri"/>
                <w:sz w:val="22"/>
                <w:szCs w:val="22"/>
              </w:rPr>
              <w:br/>
              <w:t>C. Only urine ketones</w:t>
            </w:r>
            <w:r w:rsidRPr="00315FDC">
              <w:rPr>
                <w:rFonts w:ascii="Calibri" w:hAnsi="Calibri" w:cs="Calibri"/>
                <w:sz w:val="22"/>
                <w:szCs w:val="22"/>
              </w:rPr>
              <w:br/>
              <w:t>D. Glucose tolerance test</w:t>
            </w:r>
          </w:p>
          <w:p w14:paraId="6A7AB3B3" w14:textId="17B0D837" w:rsidR="00315FDC" w:rsidRPr="00315FDC" w:rsidRDefault="00315FDC">
            <w:pPr>
              <w:rPr>
                <w:rFonts w:ascii="Calibri" w:hAnsi="Calibri" w:cs="Calibri"/>
                <w:sz w:val="22"/>
                <w:szCs w:val="22"/>
              </w:rPr>
            </w:pPr>
            <w:r w:rsidRPr="00315FDC">
              <w:rPr>
                <w:rFonts w:ascii="Calibri" w:hAnsi="Calibri" w:cs="Calibri"/>
                <w:sz w:val="22"/>
                <w:szCs w:val="22"/>
              </w:rPr>
              <w:br/>
            </w:r>
            <w:r w:rsidRPr="00315FDC">
              <w:rPr>
                <w:rStyle w:val="Strong"/>
                <w:rFonts w:ascii="Calibri" w:hAnsi="Calibri" w:cs="Calibri"/>
                <w:sz w:val="22"/>
                <w:szCs w:val="22"/>
              </w:rPr>
              <w:t>Correct Answer: B</w:t>
            </w:r>
            <w:r w:rsidRPr="00315FDC">
              <w:rPr>
                <w:rFonts w:ascii="Calibri" w:hAnsi="Calibri" w:cs="Calibri"/>
                <w:sz w:val="22"/>
                <w:szCs w:val="22"/>
              </w:rPr>
              <w:br/>
            </w:r>
            <w:r w:rsidRPr="00315FDC">
              <w:rPr>
                <w:rStyle w:val="Strong"/>
                <w:rFonts w:ascii="Calibri" w:hAnsi="Calibri" w:cs="Calibri"/>
                <w:sz w:val="22"/>
                <w:szCs w:val="22"/>
              </w:rPr>
              <w:t>Rationale:</w:t>
            </w:r>
            <w:r w:rsidRPr="00315FDC">
              <w:rPr>
                <w:rFonts w:ascii="Calibri" w:hAnsi="Calibri" w:cs="Calibri"/>
                <w:sz w:val="22"/>
                <w:szCs w:val="22"/>
              </w:rPr>
              <w:t xml:space="preserve"> Secondary care investigation includes </w:t>
            </w:r>
            <w:r w:rsidRPr="00315FDC">
              <w:rPr>
                <w:rStyle w:val="Strong"/>
                <w:rFonts w:ascii="Calibri" w:hAnsi="Calibri" w:cs="Calibri"/>
                <w:sz w:val="22"/>
                <w:szCs w:val="22"/>
              </w:rPr>
              <w:t>random and fasting blood sugar plus urine dipstick</w:t>
            </w:r>
            <w:r w:rsidRPr="00315FDC">
              <w:rPr>
                <w:rFonts w:ascii="Calibri" w:hAnsi="Calibri" w:cs="Calibri"/>
                <w:sz w:val="22"/>
                <w:szCs w:val="22"/>
              </w:rPr>
              <w:t xml:space="preserve"> to assess glucose and ketones.</w:t>
            </w:r>
          </w:p>
        </w:tc>
      </w:tr>
      <w:tr w:rsidR="00315FDC" w14:paraId="6BA9B4C9" w14:textId="77777777" w:rsidTr="00142D56">
        <w:tc>
          <w:tcPr>
            <w:tcW w:w="1862" w:type="dxa"/>
            <w:vMerge/>
          </w:tcPr>
          <w:p w14:paraId="3A88519E" w14:textId="77777777" w:rsidR="00315FDC" w:rsidRPr="00315FDC" w:rsidRDefault="00315FDC">
            <w:pPr>
              <w:rPr>
                <w:rFonts w:ascii="Calibri" w:hAnsi="Calibri" w:cs="Calibri"/>
                <w:color w:val="EE0000"/>
                <w:sz w:val="22"/>
                <w:szCs w:val="22"/>
              </w:rPr>
            </w:pPr>
          </w:p>
        </w:tc>
        <w:tc>
          <w:tcPr>
            <w:tcW w:w="7154" w:type="dxa"/>
          </w:tcPr>
          <w:p w14:paraId="4A5CBA98" w14:textId="77777777" w:rsidR="00315FDC" w:rsidRDefault="00315FDC">
            <w:pPr>
              <w:rPr>
                <w:rStyle w:val="Strong"/>
                <w:rFonts w:ascii="Calibri" w:hAnsi="Calibri" w:cs="Calibri"/>
                <w:sz w:val="22"/>
                <w:szCs w:val="22"/>
              </w:rPr>
            </w:pPr>
            <w:r w:rsidRPr="00315FDC">
              <w:rPr>
                <w:rStyle w:val="Strong"/>
                <w:rFonts w:ascii="Calibri" w:hAnsi="Calibri" w:cs="Calibri"/>
                <w:sz w:val="22"/>
                <w:szCs w:val="22"/>
              </w:rPr>
              <w:t>Prepubertal and pubertal children with diabetes typically require insulin at what total daily dosage?</w:t>
            </w:r>
          </w:p>
          <w:p w14:paraId="603FEA06" w14:textId="77777777" w:rsidR="00315FDC" w:rsidRDefault="00315FDC">
            <w:pPr>
              <w:rPr>
                <w:rFonts w:ascii="Calibri" w:hAnsi="Calibri" w:cs="Calibri"/>
                <w:sz w:val="22"/>
                <w:szCs w:val="22"/>
              </w:rPr>
            </w:pPr>
            <w:r w:rsidRPr="00315FDC">
              <w:rPr>
                <w:rFonts w:ascii="Calibri" w:hAnsi="Calibri" w:cs="Calibri"/>
                <w:sz w:val="22"/>
                <w:szCs w:val="22"/>
              </w:rPr>
              <w:br/>
            </w:r>
            <w:r w:rsidRPr="00315FDC">
              <w:rPr>
                <w:rStyle w:val="Strong"/>
                <w:rFonts w:ascii="Calibri" w:hAnsi="Calibri" w:cs="Calibri"/>
                <w:sz w:val="22"/>
                <w:szCs w:val="22"/>
              </w:rPr>
              <w:t>A. 0.5 to 1.0 IU/kg/day</w:t>
            </w:r>
            <w:r w:rsidRPr="00315FDC">
              <w:rPr>
                <w:rFonts w:ascii="Calibri" w:hAnsi="Calibri" w:cs="Calibri"/>
                <w:sz w:val="22"/>
                <w:szCs w:val="22"/>
              </w:rPr>
              <w:br/>
              <w:t>B. 0.1 to 0.3 IU/kg/day</w:t>
            </w:r>
            <w:r w:rsidRPr="00315FDC">
              <w:rPr>
                <w:rFonts w:ascii="Calibri" w:hAnsi="Calibri" w:cs="Calibri"/>
                <w:sz w:val="22"/>
                <w:szCs w:val="22"/>
              </w:rPr>
              <w:br/>
              <w:t>C. 1.5 IU/kg every 8 hours</w:t>
            </w:r>
            <w:r w:rsidRPr="00315FDC">
              <w:rPr>
                <w:rFonts w:ascii="Calibri" w:hAnsi="Calibri" w:cs="Calibri"/>
                <w:sz w:val="22"/>
                <w:szCs w:val="22"/>
              </w:rPr>
              <w:br/>
              <w:t>D. 2 IU/kg/day</w:t>
            </w:r>
          </w:p>
          <w:p w14:paraId="1AAFF72A" w14:textId="7E89BAB1" w:rsidR="00315FDC" w:rsidRPr="00315FDC" w:rsidRDefault="00315FDC">
            <w:pPr>
              <w:rPr>
                <w:rFonts w:ascii="Calibri" w:hAnsi="Calibri" w:cs="Calibri"/>
                <w:sz w:val="22"/>
                <w:szCs w:val="22"/>
              </w:rPr>
            </w:pPr>
            <w:r w:rsidRPr="00315FDC">
              <w:rPr>
                <w:rFonts w:ascii="Calibri" w:hAnsi="Calibri" w:cs="Calibri"/>
                <w:sz w:val="22"/>
                <w:szCs w:val="22"/>
              </w:rPr>
              <w:br/>
            </w:r>
            <w:r w:rsidRPr="00315FDC">
              <w:rPr>
                <w:rStyle w:val="Strong"/>
                <w:rFonts w:ascii="Calibri" w:hAnsi="Calibri" w:cs="Calibri"/>
                <w:sz w:val="22"/>
                <w:szCs w:val="22"/>
              </w:rPr>
              <w:t>Correct Answer: A</w:t>
            </w:r>
            <w:r w:rsidRPr="00315FDC">
              <w:rPr>
                <w:rFonts w:ascii="Calibri" w:hAnsi="Calibri" w:cs="Calibri"/>
                <w:sz w:val="22"/>
                <w:szCs w:val="22"/>
              </w:rPr>
              <w:br/>
            </w:r>
            <w:r w:rsidRPr="00315FDC">
              <w:rPr>
                <w:rStyle w:val="Strong"/>
                <w:rFonts w:ascii="Calibri" w:hAnsi="Calibri" w:cs="Calibri"/>
                <w:sz w:val="22"/>
                <w:szCs w:val="22"/>
              </w:rPr>
              <w:t>Rationale:</w:t>
            </w:r>
            <w:r w:rsidRPr="00315FDC">
              <w:rPr>
                <w:rFonts w:ascii="Calibri" w:hAnsi="Calibri" w:cs="Calibri"/>
                <w:sz w:val="22"/>
                <w:szCs w:val="22"/>
              </w:rPr>
              <w:t xml:space="preserve"> The total insulin requirement is usually </w:t>
            </w:r>
            <w:r w:rsidRPr="00315FDC">
              <w:rPr>
                <w:rStyle w:val="Strong"/>
                <w:rFonts w:ascii="Calibri" w:hAnsi="Calibri" w:cs="Calibri"/>
                <w:sz w:val="22"/>
                <w:szCs w:val="22"/>
              </w:rPr>
              <w:t>0.5–1.0 IU/kg/day</w:t>
            </w:r>
            <w:r w:rsidRPr="00315FDC">
              <w:rPr>
                <w:rFonts w:ascii="Calibri" w:hAnsi="Calibri" w:cs="Calibri"/>
                <w:sz w:val="22"/>
                <w:szCs w:val="22"/>
              </w:rPr>
              <w:t>, depending on age and stage of development.</w:t>
            </w:r>
          </w:p>
        </w:tc>
      </w:tr>
      <w:tr w:rsidR="00315FDC" w14:paraId="7D5377F7" w14:textId="77777777" w:rsidTr="00142D56">
        <w:tc>
          <w:tcPr>
            <w:tcW w:w="1862" w:type="dxa"/>
            <w:vMerge/>
          </w:tcPr>
          <w:p w14:paraId="15E00EE4" w14:textId="77777777" w:rsidR="00315FDC" w:rsidRPr="00315FDC" w:rsidRDefault="00315FDC">
            <w:pPr>
              <w:rPr>
                <w:rFonts w:ascii="Calibri" w:hAnsi="Calibri" w:cs="Calibri"/>
                <w:color w:val="EE0000"/>
                <w:sz w:val="22"/>
                <w:szCs w:val="22"/>
              </w:rPr>
            </w:pPr>
          </w:p>
        </w:tc>
        <w:tc>
          <w:tcPr>
            <w:tcW w:w="7154" w:type="dxa"/>
          </w:tcPr>
          <w:p w14:paraId="21FD9F42" w14:textId="77777777" w:rsidR="00315FDC" w:rsidRDefault="00315FDC">
            <w:pPr>
              <w:rPr>
                <w:rStyle w:val="Strong"/>
                <w:rFonts w:ascii="Calibri" w:hAnsi="Calibri" w:cs="Calibri"/>
                <w:sz w:val="22"/>
                <w:szCs w:val="22"/>
              </w:rPr>
            </w:pPr>
            <w:r w:rsidRPr="00315FDC">
              <w:rPr>
                <w:rStyle w:val="Strong"/>
                <w:rFonts w:ascii="Calibri" w:hAnsi="Calibri" w:cs="Calibri"/>
                <w:sz w:val="22"/>
                <w:szCs w:val="22"/>
              </w:rPr>
              <w:t>How is soluble insulin typically distributed across the day according to the guideline?</w:t>
            </w:r>
          </w:p>
          <w:p w14:paraId="0BEB411B" w14:textId="77777777" w:rsidR="00315FDC" w:rsidRDefault="00315FDC">
            <w:pPr>
              <w:rPr>
                <w:rFonts w:ascii="Calibri" w:hAnsi="Calibri" w:cs="Calibri"/>
                <w:sz w:val="22"/>
                <w:szCs w:val="22"/>
              </w:rPr>
            </w:pPr>
            <w:r w:rsidRPr="00315FDC">
              <w:rPr>
                <w:rFonts w:ascii="Calibri" w:hAnsi="Calibri" w:cs="Calibri"/>
                <w:sz w:val="22"/>
                <w:szCs w:val="22"/>
              </w:rPr>
              <w:br/>
              <w:t>A. Entire dose in the morning only</w:t>
            </w:r>
            <w:r w:rsidRPr="00315FDC">
              <w:rPr>
                <w:rFonts w:ascii="Calibri" w:hAnsi="Calibri" w:cs="Calibri"/>
                <w:sz w:val="22"/>
                <w:szCs w:val="22"/>
              </w:rPr>
              <w:br/>
              <w:t>B. Half in the morning, half in the evening</w:t>
            </w:r>
            <w:r w:rsidRPr="00315FDC">
              <w:rPr>
                <w:rFonts w:ascii="Calibri" w:hAnsi="Calibri" w:cs="Calibri"/>
                <w:sz w:val="22"/>
                <w:szCs w:val="22"/>
              </w:rPr>
              <w:br/>
            </w:r>
            <w:r w:rsidRPr="00315FDC">
              <w:rPr>
                <w:rStyle w:val="Strong"/>
                <w:rFonts w:ascii="Calibri" w:hAnsi="Calibri" w:cs="Calibri"/>
                <w:sz w:val="22"/>
                <w:szCs w:val="22"/>
              </w:rPr>
              <w:t>C. One-third of the total daily dose given before each main meal</w:t>
            </w:r>
            <w:r w:rsidRPr="00315FDC">
              <w:rPr>
                <w:rFonts w:ascii="Calibri" w:hAnsi="Calibri" w:cs="Calibri"/>
                <w:sz w:val="22"/>
                <w:szCs w:val="22"/>
              </w:rPr>
              <w:br/>
              <w:t>D. All with dinner to cover overnight hyperglycemia</w:t>
            </w:r>
          </w:p>
          <w:p w14:paraId="4FA80EFA" w14:textId="75401971" w:rsidR="00315FDC" w:rsidRPr="00315FDC" w:rsidRDefault="00315FDC">
            <w:pPr>
              <w:rPr>
                <w:rFonts w:ascii="Calibri" w:hAnsi="Calibri" w:cs="Calibri"/>
                <w:sz w:val="22"/>
                <w:szCs w:val="22"/>
              </w:rPr>
            </w:pPr>
            <w:r w:rsidRPr="00315FDC">
              <w:rPr>
                <w:rFonts w:ascii="Calibri" w:hAnsi="Calibri" w:cs="Calibri"/>
                <w:sz w:val="22"/>
                <w:szCs w:val="22"/>
              </w:rPr>
              <w:br/>
            </w:r>
            <w:r w:rsidRPr="00315FDC">
              <w:rPr>
                <w:rStyle w:val="Strong"/>
                <w:rFonts w:ascii="Calibri" w:hAnsi="Calibri" w:cs="Calibri"/>
                <w:sz w:val="22"/>
                <w:szCs w:val="22"/>
              </w:rPr>
              <w:t>Correct Answer: C</w:t>
            </w:r>
            <w:r w:rsidRPr="00315FDC">
              <w:rPr>
                <w:rFonts w:ascii="Calibri" w:hAnsi="Calibri" w:cs="Calibri"/>
                <w:sz w:val="22"/>
                <w:szCs w:val="22"/>
              </w:rPr>
              <w:br/>
            </w:r>
            <w:r w:rsidRPr="00315FDC">
              <w:rPr>
                <w:rStyle w:val="Strong"/>
                <w:rFonts w:ascii="Calibri" w:hAnsi="Calibri" w:cs="Calibri"/>
                <w:sz w:val="22"/>
                <w:szCs w:val="22"/>
              </w:rPr>
              <w:t>Rationale:</w:t>
            </w:r>
            <w:r w:rsidRPr="00315FDC">
              <w:rPr>
                <w:rFonts w:ascii="Calibri" w:hAnsi="Calibri" w:cs="Calibri"/>
                <w:sz w:val="22"/>
                <w:szCs w:val="22"/>
              </w:rPr>
              <w:t xml:space="preserve"> Soluble insulin is given as </w:t>
            </w:r>
            <w:r w:rsidRPr="00315FDC">
              <w:rPr>
                <w:rStyle w:val="Strong"/>
                <w:rFonts w:ascii="Calibri" w:hAnsi="Calibri" w:cs="Calibri"/>
                <w:sz w:val="22"/>
                <w:szCs w:val="22"/>
              </w:rPr>
              <w:t>1/3 of the total dose before each main meal</w:t>
            </w:r>
            <w:r w:rsidRPr="00315FDC">
              <w:rPr>
                <w:rFonts w:ascii="Calibri" w:hAnsi="Calibri" w:cs="Calibri"/>
                <w:sz w:val="22"/>
                <w:szCs w:val="22"/>
              </w:rPr>
              <w:t xml:space="preserve"> (AM, noon, PM).</w:t>
            </w:r>
          </w:p>
        </w:tc>
      </w:tr>
      <w:tr w:rsidR="00315FDC" w14:paraId="71BB4A46" w14:textId="77777777" w:rsidTr="00142D56">
        <w:tc>
          <w:tcPr>
            <w:tcW w:w="1862" w:type="dxa"/>
            <w:vMerge/>
          </w:tcPr>
          <w:p w14:paraId="4012585E" w14:textId="77777777" w:rsidR="00315FDC" w:rsidRPr="00315FDC" w:rsidRDefault="00315FDC">
            <w:pPr>
              <w:rPr>
                <w:rFonts w:ascii="Calibri" w:hAnsi="Calibri" w:cs="Calibri"/>
                <w:color w:val="EE0000"/>
                <w:sz w:val="22"/>
                <w:szCs w:val="22"/>
              </w:rPr>
            </w:pPr>
          </w:p>
        </w:tc>
        <w:tc>
          <w:tcPr>
            <w:tcW w:w="7154" w:type="dxa"/>
          </w:tcPr>
          <w:p w14:paraId="75CB826D" w14:textId="77777777" w:rsidR="00315FDC" w:rsidRDefault="00315FDC" w:rsidP="00064401">
            <w:pPr>
              <w:pStyle w:val="NormalWeb"/>
              <w:rPr>
                <w:rStyle w:val="Strong"/>
                <w:rFonts w:ascii="Calibri" w:eastAsiaTheme="majorEastAsia" w:hAnsi="Calibri" w:cs="Calibri"/>
                <w:sz w:val="22"/>
                <w:szCs w:val="22"/>
              </w:rPr>
            </w:pPr>
            <w:r w:rsidRPr="00315FDC">
              <w:rPr>
                <w:rStyle w:val="Strong"/>
                <w:rFonts w:ascii="Calibri" w:eastAsiaTheme="majorEastAsia" w:hAnsi="Calibri" w:cs="Calibri"/>
                <w:sz w:val="22"/>
                <w:szCs w:val="22"/>
              </w:rPr>
              <w:t>What proportion of the total daily NPH insulin dose is administered in the morning?</w:t>
            </w:r>
          </w:p>
          <w:p w14:paraId="6CD95EDA" w14:textId="77777777" w:rsidR="00315FDC" w:rsidRDefault="00315FDC" w:rsidP="00064401">
            <w:pPr>
              <w:pStyle w:val="NormalWeb"/>
              <w:rPr>
                <w:rStyle w:val="Strong"/>
                <w:rFonts w:ascii="Calibri" w:eastAsiaTheme="majorEastAsia" w:hAnsi="Calibri" w:cs="Calibri"/>
                <w:sz w:val="22"/>
                <w:szCs w:val="22"/>
              </w:rPr>
            </w:pPr>
            <w:r w:rsidRPr="00315FDC">
              <w:rPr>
                <w:rFonts w:ascii="Calibri" w:hAnsi="Calibri" w:cs="Calibri"/>
                <w:sz w:val="22"/>
                <w:szCs w:val="22"/>
              </w:rPr>
              <w:br/>
              <w:t>A. One-third</w:t>
            </w:r>
            <w:r w:rsidRPr="00315FDC">
              <w:rPr>
                <w:rFonts w:ascii="Calibri" w:hAnsi="Calibri" w:cs="Calibri"/>
                <w:sz w:val="22"/>
                <w:szCs w:val="22"/>
              </w:rPr>
              <w:br/>
            </w:r>
            <w:r w:rsidRPr="00315FDC">
              <w:rPr>
                <w:rFonts w:ascii="Calibri" w:hAnsi="Calibri" w:cs="Calibri"/>
                <w:sz w:val="22"/>
                <w:szCs w:val="22"/>
              </w:rPr>
              <w:lastRenderedPageBreak/>
              <w:t>B. One-half</w:t>
            </w:r>
            <w:r w:rsidRPr="00315FDC">
              <w:rPr>
                <w:rFonts w:ascii="Calibri" w:hAnsi="Calibri" w:cs="Calibri"/>
                <w:sz w:val="22"/>
                <w:szCs w:val="22"/>
              </w:rPr>
              <w:br/>
            </w:r>
            <w:r w:rsidRPr="00315FDC">
              <w:rPr>
                <w:rStyle w:val="Strong"/>
                <w:rFonts w:ascii="Calibri" w:eastAsiaTheme="majorEastAsia" w:hAnsi="Calibri" w:cs="Calibri"/>
                <w:sz w:val="22"/>
                <w:szCs w:val="22"/>
              </w:rPr>
              <w:t>C. Two-thirds</w:t>
            </w:r>
            <w:r w:rsidRPr="00315FDC">
              <w:rPr>
                <w:rFonts w:ascii="Calibri" w:hAnsi="Calibri" w:cs="Calibri"/>
                <w:sz w:val="22"/>
                <w:szCs w:val="22"/>
              </w:rPr>
              <w:br/>
              <w:t>D. All of it</w:t>
            </w:r>
            <w:r w:rsidRPr="00315FDC">
              <w:rPr>
                <w:rFonts w:ascii="Calibri" w:hAnsi="Calibri" w:cs="Calibri"/>
                <w:sz w:val="22"/>
                <w:szCs w:val="22"/>
              </w:rPr>
              <w:br/>
            </w:r>
          </w:p>
          <w:p w14:paraId="126B13F1" w14:textId="528E059A" w:rsidR="00315FDC" w:rsidRPr="00315FDC" w:rsidRDefault="00315FDC" w:rsidP="00064401">
            <w:pPr>
              <w:pStyle w:val="NormalWeb"/>
              <w:rPr>
                <w:rFonts w:ascii="Calibri" w:hAnsi="Calibri" w:cs="Calibri"/>
                <w:sz w:val="22"/>
                <w:szCs w:val="22"/>
              </w:rPr>
            </w:pPr>
            <w:r w:rsidRPr="00315FDC">
              <w:rPr>
                <w:rStyle w:val="Strong"/>
                <w:rFonts w:ascii="Calibri" w:eastAsiaTheme="majorEastAsia" w:hAnsi="Calibri" w:cs="Calibri"/>
                <w:sz w:val="22"/>
                <w:szCs w:val="22"/>
              </w:rPr>
              <w:t>Correct Answer: C</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The guideline specifies that </w:t>
            </w:r>
            <w:r w:rsidRPr="00315FDC">
              <w:rPr>
                <w:rStyle w:val="Strong"/>
                <w:rFonts w:ascii="Calibri" w:eastAsiaTheme="majorEastAsia" w:hAnsi="Calibri" w:cs="Calibri"/>
                <w:sz w:val="22"/>
                <w:szCs w:val="22"/>
              </w:rPr>
              <w:t>two-thirds of the NPH dose</w:t>
            </w:r>
            <w:r w:rsidRPr="00315FDC">
              <w:rPr>
                <w:rFonts w:ascii="Calibri" w:hAnsi="Calibri" w:cs="Calibri"/>
                <w:sz w:val="22"/>
                <w:szCs w:val="22"/>
              </w:rPr>
              <w:t xml:space="preserve"> should be given in the morning, and one-third in the evening.</w:t>
            </w:r>
          </w:p>
          <w:p w14:paraId="3176A3C1" w14:textId="77777777" w:rsidR="00315FDC" w:rsidRDefault="00315FDC" w:rsidP="00064401">
            <w:pPr>
              <w:pStyle w:val="NormalWeb"/>
              <w:rPr>
                <w:rStyle w:val="Strong"/>
                <w:rFonts w:ascii="Calibri" w:eastAsiaTheme="majorEastAsia" w:hAnsi="Calibri" w:cs="Calibri"/>
                <w:sz w:val="22"/>
                <w:szCs w:val="22"/>
              </w:rPr>
            </w:pPr>
            <w:r w:rsidRPr="00315FDC">
              <w:rPr>
                <w:rStyle w:val="Strong"/>
                <w:rFonts w:ascii="Calibri" w:eastAsiaTheme="majorEastAsia" w:hAnsi="Calibri" w:cs="Calibri"/>
                <w:sz w:val="22"/>
                <w:szCs w:val="22"/>
              </w:rPr>
              <w:t>How frequently should finger capillary glucose be checked in children with diabetes on insulin?</w:t>
            </w:r>
          </w:p>
          <w:p w14:paraId="352A590C" w14:textId="77777777" w:rsidR="00315FDC" w:rsidRDefault="00315FDC" w:rsidP="00064401">
            <w:pPr>
              <w:pStyle w:val="NormalWeb"/>
              <w:rPr>
                <w:rFonts w:ascii="Calibri" w:hAnsi="Calibri" w:cs="Calibri"/>
                <w:sz w:val="22"/>
                <w:szCs w:val="22"/>
              </w:rPr>
            </w:pPr>
            <w:r w:rsidRPr="00315FDC">
              <w:rPr>
                <w:rFonts w:ascii="Calibri" w:hAnsi="Calibri" w:cs="Calibri"/>
                <w:sz w:val="22"/>
                <w:szCs w:val="22"/>
              </w:rPr>
              <w:br/>
              <w:t>A. Once daily</w:t>
            </w:r>
            <w:r w:rsidRPr="00315FDC">
              <w:rPr>
                <w:rFonts w:ascii="Calibri" w:hAnsi="Calibri" w:cs="Calibri"/>
                <w:sz w:val="22"/>
                <w:szCs w:val="22"/>
              </w:rPr>
              <w:br/>
              <w:t>B. Twice daily</w:t>
            </w:r>
            <w:r w:rsidRPr="00315FDC">
              <w:rPr>
                <w:rFonts w:ascii="Calibri" w:hAnsi="Calibri" w:cs="Calibri"/>
                <w:sz w:val="22"/>
                <w:szCs w:val="22"/>
              </w:rPr>
              <w:br/>
            </w:r>
            <w:r w:rsidRPr="00315FDC">
              <w:rPr>
                <w:rStyle w:val="Strong"/>
                <w:rFonts w:ascii="Calibri" w:eastAsiaTheme="majorEastAsia" w:hAnsi="Calibri" w:cs="Calibri"/>
                <w:sz w:val="22"/>
                <w:szCs w:val="22"/>
              </w:rPr>
              <w:t>C. At least 3 times daily</w:t>
            </w:r>
            <w:r w:rsidRPr="00315FDC">
              <w:rPr>
                <w:rFonts w:ascii="Calibri" w:hAnsi="Calibri" w:cs="Calibri"/>
                <w:sz w:val="22"/>
                <w:szCs w:val="22"/>
              </w:rPr>
              <w:br/>
              <w:t>D. Only when symptoms occur</w:t>
            </w:r>
          </w:p>
          <w:p w14:paraId="0A5507E5" w14:textId="1F1DA1AA" w:rsidR="00315FDC" w:rsidRPr="00315FDC" w:rsidRDefault="00315FDC" w:rsidP="00064401">
            <w:pPr>
              <w:pStyle w:val="NormalWeb"/>
              <w:rPr>
                <w:rFonts w:ascii="Calibri" w:hAnsi="Calibri" w:cs="Calibri"/>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C</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Monitoring </w:t>
            </w:r>
            <w:r w:rsidRPr="00315FDC">
              <w:rPr>
                <w:rStyle w:val="Strong"/>
                <w:rFonts w:ascii="Calibri" w:eastAsiaTheme="majorEastAsia" w:hAnsi="Calibri" w:cs="Calibri"/>
                <w:sz w:val="22"/>
                <w:szCs w:val="22"/>
              </w:rPr>
              <w:t>at least 3 times daily</w:t>
            </w:r>
            <w:r w:rsidRPr="00315FDC">
              <w:rPr>
                <w:rFonts w:ascii="Calibri" w:hAnsi="Calibri" w:cs="Calibri"/>
                <w:sz w:val="22"/>
                <w:szCs w:val="22"/>
              </w:rPr>
              <w:t xml:space="preserve"> is essential for safe insulin adjustment and avoiding hypo-/hyperglycemia.</w:t>
            </w:r>
          </w:p>
          <w:p w14:paraId="1AD4D34F" w14:textId="77777777" w:rsidR="00315FDC" w:rsidRPr="00315FDC" w:rsidRDefault="00315FDC">
            <w:pPr>
              <w:rPr>
                <w:rFonts w:ascii="Calibri" w:hAnsi="Calibri" w:cs="Calibri"/>
                <w:sz w:val="22"/>
                <w:szCs w:val="22"/>
              </w:rPr>
            </w:pPr>
          </w:p>
        </w:tc>
      </w:tr>
      <w:tr w:rsidR="005802C4" w14:paraId="7237BC4A" w14:textId="77777777" w:rsidTr="00142D56">
        <w:tc>
          <w:tcPr>
            <w:tcW w:w="1862" w:type="dxa"/>
            <w:vMerge w:val="restart"/>
          </w:tcPr>
          <w:p w14:paraId="58CB42F8" w14:textId="477DD8E7" w:rsidR="000108A6" w:rsidRDefault="000108A6">
            <w:r>
              <w:lastRenderedPageBreak/>
              <w:t>Tertiary</w:t>
            </w:r>
          </w:p>
        </w:tc>
        <w:tc>
          <w:tcPr>
            <w:tcW w:w="7154" w:type="dxa"/>
          </w:tcPr>
          <w:p w14:paraId="180EE716" w14:textId="77777777" w:rsidR="000108A6" w:rsidRPr="000108A6" w:rsidRDefault="000108A6" w:rsidP="0087234A">
            <w:pPr>
              <w:pStyle w:val="NormalWeb"/>
              <w:rPr>
                <w:rFonts w:ascii="Calibri" w:hAnsi="Calibri" w:cs="Calibri"/>
                <w:color w:val="000000"/>
                <w:sz w:val="22"/>
                <w:szCs w:val="22"/>
              </w:rPr>
            </w:pPr>
            <w:r w:rsidRPr="000108A6">
              <w:rPr>
                <w:rFonts w:ascii="Calibri" w:hAnsi="Calibri" w:cs="Calibri"/>
                <w:color w:val="000000"/>
                <w:sz w:val="22"/>
                <w:szCs w:val="22"/>
              </w:rPr>
              <w:t>Which test is considered the</w:t>
            </w:r>
            <w:r w:rsidRPr="000108A6">
              <w:rPr>
                <w:rStyle w:val="apple-converted-space"/>
                <w:rFonts w:ascii="Calibri" w:eastAsiaTheme="majorEastAsia" w:hAnsi="Calibri" w:cs="Calibri"/>
                <w:color w:val="000000"/>
                <w:sz w:val="22"/>
                <w:szCs w:val="22"/>
              </w:rPr>
              <w:t> </w:t>
            </w:r>
            <w:r w:rsidRPr="000108A6">
              <w:rPr>
                <w:rStyle w:val="Emphasis"/>
                <w:rFonts w:ascii="Calibri" w:eastAsiaTheme="majorEastAsia" w:hAnsi="Calibri" w:cs="Calibri"/>
                <w:color w:val="000000"/>
                <w:sz w:val="22"/>
                <w:szCs w:val="22"/>
              </w:rPr>
              <w:t>gold standard</w:t>
            </w:r>
            <w:r w:rsidRPr="000108A6">
              <w:rPr>
                <w:rStyle w:val="apple-converted-space"/>
                <w:rFonts w:ascii="Calibri" w:eastAsiaTheme="majorEastAsia" w:hAnsi="Calibri" w:cs="Calibri"/>
                <w:color w:val="000000"/>
                <w:sz w:val="22"/>
                <w:szCs w:val="22"/>
              </w:rPr>
              <w:t> </w:t>
            </w:r>
            <w:r w:rsidRPr="000108A6">
              <w:rPr>
                <w:rFonts w:ascii="Calibri" w:hAnsi="Calibri" w:cs="Calibri"/>
                <w:color w:val="000000"/>
                <w:sz w:val="22"/>
                <w:szCs w:val="22"/>
              </w:rPr>
              <w:t>for diagnosing Type 1 Diabetes in a newly diagnosed child?</w:t>
            </w:r>
          </w:p>
          <w:p w14:paraId="0EC407FE" w14:textId="77777777" w:rsidR="000108A6" w:rsidRPr="000108A6" w:rsidRDefault="000108A6" w:rsidP="0087234A">
            <w:pPr>
              <w:pStyle w:val="NormalWeb"/>
              <w:rPr>
                <w:rFonts w:ascii="Calibri" w:hAnsi="Calibri" w:cs="Calibri"/>
                <w:color w:val="000000"/>
                <w:sz w:val="22"/>
                <w:szCs w:val="22"/>
              </w:rPr>
            </w:pPr>
            <w:r w:rsidRPr="000108A6">
              <w:rPr>
                <w:rFonts w:ascii="Calibri" w:hAnsi="Calibri" w:cs="Calibri"/>
                <w:color w:val="000000"/>
                <w:sz w:val="22"/>
                <w:szCs w:val="22"/>
              </w:rPr>
              <w:t>A. HbA1c</w:t>
            </w:r>
            <w:r w:rsidRPr="000108A6">
              <w:rPr>
                <w:rFonts w:ascii="Calibri" w:hAnsi="Calibri" w:cs="Calibri"/>
                <w:color w:val="000000"/>
                <w:sz w:val="22"/>
                <w:szCs w:val="22"/>
              </w:rPr>
              <w:br/>
              <w:t>B. Random blood sugar</w:t>
            </w:r>
            <w:r w:rsidRPr="000108A6">
              <w:rPr>
                <w:rFonts w:ascii="Calibri" w:hAnsi="Calibri" w:cs="Calibri"/>
                <w:color w:val="000000"/>
                <w:sz w:val="22"/>
                <w:szCs w:val="22"/>
              </w:rPr>
              <w:br/>
              <w:t>C. Antibody tests</w:t>
            </w:r>
            <w:r w:rsidRPr="000108A6">
              <w:rPr>
                <w:rFonts w:ascii="Calibri" w:hAnsi="Calibri" w:cs="Calibri"/>
                <w:color w:val="000000"/>
                <w:sz w:val="22"/>
                <w:szCs w:val="22"/>
              </w:rPr>
              <w:br/>
              <w:t>D. C-peptide test</w:t>
            </w:r>
          </w:p>
          <w:p w14:paraId="11735C50" w14:textId="1BF5824F" w:rsidR="000108A6" w:rsidRPr="000108A6" w:rsidRDefault="000108A6" w:rsidP="0087234A">
            <w:pPr>
              <w:pStyle w:val="NormalWeb"/>
              <w:rPr>
                <w:rFonts w:ascii="Calibri"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sidRPr="000108A6">
              <w:rPr>
                <w:rFonts w:ascii="Calibri" w:hAnsi="Calibri" w:cs="Calibri"/>
                <w:color w:val="000000"/>
                <w:sz w:val="22"/>
                <w:szCs w:val="22"/>
              </w:rPr>
              <w:t>C. Antibody tests</w:t>
            </w:r>
            <w:r w:rsidRPr="000108A6">
              <w:rPr>
                <w:rFonts w:ascii="Calibri" w:hAnsi="Calibri" w:cs="Calibri"/>
                <w:color w:val="000000"/>
                <w:sz w:val="22"/>
                <w:szCs w:val="22"/>
              </w:rPr>
              <w:br/>
            </w:r>
            <w:r w:rsidRPr="000108A6">
              <w:rPr>
                <w:rStyle w:val="Strong"/>
                <w:rFonts w:ascii="Calibri" w:eastAsiaTheme="majorEastAsia" w:hAnsi="Calibri" w:cs="Calibri"/>
                <w:color w:val="000000"/>
                <w:sz w:val="22"/>
                <w:szCs w:val="22"/>
              </w:rPr>
              <w:t>Explanation:</w:t>
            </w:r>
            <w:r w:rsidRPr="000108A6">
              <w:rPr>
                <w:rFonts w:ascii="Calibri" w:hAnsi="Calibri" w:cs="Calibri"/>
                <w:color w:val="000000"/>
                <w:sz w:val="22"/>
                <w:szCs w:val="22"/>
              </w:rPr>
              <w:br/>
              <w:t>Antibody tests are the gold standard for confirming a diagnosis of Type 1 Diabetes, especially at the tertiary care level.</w:t>
            </w:r>
          </w:p>
          <w:p w14:paraId="08D51949" w14:textId="77777777" w:rsidR="000108A6" w:rsidRPr="000108A6" w:rsidRDefault="000108A6">
            <w:pPr>
              <w:rPr>
                <w:rFonts w:ascii="Calibri" w:hAnsi="Calibri" w:cs="Calibri"/>
                <w:sz w:val="22"/>
                <w:szCs w:val="22"/>
              </w:rPr>
            </w:pPr>
          </w:p>
        </w:tc>
      </w:tr>
      <w:tr w:rsidR="005802C4" w14:paraId="1915D981" w14:textId="77777777" w:rsidTr="00142D56">
        <w:tc>
          <w:tcPr>
            <w:tcW w:w="1862" w:type="dxa"/>
            <w:vMerge/>
          </w:tcPr>
          <w:p w14:paraId="5F3F5A9E" w14:textId="77777777" w:rsidR="000108A6" w:rsidRDefault="000108A6"/>
        </w:tc>
        <w:tc>
          <w:tcPr>
            <w:tcW w:w="7154" w:type="dxa"/>
          </w:tcPr>
          <w:p w14:paraId="3F5C8FA1" w14:textId="77777777" w:rsidR="000108A6" w:rsidRPr="000108A6" w:rsidRDefault="000108A6" w:rsidP="0087234A">
            <w:pPr>
              <w:pStyle w:val="NormalWeb"/>
              <w:rPr>
                <w:rFonts w:ascii="Calibri" w:hAnsi="Calibri" w:cs="Calibri"/>
                <w:color w:val="000000"/>
                <w:sz w:val="22"/>
                <w:szCs w:val="22"/>
              </w:rPr>
            </w:pPr>
            <w:r w:rsidRPr="000108A6">
              <w:rPr>
                <w:rFonts w:ascii="Calibri" w:hAnsi="Calibri" w:cs="Calibri"/>
                <w:color w:val="000000"/>
                <w:sz w:val="22"/>
                <w:szCs w:val="22"/>
              </w:rPr>
              <w:t>Children diagnosed with Type 1 Diabetes should also be screened for which two autoimmune diseases?</w:t>
            </w:r>
          </w:p>
          <w:p w14:paraId="5CFEEB27" w14:textId="77777777" w:rsidR="000108A6" w:rsidRPr="000108A6" w:rsidRDefault="000108A6" w:rsidP="0087234A">
            <w:pPr>
              <w:pStyle w:val="NormalWeb"/>
              <w:rPr>
                <w:rFonts w:ascii="Calibri" w:hAnsi="Calibri" w:cs="Calibri"/>
                <w:color w:val="000000"/>
                <w:sz w:val="22"/>
                <w:szCs w:val="22"/>
              </w:rPr>
            </w:pPr>
            <w:r w:rsidRPr="000108A6">
              <w:rPr>
                <w:rFonts w:ascii="Calibri" w:hAnsi="Calibri" w:cs="Calibri"/>
                <w:color w:val="000000"/>
                <w:sz w:val="22"/>
                <w:szCs w:val="22"/>
              </w:rPr>
              <w:t>A. Addison’s disease and vitiligo</w:t>
            </w:r>
            <w:r w:rsidRPr="000108A6">
              <w:rPr>
                <w:rFonts w:ascii="Calibri" w:hAnsi="Calibri" w:cs="Calibri"/>
                <w:color w:val="000000"/>
                <w:sz w:val="22"/>
                <w:szCs w:val="22"/>
              </w:rPr>
              <w:br/>
              <w:t>B. Celiac disease and thyroid disease</w:t>
            </w:r>
            <w:r w:rsidRPr="000108A6">
              <w:rPr>
                <w:rFonts w:ascii="Calibri" w:hAnsi="Calibri" w:cs="Calibri"/>
                <w:color w:val="000000"/>
                <w:sz w:val="22"/>
                <w:szCs w:val="22"/>
              </w:rPr>
              <w:br/>
              <w:t>C. Lupus and rheumatoid arthritis</w:t>
            </w:r>
            <w:r w:rsidRPr="000108A6">
              <w:rPr>
                <w:rFonts w:ascii="Calibri" w:hAnsi="Calibri" w:cs="Calibri"/>
                <w:color w:val="000000"/>
                <w:sz w:val="22"/>
                <w:szCs w:val="22"/>
              </w:rPr>
              <w:br/>
              <w:t>D. Psoriasis and multiple sclerosis</w:t>
            </w:r>
          </w:p>
          <w:p w14:paraId="3A9024F0" w14:textId="4998AB22" w:rsidR="000108A6" w:rsidRPr="000108A6" w:rsidRDefault="000108A6" w:rsidP="0087234A">
            <w:pPr>
              <w:pStyle w:val="NormalWeb"/>
              <w:rPr>
                <w:rFonts w:ascii="Calibri"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sidRPr="000108A6">
              <w:rPr>
                <w:rFonts w:ascii="Calibri" w:hAnsi="Calibri" w:cs="Calibri"/>
                <w:color w:val="000000"/>
                <w:sz w:val="22"/>
                <w:szCs w:val="22"/>
              </w:rPr>
              <w:t>B. Celiac disease and thyroid disease</w:t>
            </w:r>
            <w:r w:rsidRPr="000108A6">
              <w:rPr>
                <w:rFonts w:ascii="Calibri" w:hAnsi="Calibri" w:cs="Calibri"/>
                <w:color w:val="000000"/>
                <w:sz w:val="22"/>
                <w:szCs w:val="22"/>
              </w:rPr>
              <w:br/>
            </w:r>
            <w:r w:rsidRPr="000108A6">
              <w:rPr>
                <w:rStyle w:val="Strong"/>
                <w:rFonts w:ascii="Calibri" w:eastAsiaTheme="majorEastAsia" w:hAnsi="Calibri" w:cs="Calibri"/>
                <w:color w:val="000000"/>
                <w:sz w:val="22"/>
                <w:szCs w:val="22"/>
              </w:rPr>
              <w:t>Explanation:</w:t>
            </w:r>
            <w:r w:rsidRPr="000108A6">
              <w:rPr>
                <w:rFonts w:ascii="Calibri" w:hAnsi="Calibri" w:cs="Calibri"/>
                <w:color w:val="000000"/>
                <w:sz w:val="22"/>
                <w:szCs w:val="22"/>
              </w:rPr>
              <w:br/>
              <w:t xml:space="preserve">Thyroid disease and celiac disease are commonly associated autoimmune </w:t>
            </w:r>
            <w:r w:rsidRPr="000108A6">
              <w:rPr>
                <w:rFonts w:ascii="Calibri" w:hAnsi="Calibri" w:cs="Calibri"/>
                <w:color w:val="000000"/>
                <w:sz w:val="22"/>
                <w:szCs w:val="22"/>
              </w:rPr>
              <w:lastRenderedPageBreak/>
              <w:t>conditions in children with Type 1 Diabetes and should be screened at tertiary level.</w:t>
            </w:r>
          </w:p>
          <w:p w14:paraId="1C844348" w14:textId="77777777" w:rsidR="000108A6" w:rsidRPr="000108A6" w:rsidRDefault="000108A6">
            <w:pPr>
              <w:rPr>
                <w:rFonts w:ascii="Calibri" w:hAnsi="Calibri" w:cs="Calibri"/>
                <w:sz w:val="22"/>
                <w:szCs w:val="22"/>
              </w:rPr>
            </w:pPr>
          </w:p>
        </w:tc>
      </w:tr>
      <w:tr w:rsidR="005802C4" w14:paraId="119F4FF2" w14:textId="77777777" w:rsidTr="00142D56">
        <w:tc>
          <w:tcPr>
            <w:tcW w:w="1862" w:type="dxa"/>
            <w:vMerge/>
          </w:tcPr>
          <w:p w14:paraId="7645F41D" w14:textId="77777777" w:rsidR="000108A6" w:rsidRDefault="000108A6"/>
        </w:tc>
        <w:tc>
          <w:tcPr>
            <w:tcW w:w="7154" w:type="dxa"/>
          </w:tcPr>
          <w:p w14:paraId="6D53202F" w14:textId="77777777" w:rsidR="000108A6" w:rsidRPr="000108A6" w:rsidRDefault="000108A6" w:rsidP="000108A6">
            <w:pPr>
              <w:pStyle w:val="NormalWeb"/>
              <w:rPr>
                <w:rFonts w:ascii="Calibri" w:hAnsi="Calibri" w:cs="Calibri"/>
                <w:color w:val="000000"/>
                <w:sz w:val="22"/>
                <w:szCs w:val="22"/>
              </w:rPr>
            </w:pPr>
            <w:r w:rsidRPr="000108A6">
              <w:rPr>
                <w:rFonts w:ascii="Calibri" w:hAnsi="Calibri" w:cs="Calibri"/>
                <w:color w:val="000000"/>
                <w:sz w:val="22"/>
                <w:szCs w:val="22"/>
              </w:rPr>
              <w:t>What is the</w:t>
            </w:r>
            <w:r w:rsidRPr="000108A6">
              <w:rPr>
                <w:rStyle w:val="apple-converted-space"/>
                <w:rFonts w:ascii="Calibri" w:eastAsiaTheme="majorEastAsia" w:hAnsi="Calibri" w:cs="Calibri"/>
                <w:color w:val="000000"/>
                <w:sz w:val="22"/>
                <w:szCs w:val="22"/>
              </w:rPr>
              <w:t> </w:t>
            </w:r>
            <w:r w:rsidRPr="000108A6">
              <w:rPr>
                <w:rStyle w:val="Strong"/>
                <w:rFonts w:ascii="Calibri" w:eastAsiaTheme="majorEastAsia" w:hAnsi="Calibri" w:cs="Calibri"/>
                <w:color w:val="000000"/>
                <w:sz w:val="22"/>
                <w:szCs w:val="22"/>
              </w:rPr>
              <w:t>typical total daily insulin requirement</w:t>
            </w:r>
            <w:r w:rsidRPr="000108A6">
              <w:rPr>
                <w:rStyle w:val="apple-converted-space"/>
                <w:rFonts w:ascii="Calibri" w:eastAsiaTheme="majorEastAsia" w:hAnsi="Calibri" w:cs="Calibri"/>
                <w:color w:val="000000"/>
                <w:sz w:val="22"/>
                <w:szCs w:val="22"/>
              </w:rPr>
              <w:t> </w:t>
            </w:r>
            <w:r w:rsidRPr="000108A6">
              <w:rPr>
                <w:rFonts w:ascii="Calibri" w:hAnsi="Calibri" w:cs="Calibri"/>
                <w:color w:val="000000"/>
                <w:sz w:val="22"/>
                <w:szCs w:val="22"/>
              </w:rPr>
              <w:t>for a</w:t>
            </w:r>
            <w:r w:rsidRPr="000108A6">
              <w:rPr>
                <w:rStyle w:val="apple-converted-space"/>
                <w:rFonts w:ascii="Calibri" w:eastAsiaTheme="majorEastAsia" w:hAnsi="Calibri" w:cs="Calibri"/>
                <w:color w:val="000000"/>
                <w:sz w:val="22"/>
                <w:szCs w:val="22"/>
              </w:rPr>
              <w:t> </w:t>
            </w:r>
            <w:r w:rsidRPr="000108A6">
              <w:rPr>
                <w:rStyle w:val="Strong"/>
                <w:rFonts w:ascii="Calibri" w:eastAsiaTheme="majorEastAsia" w:hAnsi="Calibri" w:cs="Calibri"/>
                <w:color w:val="000000"/>
                <w:sz w:val="22"/>
                <w:szCs w:val="22"/>
              </w:rPr>
              <w:t>prepubertal</w:t>
            </w:r>
            <w:r w:rsidRPr="000108A6">
              <w:rPr>
                <w:rStyle w:val="apple-converted-space"/>
                <w:rFonts w:ascii="Calibri" w:eastAsiaTheme="majorEastAsia" w:hAnsi="Calibri" w:cs="Calibri"/>
                <w:color w:val="000000"/>
                <w:sz w:val="22"/>
                <w:szCs w:val="22"/>
              </w:rPr>
              <w:t> </w:t>
            </w:r>
            <w:r w:rsidRPr="000108A6">
              <w:rPr>
                <w:rFonts w:ascii="Calibri" w:hAnsi="Calibri" w:cs="Calibri"/>
                <w:color w:val="000000"/>
                <w:sz w:val="22"/>
                <w:szCs w:val="22"/>
              </w:rPr>
              <w:t>child with Type 1 Diabetes?</w:t>
            </w:r>
          </w:p>
          <w:p w14:paraId="29069BD8" w14:textId="77777777" w:rsidR="000108A6" w:rsidRPr="000108A6" w:rsidRDefault="000108A6" w:rsidP="000108A6">
            <w:pPr>
              <w:pStyle w:val="NormalWeb"/>
              <w:rPr>
                <w:rFonts w:ascii="Calibri" w:hAnsi="Calibri" w:cs="Calibri"/>
                <w:color w:val="000000"/>
                <w:sz w:val="22"/>
                <w:szCs w:val="22"/>
              </w:rPr>
            </w:pPr>
            <w:r w:rsidRPr="000108A6">
              <w:rPr>
                <w:rFonts w:ascii="Calibri" w:hAnsi="Calibri" w:cs="Calibri"/>
                <w:color w:val="000000"/>
                <w:sz w:val="22"/>
                <w:szCs w:val="22"/>
              </w:rPr>
              <w:t>A. 0.1–0.3 IU/kg/day</w:t>
            </w:r>
            <w:r w:rsidRPr="000108A6">
              <w:rPr>
                <w:rFonts w:ascii="Calibri" w:hAnsi="Calibri" w:cs="Calibri"/>
                <w:color w:val="000000"/>
                <w:sz w:val="22"/>
                <w:szCs w:val="22"/>
              </w:rPr>
              <w:br/>
              <w:t>B. 0.5–1.0 IU/kg/day</w:t>
            </w:r>
            <w:r w:rsidRPr="000108A6">
              <w:rPr>
                <w:rFonts w:ascii="Calibri" w:hAnsi="Calibri" w:cs="Calibri"/>
                <w:color w:val="000000"/>
                <w:sz w:val="22"/>
                <w:szCs w:val="22"/>
              </w:rPr>
              <w:br/>
              <w:t>C. 1.5–2.0 IU/kg/day</w:t>
            </w:r>
            <w:r w:rsidRPr="000108A6">
              <w:rPr>
                <w:rFonts w:ascii="Calibri" w:hAnsi="Calibri" w:cs="Calibri"/>
                <w:color w:val="000000"/>
                <w:sz w:val="22"/>
                <w:szCs w:val="22"/>
              </w:rPr>
              <w:br/>
              <w:t>D. Insulin is only used during illness</w:t>
            </w:r>
          </w:p>
          <w:p w14:paraId="7D956F2D" w14:textId="2E09FD54" w:rsidR="000108A6" w:rsidRPr="000108A6" w:rsidRDefault="000108A6" w:rsidP="000108A6">
            <w:pPr>
              <w:pStyle w:val="NormalWeb"/>
              <w:rPr>
                <w:rFonts w:ascii="Calibri"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sidRPr="000108A6">
              <w:rPr>
                <w:rFonts w:ascii="Calibri" w:hAnsi="Calibri" w:cs="Calibri"/>
                <w:color w:val="000000"/>
                <w:sz w:val="22"/>
                <w:szCs w:val="22"/>
              </w:rPr>
              <w:t>B. 0.5–1.0 IU/kg/day</w:t>
            </w:r>
            <w:r w:rsidRPr="000108A6">
              <w:rPr>
                <w:rFonts w:ascii="Calibri" w:hAnsi="Calibri" w:cs="Calibri"/>
                <w:color w:val="000000"/>
                <w:sz w:val="22"/>
                <w:szCs w:val="22"/>
              </w:rPr>
              <w:br/>
            </w:r>
            <w:r w:rsidRPr="000108A6">
              <w:rPr>
                <w:rStyle w:val="Strong"/>
                <w:rFonts w:ascii="Calibri" w:eastAsiaTheme="majorEastAsia" w:hAnsi="Calibri" w:cs="Calibri"/>
                <w:color w:val="000000"/>
                <w:sz w:val="22"/>
                <w:szCs w:val="22"/>
              </w:rPr>
              <w:t>Explanation:</w:t>
            </w:r>
            <w:r w:rsidRPr="000108A6">
              <w:rPr>
                <w:rFonts w:ascii="Calibri" w:hAnsi="Calibri" w:cs="Calibri"/>
                <w:color w:val="000000"/>
                <w:sz w:val="22"/>
                <w:szCs w:val="22"/>
              </w:rPr>
              <w:br/>
              <w:t>Prepubertal children typically need 0.5–1.0 IU/kg/day of insulin, divided into multiple doses based on glucose and meals.</w:t>
            </w:r>
          </w:p>
          <w:p w14:paraId="74B2FCF6" w14:textId="77777777" w:rsidR="000108A6" w:rsidRPr="000108A6" w:rsidRDefault="000108A6">
            <w:pPr>
              <w:rPr>
                <w:rFonts w:ascii="Calibri" w:hAnsi="Calibri" w:cs="Calibri"/>
                <w:sz w:val="22"/>
                <w:szCs w:val="22"/>
              </w:rPr>
            </w:pPr>
          </w:p>
        </w:tc>
      </w:tr>
      <w:tr w:rsidR="005802C4" w14:paraId="26EA869C" w14:textId="77777777" w:rsidTr="00142D56">
        <w:tc>
          <w:tcPr>
            <w:tcW w:w="1862" w:type="dxa"/>
            <w:vMerge/>
          </w:tcPr>
          <w:p w14:paraId="10A61D2C" w14:textId="77777777" w:rsidR="000108A6" w:rsidRDefault="000108A6"/>
        </w:tc>
        <w:tc>
          <w:tcPr>
            <w:tcW w:w="7154" w:type="dxa"/>
          </w:tcPr>
          <w:p w14:paraId="56AC2BB7" w14:textId="77777777" w:rsidR="000108A6" w:rsidRPr="000108A6" w:rsidRDefault="000108A6" w:rsidP="000108A6">
            <w:pPr>
              <w:pStyle w:val="NormalWeb"/>
              <w:rPr>
                <w:rFonts w:ascii="Calibri" w:hAnsi="Calibri" w:cs="Calibri"/>
                <w:color w:val="000000"/>
                <w:sz w:val="22"/>
                <w:szCs w:val="22"/>
              </w:rPr>
            </w:pPr>
            <w:r w:rsidRPr="000108A6">
              <w:rPr>
                <w:rFonts w:ascii="Calibri" w:hAnsi="Calibri" w:cs="Calibri"/>
                <w:color w:val="000000"/>
                <w:sz w:val="22"/>
                <w:szCs w:val="22"/>
              </w:rPr>
              <w:t>What should be done with insulin dosing in a child with Type 1 Diabetes who becomes ill?</w:t>
            </w:r>
          </w:p>
          <w:p w14:paraId="2615E300" w14:textId="6B139B3F" w:rsidR="000108A6" w:rsidRPr="000108A6" w:rsidRDefault="000108A6" w:rsidP="000108A6">
            <w:pPr>
              <w:pStyle w:val="NormalWeb"/>
              <w:rPr>
                <w:rFonts w:ascii="Calibri" w:hAnsi="Calibri" w:cs="Calibri"/>
                <w:color w:val="000000"/>
                <w:sz w:val="22"/>
                <w:szCs w:val="22"/>
              </w:rPr>
            </w:pPr>
            <w:r w:rsidRPr="000108A6">
              <w:rPr>
                <w:rFonts w:ascii="Calibri" w:hAnsi="Calibri" w:cs="Calibri"/>
                <w:color w:val="000000"/>
                <w:sz w:val="22"/>
                <w:szCs w:val="22"/>
              </w:rPr>
              <w:t>A. Stop insulin until the child recovers</w:t>
            </w:r>
            <w:r w:rsidRPr="000108A6">
              <w:rPr>
                <w:rFonts w:ascii="Calibri" w:hAnsi="Calibri" w:cs="Calibri"/>
                <w:color w:val="000000"/>
                <w:sz w:val="22"/>
                <w:szCs w:val="22"/>
              </w:rPr>
              <w:br/>
              <w:t>B. Maintain the usual dose, but skip nighttime insulin</w:t>
            </w:r>
            <w:r w:rsidRPr="000108A6">
              <w:rPr>
                <w:rFonts w:ascii="Calibri" w:hAnsi="Calibri" w:cs="Calibri"/>
                <w:color w:val="000000"/>
                <w:sz w:val="22"/>
                <w:szCs w:val="22"/>
              </w:rPr>
              <w:br/>
              <w:t>C. Only give insulin if blood sugar is above 250 mg/dL</w:t>
            </w:r>
            <w:r w:rsidRPr="000108A6">
              <w:rPr>
                <w:rFonts w:ascii="Calibri" w:hAnsi="Calibri" w:cs="Calibri"/>
                <w:color w:val="000000"/>
                <w:sz w:val="22"/>
                <w:szCs w:val="22"/>
              </w:rPr>
              <w:br/>
              <w:t>D. Increase the insulin dose by 10–20% and taper after recovery</w:t>
            </w:r>
          </w:p>
          <w:p w14:paraId="30B23079" w14:textId="07D69C3F" w:rsidR="000108A6" w:rsidRPr="000108A6" w:rsidRDefault="000108A6" w:rsidP="000108A6">
            <w:pPr>
              <w:pStyle w:val="NormalWeb"/>
              <w:rPr>
                <w:rFonts w:ascii="Calibri"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sidRPr="000108A6">
              <w:rPr>
                <w:rStyle w:val="apple-converted-space"/>
                <w:rFonts w:ascii="Calibri" w:hAnsi="Calibri" w:cs="Calibri"/>
                <w:color w:val="000000"/>
                <w:sz w:val="22"/>
                <w:szCs w:val="22"/>
              </w:rPr>
              <w:t>D</w:t>
            </w:r>
            <w:r w:rsidRPr="000108A6">
              <w:rPr>
                <w:rFonts w:ascii="Calibri" w:hAnsi="Calibri" w:cs="Calibri"/>
                <w:color w:val="000000"/>
                <w:sz w:val="22"/>
                <w:szCs w:val="22"/>
              </w:rPr>
              <w:t>. Increase the insulin dose by 10–20% and taper after recovery</w:t>
            </w:r>
            <w:r w:rsidRPr="000108A6">
              <w:rPr>
                <w:rFonts w:ascii="Calibri" w:hAnsi="Calibri" w:cs="Calibri"/>
                <w:color w:val="000000"/>
                <w:sz w:val="22"/>
                <w:szCs w:val="22"/>
              </w:rPr>
              <w:br/>
            </w:r>
            <w:r w:rsidRPr="000108A6">
              <w:rPr>
                <w:rStyle w:val="Strong"/>
                <w:rFonts w:ascii="Calibri" w:eastAsiaTheme="majorEastAsia" w:hAnsi="Calibri" w:cs="Calibri"/>
                <w:color w:val="000000"/>
                <w:sz w:val="22"/>
                <w:szCs w:val="22"/>
              </w:rPr>
              <w:t>Explanation:</w:t>
            </w:r>
            <w:r w:rsidRPr="000108A6">
              <w:rPr>
                <w:rFonts w:ascii="Calibri" w:hAnsi="Calibri" w:cs="Calibri"/>
                <w:color w:val="000000"/>
                <w:sz w:val="22"/>
                <w:szCs w:val="22"/>
              </w:rPr>
              <w:br/>
              <w:t>Insulin should not be stopped during illness. Instead, the dose is increased temporarily to manage the increased glucose needs during stress or infection.</w:t>
            </w:r>
          </w:p>
          <w:p w14:paraId="4FB9D343" w14:textId="77777777" w:rsidR="000108A6" w:rsidRPr="000108A6" w:rsidRDefault="000108A6" w:rsidP="000108A6">
            <w:pPr>
              <w:pStyle w:val="NormalWeb"/>
              <w:rPr>
                <w:rFonts w:ascii="Calibri" w:hAnsi="Calibri" w:cs="Calibri"/>
                <w:color w:val="000000"/>
                <w:sz w:val="22"/>
                <w:szCs w:val="22"/>
              </w:rPr>
            </w:pPr>
          </w:p>
        </w:tc>
      </w:tr>
      <w:tr w:rsidR="005802C4" w14:paraId="6B38C721" w14:textId="77777777" w:rsidTr="00142D56">
        <w:tc>
          <w:tcPr>
            <w:tcW w:w="1862" w:type="dxa"/>
            <w:vMerge/>
          </w:tcPr>
          <w:p w14:paraId="0E3ADD46" w14:textId="77777777" w:rsidR="000108A6" w:rsidRDefault="000108A6"/>
        </w:tc>
        <w:tc>
          <w:tcPr>
            <w:tcW w:w="7154" w:type="dxa"/>
          </w:tcPr>
          <w:p w14:paraId="3F811581" w14:textId="77777777" w:rsidR="000108A6" w:rsidRPr="000108A6" w:rsidRDefault="000108A6" w:rsidP="000108A6">
            <w:pPr>
              <w:pStyle w:val="NormalWeb"/>
              <w:rPr>
                <w:rFonts w:ascii="Calibri" w:hAnsi="Calibri" w:cs="Calibri"/>
                <w:color w:val="000000"/>
                <w:sz w:val="22"/>
                <w:szCs w:val="22"/>
              </w:rPr>
            </w:pPr>
            <w:r w:rsidRPr="000108A6">
              <w:rPr>
                <w:rFonts w:ascii="Calibri" w:hAnsi="Calibri" w:cs="Calibri"/>
                <w:color w:val="000000"/>
                <w:sz w:val="22"/>
                <w:szCs w:val="22"/>
              </w:rPr>
              <w:t>At tertiary level, what is a key</w:t>
            </w:r>
            <w:r w:rsidRPr="000108A6">
              <w:rPr>
                <w:rStyle w:val="apple-converted-space"/>
                <w:rFonts w:ascii="Calibri" w:eastAsiaTheme="majorEastAsia" w:hAnsi="Calibri" w:cs="Calibri"/>
                <w:color w:val="000000"/>
                <w:sz w:val="22"/>
                <w:szCs w:val="22"/>
              </w:rPr>
              <w:t> </w:t>
            </w:r>
            <w:r w:rsidRPr="000108A6">
              <w:rPr>
                <w:rStyle w:val="Strong"/>
                <w:rFonts w:ascii="Calibri" w:eastAsiaTheme="majorEastAsia" w:hAnsi="Calibri" w:cs="Calibri"/>
                <w:color w:val="000000"/>
                <w:sz w:val="22"/>
                <w:szCs w:val="22"/>
              </w:rPr>
              <w:t>initial management step</w:t>
            </w:r>
            <w:r w:rsidRPr="000108A6">
              <w:rPr>
                <w:rStyle w:val="apple-converted-space"/>
                <w:rFonts w:ascii="Calibri" w:eastAsiaTheme="majorEastAsia" w:hAnsi="Calibri" w:cs="Calibri"/>
                <w:color w:val="000000"/>
                <w:sz w:val="22"/>
                <w:szCs w:val="22"/>
              </w:rPr>
              <w:t> </w:t>
            </w:r>
            <w:r w:rsidRPr="000108A6">
              <w:rPr>
                <w:rFonts w:ascii="Calibri" w:hAnsi="Calibri" w:cs="Calibri"/>
                <w:color w:val="000000"/>
                <w:sz w:val="22"/>
                <w:szCs w:val="22"/>
              </w:rPr>
              <w:t>when a child presents with signs of Diabetic Ketoacidosis (DKA)?</w:t>
            </w:r>
          </w:p>
          <w:p w14:paraId="5622BB8C" w14:textId="6EF5745E" w:rsidR="000108A6" w:rsidRPr="000108A6" w:rsidRDefault="000108A6" w:rsidP="000108A6">
            <w:pPr>
              <w:pStyle w:val="NormalWeb"/>
              <w:rPr>
                <w:rFonts w:ascii="Calibri" w:hAnsi="Calibri" w:cs="Calibri"/>
                <w:color w:val="000000"/>
                <w:sz w:val="22"/>
                <w:szCs w:val="22"/>
              </w:rPr>
            </w:pPr>
            <w:r w:rsidRPr="000108A6">
              <w:rPr>
                <w:rFonts w:ascii="Calibri" w:hAnsi="Calibri" w:cs="Calibri"/>
                <w:color w:val="000000"/>
                <w:sz w:val="22"/>
                <w:szCs w:val="22"/>
              </w:rPr>
              <w:t>A. Rehydrate the patient and treat for DKA</w:t>
            </w:r>
            <w:r w:rsidRPr="000108A6">
              <w:rPr>
                <w:rFonts w:ascii="Calibri" w:hAnsi="Calibri" w:cs="Calibri"/>
                <w:color w:val="000000"/>
                <w:sz w:val="22"/>
                <w:szCs w:val="22"/>
              </w:rPr>
              <w:br/>
              <w:t>B. Screen for antibodies</w:t>
            </w:r>
            <w:r w:rsidRPr="000108A6">
              <w:rPr>
                <w:rFonts w:ascii="Calibri" w:hAnsi="Calibri" w:cs="Calibri"/>
                <w:color w:val="000000"/>
                <w:sz w:val="22"/>
                <w:szCs w:val="22"/>
              </w:rPr>
              <w:br/>
              <w:t>C. Start oral glucose immediately</w:t>
            </w:r>
            <w:r w:rsidRPr="000108A6">
              <w:rPr>
                <w:rFonts w:ascii="Calibri" w:hAnsi="Calibri" w:cs="Calibri"/>
                <w:color w:val="000000"/>
                <w:sz w:val="22"/>
                <w:szCs w:val="22"/>
              </w:rPr>
              <w:br/>
              <w:t>D. Administer glucagon injection</w:t>
            </w:r>
          </w:p>
          <w:p w14:paraId="0D81C0DB" w14:textId="0D92F6DF" w:rsidR="000108A6" w:rsidRPr="000108A6" w:rsidRDefault="000108A6" w:rsidP="000108A6">
            <w:pPr>
              <w:pStyle w:val="NormalWeb"/>
              <w:rPr>
                <w:rFonts w:ascii="Calibri"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sidRPr="000108A6">
              <w:rPr>
                <w:rFonts w:ascii="Calibri" w:hAnsi="Calibri" w:cs="Calibri"/>
                <w:color w:val="000000"/>
                <w:sz w:val="22"/>
                <w:szCs w:val="22"/>
              </w:rPr>
              <w:t>. Rehydrate the patient and treat for DKA</w:t>
            </w:r>
            <w:r w:rsidRPr="000108A6">
              <w:rPr>
                <w:rFonts w:ascii="Calibri" w:hAnsi="Calibri" w:cs="Calibri"/>
                <w:color w:val="000000"/>
                <w:sz w:val="22"/>
                <w:szCs w:val="22"/>
              </w:rPr>
              <w:br/>
            </w:r>
            <w:r w:rsidRPr="000108A6">
              <w:rPr>
                <w:rStyle w:val="Strong"/>
                <w:rFonts w:ascii="Calibri" w:eastAsiaTheme="majorEastAsia" w:hAnsi="Calibri" w:cs="Calibri"/>
                <w:color w:val="000000"/>
                <w:sz w:val="22"/>
                <w:szCs w:val="22"/>
              </w:rPr>
              <w:t>Explanation:</w:t>
            </w:r>
            <w:r w:rsidRPr="000108A6">
              <w:rPr>
                <w:rFonts w:ascii="Calibri" w:hAnsi="Calibri" w:cs="Calibri"/>
                <w:color w:val="000000"/>
                <w:sz w:val="22"/>
                <w:szCs w:val="22"/>
              </w:rPr>
              <w:br/>
              <w:t>Prompt rehydration and DKA treatment are critical steps in managing children with suspected ketoacidosis at tertiary level.</w:t>
            </w:r>
          </w:p>
          <w:p w14:paraId="03478EAA" w14:textId="77777777" w:rsidR="000108A6" w:rsidRPr="000108A6" w:rsidRDefault="000108A6" w:rsidP="000108A6">
            <w:pPr>
              <w:pStyle w:val="NormalWeb"/>
              <w:rPr>
                <w:rFonts w:ascii="Calibri" w:hAnsi="Calibri" w:cs="Calibri"/>
                <w:color w:val="000000"/>
                <w:sz w:val="22"/>
                <w:szCs w:val="22"/>
              </w:rPr>
            </w:pPr>
          </w:p>
        </w:tc>
      </w:tr>
      <w:tr w:rsidR="000108A6" w14:paraId="5CF025E6" w14:textId="77777777" w:rsidTr="000108A6">
        <w:tc>
          <w:tcPr>
            <w:tcW w:w="9016" w:type="dxa"/>
            <w:gridSpan w:val="2"/>
            <w:shd w:val="clear" w:color="auto" w:fill="DAE9F7" w:themeFill="text2" w:themeFillTint="1A"/>
          </w:tcPr>
          <w:p w14:paraId="3C77D9ED" w14:textId="21DBC1EE" w:rsidR="000108A6" w:rsidRPr="00315FDC" w:rsidRDefault="000108A6" w:rsidP="000108A6">
            <w:pPr>
              <w:pStyle w:val="NormalWeb"/>
              <w:rPr>
                <w:rFonts w:ascii="Calibri" w:hAnsi="Calibri" w:cs="Calibri"/>
                <w:color w:val="000000"/>
                <w:sz w:val="22"/>
                <w:szCs w:val="22"/>
              </w:rPr>
            </w:pPr>
            <w:r w:rsidRPr="00315FDC">
              <w:rPr>
                <w:rFonts w:ascii="Calibri" w:hAnsi="Calibri" w:cs="Calibri"/>
                <w:sz w:val="22"/>
                <w:szCs w:val="22"/>
              </w:rPr>
              <w:t>Diabetic Ketoacidosis</w:t>
            </w:r>
          </w:p>
        </w:tc>
      </w:tr>
      <w:tr w:rsidR="005802C4" w14:paraId="4C9B3701" w14:textId="77777777" w:rsidTr="00142D56">
        <w:tc>
          <w:tcPr>
            <w:tcW w:w="1862" w:type="dxa"/>
            <w:vMerge w:val="restart"/>
          </w:tcPr>
          <w:p w14:paraId="03EAC95E" w14:textId="352F40D3" w:rsidR="000A6643" w:rsidRDefault="000A6643">
            <w:r>
              <w:lastRenderedPageBreak/>
              <w:t>Primary</w:t>
            </w:r>
          </w:p>
        </w:tc>
        <w:tc>
          <w:tcPr>
            <w:tcW w:w="7154" w:type="dxa"/>
          </w:tcPr>
          <w:p w14:paraId="43492A60" w14:textId="77777777" w:rsidR="000A6643" w:rsidRP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What is the recommended initial approach when managing a child with suspected Diabetic Ketoacidosis (DKA)?</w:t>
            </w:r>
          </w:p>
          <w:p w14:paraId="68EB8109" w14:textId="5DC54C37" w:rsid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A. Give insulin immediately</w:t>
            </w:r>
            <w:r w:rsidRPr="000A6643">
              <w:rPr>
                <w:rFonts w:ascii="Calibri" w:hAnsi="Calibri" w:cs="Calibri"/>
                <w:color w:val="000000"/>
                <w:sz w:val="22"/>
                <w:szCs w:val="22"/>
              </w:rPr>
              <w:br/>
              <w:t>B. Start oral rehydration only</w:t>
            </w:r>
            <w:r w:rsidRPr="000A6643">
              <w:rPr>
                <w:rFonts w:ascii="Calibri" w:hAnsi="Calibri" w:cs="Calibri"/>
                <w:color w:val="000000"/>
                <w:sz w:val="22"/>
                <w:szCs w:val="22"/>
              </w:rPr>
              <w:br/>
            </w:r>
            <w:r w:rsidRPr="000A6643">
              <w:rPr>
                <w:rStyle w:val="Strong"/>
                <w:rFonts w:ascii="Calibri" w:eastAsiaTheme="majorEastAsia" w:hAnsi="Calibri" w:cs="Calibri"/>
                <w:b w:val="0"/>
                <w:bCs w:val="0"/>
                <w:color w:val="000000"/>
                <w:sz w:val="22"/>
                <w:szCs w:val="22"/>
              </w:rPr>
              <w:t>C. Follow the ABC approach: Airway, Breathing, Circulation</w:t>
            </w:r>
            <w:r w:rsidRPr="000A6643">
              <w:rPr>
                <w:rFonts w:ascii="Calibri" w:hAnsi="Calibri" w:cs="Calibri"/>
                <w:color w:val="000000"/>
                <w:sz w:val="22"/>
                <w:szCs w:val="22"/>
              </w:rPr>
              <w:br/>
              <w:t>D. Test HbA1c and wait for results</w:t>
            </w:r>
          </w:p>
          <w:p w14:paraId="613BC256" w14:textId="795F72D5" w:rsidR="000A6643" w:rsidRPr="000A6643" w:rsidRDefault="000A6643" w:rsidP="000108A6">
            <w:pPr>
              <w:pStyle w:val="NormalWeb"/>
              <w:rPr>
                <w:rFonts w:ascii="Calibri"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Pr>
                <w:rStyle w:val="apple-converted-space"/>
                <w:rFonts w:ascii="Calibri" w:eastAsiaTheme="majorEastAsia" w:hAnsi="Calibri" w:cs="Calibri"/>
                <w:color w:val="000000"/>
                <w:sz w:val="22"/>
                <w:szCs w:val="22"/>
              </w:rPr>
              <w:t>C</w:t>
            </w:r>
            <w:r w:rsidRPr="000A6643">
              <w:rPr>
                <w:rFonts w:ascii="Calibri" w:hAnsi="Calibri" w:cs="Calibri"/>
                <w:color w:val="000000"/>
                <w:sz w:val="22"/>
                <w:szCs w:val="22"/>
              </w:rPr>
              <w:br/>
              <w:t>DKA is an emergency. The correct response is to prioritize</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Airway, Breathing, and Circulation (ABC)</w:t>
            </w:r>
            <w:r w:rsidRPr="000A6643">
              <w:rPr>
                <w:rStyle w:val="apple-converted-space"/>
                <w:rFonts w:ascii="Calibri" w:eastAsiaTheme="majorEastAsia" w:hAnsi="Calibri" w:cs="Calibri"/>
                <w:color w:val="000000"/>
                <w:sz w:val="22"/>
                <w:szCs w:val="22"/>
              </w:rPr>
              <w:t> </w:t>
            </w:r>
            <w:r w:rsidRPr="000A6643">
              <w:rPr>
                <w:rFonts w:ascii="Calibri" w:hAnsi="Calibri" w:cs="Calibri"/>
                <w:color w:val="000000"/>
                <w:sz w:val="22"/>
                <w:szCs w:val="22"/>
              </w:rPr>
              <w:t>to stabilize the patient before specific metabolic treatments.</w:t>
            </w:r>
          </w:p>
        </w:tc>
      </w:tr>
      <w:tr w:rsidR="005802C4" w14:paraId="774066CE" w14:textId="77777777" w:rsidTr="00142D56">
        <w:tc>
          <w:tcPr>
            <w:tcW w:w="1862" w:type="dxa"/>
            <w:vMerge/>
          </w:tcPr>
          <w:p w14:paraId="799A126D" w14:textId="77777777" w:rsidR="000A6643" w:rsidRDefault="000A6643"/>
        </w:tc>
        <w:tc>
          <w:tcPr>
            <w:tcW w:w="7154" w:type="dxa"/>
          </w:tcPr>
          <w:p w14:paraId="4BD45B58" w14:textId="77777777" w:rsidR="000A6643" w:rsidRP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Which two basic investigations are essential at the primary level when managing a child with suspected DKA?</w:t>
            </w:r>
          </w:p>
          <w:p w14:paraId="2CC117FC" w14:textId="609175B5" w:rsidR="000A6643" w:rsidRPr="000A6643" w:rsidRDefault="000A6643" w:rsidP="000A6643">
            <w:pPr>
              <w:pStyle w:val="NormalWeb"/>
              <w:rPr>
                <w:rFonts w:ascii="Calibri" w:hAnsi="Calibri" w:cs="Calibri"/>
                <w:color w:val="000000"/>
                <w:sz w:val="22"/>
                <w:szCs w:val="22"/>
              </w:rPr>
            </w:pPr>
            <w:r w:rsidRPr="000A6643">
              <w:rPr>
                <w:rStyle w:val="Strong"/>
                <w:rFonts w:ascii="Calibri" w:eastAsiaTheme="majorEastAsia" w:hAnsi="Calibri" w:cs="Calibri"/>
                <w:b w:val="0"/>
                <w:bCs w:val="0"/>
                <w:color w:val="000000"/>
                <w:sz w:val="22"/>
                <w:szCs w:val="22"/>
              </w:rPr>
              <w:t>A. Random blood sugar and urine dipstick</w:t>
            </w:r>
            <w:r w:rsidRPr="000A6643">
              <w:rPr>
                <w:rFonts w:ascii="Calibri" w:hAnsi="Calibri" w:cs="Calibri"/>
                <w:color w:val="000000"/>
                <w:sz w:val="22"/>
                <w:szCs w:val="22"/>
              </w:rPr>
              <w:br/>
              <w:t>B. HbA1c and full blood count</w:t>
            </w:r>
            <w:r w:rsidRPr="000A6643">
              <w:rPr>
                <w:rFonts w:ascii="Calibri" w:hAnsi="Calibri" w:cs="Calibri"/>
                <w:color w:val="000000"/>
                <w:sz w:val="22"/>
                <w:szCs w:val="22"/>
              </w:rPr>
              <w:br/>
              <w:t>C. Fasting blood sugar and serum ketones</w:t>
            </w:r>
            <w:r w:rsidRPr="000A6643">
              <w:rPr>
                <w:rFonts w:ascii="Calibri" w:hAnsi="Calibri" w:cs="Calibri"/>
                <w:color w:val="000000"/>
                <w:sz w:val="22"/>
                <w:szCs w:val="22"/>
              </w:rPr>
              <w:br/>
              <w:t>D. C-peptide and blood gas</w:t>
            </w:r>
          </w:p>
          <w:p w14:paraId="26C1E379" w14:textId="1C861284" w:rsidR="000A6643" w:rsidRPr="000A6643" w:rsidRDefault="000A6643" w:rsidP="000108A6">
            <w:pPr>
              <w:pStyle w:val="NormalWeb"/>
              <w:rPr>
                <w:rFonts w:ascii="Calibri" w:eastAsiaTheme="majorEastAsia"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Pr>
                <w:rStyle w:val="apple-converted-space"/>
                <w:rFonts w:ascii="Calibri" w:eastAsiaTheme="majorEastAsia" w:hAnsi="Calibri" w:cs="Calibri"/>
                <w:color w:val="000000"/>
                <w:sz w:val="22"/>
                <w:szCs w:val="22"/>
              </w:rPr>
              <w:t>A</w:t>
            </w:r>
            <w:r w:rsidRPr="000A6643">
              <w:rPr>
                <w:rFonts w:ascii="Calibri" w:hAnsi="Calibri" w:cs="Calibri"/>
                <w:color w:val="000000"/>
                <w:sz w:val="22"/>
                <w:szCs w:val="22"/>
              </w:rPr>
              <w:br/>
              <w:t>At the primary level, simple and rapid tests like</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random blood sugar</w:t>
            </w:r>
            <w:r w:rsidRPr="000A6643">
              <w:rPr>
                <w:rStyle w:val="apple-converted-space"/>
                <w:rFonts w:ascii="Calibri" w:eastAsiaTheme="majorEastAsia" w:hAnsi="Calibri" w:cs="Calibri"/>
                <w:color w:val="000000"/>
                <w:sz w:val="22"/>
                <w:szCs w:val="22"/>
              </w:rPr>
              <w:t> </w:t>
            </w:r>
            <w:r w:rsidRPr="000A6643">
              <w:rPr>
                <w:rFonts w:ascii="Calibri" w:hAnsi="Calibri" w:cs="Calibri"/>
                <w:color w:val="000000"/>
                <w:sz w:val="22"/>
                <w:szCs w:val="22"/>
              </w:rPr>
              <w:t>and</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urine dipstick for ketones</w:t>
            </w:r>
            <w:r w:rsidRPr="000A6643">
              <w:rPr>
                <w:rStyle w:val="apple-converted-space"/>
                <w:rFonts w:ascii="Calibri" w:eastAsiaTheme="majorEastAsia" w:hAnsi="Calibri" w:cs="Calibri"/>
                <w:color w:val="000000"/>
                <w:sz w:val="22"/>
                <w:szCs w:val="22"/>
              </w:rPr>
              <w:t> </w:t>
            </w:r>
            <w:r w:rsidRPr="000A6643">
              <w:rPr>
                <w:rFonts w:ascii="Calibri" w:hAnsi="Calibri" w:cs="Calibri"/>
                <w:color w:val="000000"/>
                <w:sz w:val="22"/>
                <w:szCs w:val="22"/>
              </w:rPr>
              <w:t>are both available and sufficient to support a diagnosis of DKA.</w:t>
            </w:r>
          </w:p>
        </w:tc>
      </w:tr>
      <w:tr w:rsidR="005802C4" w14:paraId="2290B938" w14:textId="77777777" w:rsidTr="00142D56">
        <w:tc>
          <w:tcPr>
            <w:tcW w:w="1862" w:type="dxa"/>
            <w:vMerge/>
          </w:tcPr>
          <w:p w14:paraId="7CB4E278" w14:textId="77777777" w:rsidR="000A6643" w:rsidRDefault="000A6643"/>
        </w:tc>
        <w:tc>
          <w:tcPr>
            <w:tcW w:w="7154" w:type="dxa"/>
          </w:tcPr>
          <w:p w14:paraId="4E7CE47E" w14:textId="77777777" w:rsidR="000A6643" w:rsidRP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When should insulin therapy be initiated in a child with DKA at the primary level?</w:t>
            </w:r>
          </w:p>
          <w:p w14:paraId="2856A6B1" w14:textId="12E1FEEC" w:rsidR="000A6643" w:rsidRP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A. Immediately on arrival</w:t>
            </w:r>
            <w:r w:rsidRPr="000A6643">
              <w:rPr>
                <w:rFonts w:ascii="Calibri" w:hAnsi="Calibri" w:cs="Calibri"/>
                <w:color w:val="000000"/>
                <w:sz w:val="22"/>
                <w:szCs w:val="22"/>
              </w:rPr>
              <w:br/>
              <w:t>B. Only after confirming ketones</w:t>
            </w:r>
            <w:r w:rsidRPr="000A6643">
              <w:rPr>
                <w:rFonts w:ascii="Calibri" w:hAnsi="Calibri" w:cs="Calibri"/>
                <w:color w:val="000000"/>
                <w:sz w:val="22"/>
                <w:szCs w:val="22"/>
              </w:rPr>
              <w:br/>
              <w:t>C. After 24 hours of observation</w:t>
            </w:r>
            <w:r w:rsidRPr="000A6643">
              <w:rPr>
                <w:rFonts w:ascii="Calibri" w:hAnsi="Calibri" w:cs="Calibri"/>
                <w:color w:val="000000"/>
                <w:sz w:val="22"/>
                <w:szCs w:val="22"/>
              </w:rPr>
              <w:br/>
            </w:r>
            <w:r w:rsidRPr="000A6643">
              <w:rPr>
                <w:rStyle w:val="Strong"/>
                <w:rFonts w:ascii="Calibri" w:eastAsiaTheme="majorEastAsia" w:hAnsi="Calibri" w:cs="Calibri"/>
                <w:b w:val="0"/>
                <w:bCs w:val="0"/>
                <w:color w:val="000000"/>
                <w:sz w:val="22"/>
                <w:szCs w:val="22"/>
              </w:rPr>
              <w:t>D. After fluid replacement has begun</w:t>
            </w:r>
          </w:p>
          <w:p w14:paraId="1F45A3E0" w14:textId="39FADE9A" w:rsidR="000A6643" w:rsidRPr="000A6643" w:rsidRDefault="000A6643" w:rsidP="000A6643">
            <w:pPr>
              <w:pStyle w:val="NormalWeb"/>
              <w:rPr>
                <w:rFonts w:ascii="Calibri"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b w:val="0"/>
                <w:bCs w:val="0"/>
              </w:rPr>
              <w:t>D</w:t>
            </w:r>
            <w:r w:rsidRPr="000A6643">
              <w:rPr>
                <w:rFonts w:ascii="Calibri" w:hAnsi="Calibri" w:cs="Calibri"/>
                <w:b/>
                <w:bCs/>
                <w:color w:val="000000"/>
                <w:sz w:val="22"/>
                <w:szCs w:val="22"/>
              </w:rPr>
              <w:t xml:space="preserve"> </w:t>
            </w:r>
            <w:r w:rsidRPr="000A6643">
              <w:rPr>
                <w:rFonts w:ascii="Calibri" w:hAnsi="Calibri" w:cs="Calibri"/>
                <w:color w:val="000000"/>
                <w:sz w:val="22"/>
                <w:szCs w:val="22"/>
              </w:rPr>
              <w:br/>
              <w:t>Insulin should not be started before correcting volume depletion.</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Starting insulin before fluids increases the risk of cerebral edema</w:t>
            </w:r>
            <w:r w:rsidRPr="000A6643">
              <w:rPr>
                <w:rFonts w:ascii="Calibri" w:hAnsi="Calibri" w:cs="Calibri"/>
                <w:color w:val="000000"/>
                <w:sz w:val="22"/>
                <w:szCs w:val="22"/>
              </w:rPr>
              <w:t>. Always begin fluid resuscitation first.</w:t>
            </w:r>
          </w:p>
          <w:p w14:paraId="42611C8A" w14:textId="77777777" w:rsidR="000A6643" w:rsidRPr="000A6643" w:rsidRDefault="000A6643" w:rsidP="000108A6">
            <w:pPr>
              <w:pStyle w:val="NormalWeb"/>
              <w:rPr>
                <w:rFonts w:ascii="Calibri" w:hAnsi="Calibri" w:cs="Calibri"/>
                <w:color w:val="000000"/>
                <w:sz w:val="22"/>
                <w:szCs w:val="22"/>
              </w:rPr>
            </w:pPr>
          </w:p>
        </w:tc>
      </w:tr>
      <w:tr w:rsidR="005802C4" w14:paraId="78B435A7" w14:textId="77777777" w:rsidTr="00142D56">
        <w:tc>
          <w:tcPr>
            <w:tcW w:w="1862" w:type="dxa"/>
            <w:vMerge/>
          </w:tcPr>
          <w:p w14:paraId="251E6014" w14:textId="77777777" w:rsidR="000A6643" w:rsidRDefault="000A6643"/>
        </w:tc>
        <w:tc>
          <w:tcPr>
            <w:tcW w:w="7154" w:type="dxa"/>
          </w:tcPr>
          <w:p w14:paraId="6B108E9E" w14:textId="77777777" w:rsidR="000A6643" w:rsidRP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What is the recommended</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initial fluid bolus</w:t>
            </w:r>
            <w:r w:rsidRPr="000A6643">
              <w:rPr>
                <w:rStyle w:val="apple-converted-space"/>
                <w:rFonts w:ascii="Calibri" w:eastAsiaTheme="majorEastAsia" w:hAnsi="Calibri" w:cs="Calibri"/>
                <w:color w:val="000000"/>
                <w:sz w:val="22"/>
                <w:szCs w:val="22"/>
              </w:rPr>
              <w:t> </w:t>
            </w:r>
            <w:r w:rsidRPr="000A6643">
              <w:rPr>
                <w:rFonts w:ascii="Calibri" w:hAnsi="Calibri" w:cs="Calibri"/>
                <w:color w:val="000000"/>
                <w:sz w:val="22"/>
                <w:szCs w:val="22"/>
              </w:rPr>
              <w:t>for a child with DKA (not in shock) at the primary care level?</w:t>
            </w:r>
          </w:p>
          <w:p w14:paraId="753C35A9" w14:textId="7F6B1070" w:rsidR="000A6643" w:rsidRP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A. 5 mL/kg of oral rehydration</w:t>
            </w:r>
            <w:r w:rsidRPr="000A6643">
              <w:rPr>
                <w:rFonts w:ascii="Calibri" w:hAnsi="Calibri" w:cs="Calibri"/>
                <w:color w:val="000000"/>
                <w:sz w:val="22"/>
                <w:szCs w:val="22"/>
              </w:rPr>
              <w:br/>
            </w:r>
            <w:r w:rsidRPr="000A6643">
              <w:rPr>
                <w:rStyle w:val="Strong"/>
                <w:rFonts w:ascii="Calibri" w:eastAsiaTheme="majorEastAsia" w:hAnsi="Calibri" w:cs="Calibri"/>
                <w:b w:val="0"/>
                <w:bCs w:val="0"/>
                <w:color w:val="000000"/>
                <w:sz w:val="22"/>
                <w:szCs w:val="22"/>
              </w:rPr>
              <w:t>B. 10 mL/kg of 0.9% saline or Ringer’s Lactate over 1 hour</w:t>
            </w:r>
            <w:r w:rsidRPr="000A6643">
              <w:rPr>
                <w:rFonts w:ascii="Calibri" w:hAnsi="Calibri" w:cs="Calibri"/>
                <w:color w:val="000000"/>
                <w:sz w:val="22"/>
                <w:szCs w:val="22"/>
              </w:rPr>
              <w:br/>
              <w:t>C. 20 mL/kg of glucose water over 2 hours</w:t>
            </w:r>
            <w:r w:rsidRPr="000A6643">
              <w:rPr>
                <w:rFonts w:ascii="Calibri" w:hAnsi="Calibri" w:cs="Calibri"/>
                <w:color w:val="000000"/>
                <w:sz w:val="22"/>
                <w:szCs w:val="22"/>
              </w:rPr>
              <w:br/>
              <w:t>D. No fluids until insulin is started</w:t>
            </w:r>
          </w:p>
          <w:p w14:paraId="21E394C0" w14:textId="76FFC83F" w:rsidR="000A6643" w:rsidRPr="000A6643" w:rsidRDefault="000A6643" w:rsidP="000A6643">
            <w:pPr>
              <w:pStyle w:val="NormalWeb"/>
              <w:rPr>
                <w:rFonts w:ascii="Calibri"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b w:val="0"/>
                <w:bCs w:val="0"/>
              </w:rPr>
              <w:t>B</w:t>
            </w:r>
            <w:r w:rsidRPr="000A6643">
              <w:rPr>
                <w:rFonts w:ascii="Calibri" w:hAnsi="Calibri" w:cs="Calibri"/>
                <w:b/>
                <w:bCs/>
                <w:color w:val="000000"/>
                <w:sz w:val="22"/>
                <w:szCs w:val="22"/>
              </w:rPr>
              <w:t xml:space="preserve"> </w:t>
            </w:r>
            <w:r w:rsidRPr="000A6643">
              <w:rPr>
                <w:rFonts w:ascii="Calibri" w:hAnsi="Calibri" w:cs="Calibri"/>
                <w:color w:val="000000"/>
                <w:sz w:val="22"/>
                <w:szCs w:val="22"/>
              </w:rPr>
              <w:br/>
              <w:t>Per the guideline,</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all DKA patients are dehydrated</w:t>
            </w:r>
            <w:r w:rsidRPr="000A6643">
              <w:rPr>
                <w:rFonts w:ascii="Calibri" w:hAnsi="Calibri" w:cs="Calibri"/>
                <w:color w:val="000000"/>
                <w:sz w:val="22"/>
                <w:szCs w:val="22"/>
              </w:rPr>
              <w:t>. The initial fluid resuscitation is</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10 mL/kg of isotonic fluid</w:t>
            </w:r>
            <w:r w:rsidRPr="000A6643">
              <w:rPr>
                <w:rStyle w:val="apple-converted-space"/>
                <w:rFonts w:ascii="Calibri" w:eastAsiaTheme="majorEastAsia" w:hAnsi="Calibri" w:cs="Calibri"/>
                <w:color w:val="000000"/>
                <w:sz w:val="22"/>
                <w:szCs w:val="22"/>
              </w:rPr>
              <w:t> </w:t>
            </w:r>
            <w:r w:rsidRPr="000A6643">
              <w:rPr>
                <w:rFonts w:ascii="Calibri" w:hAnsi="Calibri" w:cs="Calibri"/>
                <w:color w:val="000000"/>
                <w:sz w:val="22"/>
                <w:szCs w:val="22"/>
              </w:rPr>
              <w:t>over one hour, even if not in shock.</w:t>
            </w:r>
          </w:p>
          <w:p w14:paraId="1958A4BA" w14:textId="77777777" w:rsidR="000A6643" w:rsidRPr="000A6643" w:rsidRDefault="000A6643" w:rsidP="000108A6">
            <w:pPr>
              <w:pStyle w:val="NormalWeb"/>
              <w:rPr>
                <w:rFonts w:ascii="Calibri" w:hAnsi="Calibri" w:cs="Calibri"/>
                <w:color w:val="000000"/>
                <w:sz w:val="22"/>
                <w:szCs w:val="22"/>
              </w:rPr>
            </w:pPr>
          </w:p>
        </w:tc>
      </w:tr>
      <w:tr w:rsidR="005802C4" w14:paraId="323B563F" w14:textId="77777777" w:rsidTr="00142D56">
        <w:tc>
          <w:tcPr>
            <w:tcW w:w="1862" w:type="dxa"/>
            <w:vMerge/>
          </w:tcPr>
          <w:p w14:paraId="347B4FD0" w14:textId="77777777" w:rsidR="000A6643" w:rsidRDefault="000A6643"/>
        </w:tc>
        <w:tc>
          <w:tcPr>
            <w:tcW w:w="7154" w:type="dxa"/>
          </w:tcPr>
          <w:p w14:paraId="59816E4A" w14:textId="77777777" w:rsidR="000A6643" w:rsidRP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If a child with DKA is in</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shock</w:t>
            </w:r>
            <w:r w:rsidRPr="000A6643">
              <w:rPr>
                <w:rFonts w:ascii="Calibri" w:hAnsi="Calibri" w:cs="Calibri"/>
                <w:color w:val="000000"/>
                <w:sz w:val="22"/>
                <w:szCs w:val="22"/>
              </w:rPr>
              <w:t>, what is the correct immediate fluid management?</w:t>
            </w:r>
          </w:p>
          <w:p w14:paraId="5570F345" w14:textId="70B17EA6" w:rsidR="000A6643" w:rsidRP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A. Start insulin and refer</w:t>
            </w:r>
            <w:r w:rsidRPr="000A6643">
              <w:rPr>
                <w:rFonts w:ascii="Calibri" w:hAnsi="Calibri" w:cs="Calibri"/>
                <w:color w:val="000000"/>
                <w:sz w:val="22"/>
                <w:szCs w:val="22"/>
              </w:rPr>
              <w:br/>
            </w:r>
            <w:r w:rsidRPr="000A6643">
              <w:rPr>
                <w:rStyle w:val="Strong"/>
                <w:rFonts w:ascii="Calibri" w:eastAsiaTheme="majorEastAsia" w:hAnsi="Calibri" w:cs="Calibri"/>
                <w:b w:val="0"/>
                <w:bCs w:val="0"/>
                <w:color w:val="000000"/>
                <w:sz w:val="22"/>
                <w:szCs w:val="22"/>
              </w:rPr>
              <w:t>B. Give 20 mL/kg of 0.9% saline or RL IV over 20–30 minutes</w:t>
            </w:r>
            <w:r w:rsidRPr="000A6643">
              <w:rPr>
                <w:rFonts w:ascii="Calibri" w:hAnsi="Calibri" w:cs="Calibri"/>
                <w:color w:val="000000"/>
                <w:sz w:val="22"/>
                <w:szCs w:val="22"/>
              </w:rPr>
              <w:br/>
              <w:t>C. Wait for blood pressure to drop before giving fluids</w:t>
            </w:r>
            <w:r w:rsidRPr="000A6643">
              <w:rPr>
                <w:rFonts w:ascii="Calibri" w:hAnsi="Calibri" w:cs="Calibri"/>
                <w:color w:val="000000"/>
                <w:sz w:val="22"/>
                <w:szCs w:val="22"/>
              </w:rPr>
              <w:br/>
              <w:t>D. Only give ORS via NGT</w:t>
            </w:r>
          </w:p>
          <w:p w14:paraId="69319341" w14:textId="585CB2DE" w:rsidR="000A6643" w:rsidRPr="000A6643" w:rsidRDefault="000A6643" w:rsidP="000A6643">
            <w:pPr>
              <w:pStyle w:val="NormalWeb"/>
              <w:rPr>
                <w:rFonts w:ascii="Calibri"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Pr>
                <w:rStyle w:val="apple-converted-space"/>
                <w:rFonts w:ascii="Calibri" w:eastAsiaTheme="majorEastAsia" w:hAnsi="Calibri" w:cs="Calibri"/>
                <w:color w:val="000000"/>
                <w:sz w:val="22"/>
                <w:szCs w:val="22"/>
              </w:rPr>
              <w:t>B</w:t>
            </w:r>
            <w:r w:rsidRPr="000A6643">
              <w:rPr>
                <w:rFonts w:ascii="Calibri" w:hAnsi="Calibri" w:cs="Calibri"/>
                <w:color w:val="000000"/>
                <w:sz w:val="22"/>
                <w:szCs w:val="22"/>
              </w:rPr>
              <w:br/>
              <w:t>Shock in DKA requires</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urgent IV fluid resuscitation</w:t>
            </w:r>
            <w:r w:rsidRPr="000A6643">
              <w:rPr>
                <w:rFonts w:ascii="Calibri" w:hAnsi="Calibri" w:cs="Calibri"/>
                <w:color w:val="000000"/>
                <w:sz w:val="22"/>
                <w:szCs w:val="22"/>
              </w:rPr>
              <w:t>:</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20 mL/kg of isotonic fluid over 20–30 minutes</w:t>
            </w:r>
            <w:r w:rsidRPr="000A6643">
              <w:rPr>
                <w:rStyle w:val="apple-converted-space"/>
                <w:rFonts w:ascii="Calibri" w:eastAsiaTheme="majorEastAsia" w:hAnsi="Calibri" w:cs="Calibri"/>
                <w:color w:val="000000"/>
                <w:sz w:val="22"/>
                <w:szCs w:val="22"/>
              </w:rPr>
              <w:t> </w:t>
            </w:r>
            <w:r w:rsidRPr="000A6643">
              <w:rPr>
                <w:rFonts w:ascii="Calibri" w:hAnsi="Calibri" w:cs="Calibri"/>
                <w:color w:val="000000"/>
                <w:sz w:val="22"/>
                <w:szCs w:val="22"/>
              </w:rPr>
              <w:t>to restore perfusion and prevent further deterioration.</w:t>
            </w:r>
          </w:p>
          <w:p w14:paraId="79B1BA0C" w14:textId="77777777" w:rsidR="000A6643" w:rsidRPr="000A6643" w:rsidRDefault="000A6643" w:rsidP="000108A6">
            <w:pPr>
              <w:pStyle w:val="NormalWeb"/>
              <w:rPr>
                <w:rFonts w:ascii="Calibri" w:hAnsi="Calibri" w:cs="Calibri"/>
                <w:color w:val="000000"/>
                <w:sz w:val="22"/>
                <w:szCs w:val="22"/>
              </w:rPr>
            </w:pPr>
          </w:p>
        </w:tc>
      </w:tr>
      <w:tr w:rsidR="005802C4" w14:paraId="29EBF553" w14:textId="77777777" w:rsidTr="00142D56">
        <w:tc>
          <w:tcPr>
            <w:tcW w:w="1862" w:type="dxa"/>
            <w:vMerge/>
          </w:tcPr>
          <w:p w14:paraId="7F4110AE" w14:textId="77777777" w:rsidR="000A6643" w:rsidRDefault="000A6643"/>
        </w:tc>
        <w:tc>
          <w:tcPr>
            <w:tcW w:w="7154" w:type="dxa"/>
          </w:tcPr>
          <w:p w14:paraId="3EE89FFA" w14:textId="77777777" w:rsidR="000A6643" w:rsidRP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Which of the following is a key action after administering fluids to a child with Diabetic Ketoacidosis at the primary care level?</w:t>
            </w:r>
          </w:p>
          <w:p w14:paraId="7D4E03B2" w14:textId="3F259AD8" w:rsidR="000A6643" w:rsidRPr="000A6643" w:rsidRDefault="000A6643" w:rsidP="000A6643">
            <w:pPr>
              <w:pStyle w:val="NormalWeb"/>
              <w:rPr>
                <w:rFonts w:ascii="Calibri" w:hAnsi="Calibri" w:cs="Calibri"/>
                <w:color w:val="000000"/>
                <w:sz w:val="22"/>
                <w:szCs w:val="22"/>
              </w:rPr>
            </w:pPr>
            <w:r w:rsidRPr="000A6643">
              <w:rPr>
                <w:rFonts w:ascii="Calibri" w:hAnsi="Calibri" w:cs="Calibri"/>
                <w:color w:val="000000"/>
                <w:sz w:val="22"/>
                <w:szCs w:val="22"/>
              </w:rPr>
              <w:t>A. Rely on memory to report fluid volumes during referral</w:t>
            </w:r>
            <w:r w:rsidRPr="000A6643">
              <w:rPr>
                <w:rFonts w:ascii="Calibri" w:hAnsi="Calibri" w:cs="Calibri"/>
                <w:color w:val="000000"/>
                <w:sz w:val="22"/>
                <w:szCs w:val="22"/>
              </w:rPr>
              <w:br/>
            </w:r>
            <w:r w:rsidRPr="000A6643">
              <w:rPr>
                <w:rStyle w:val="Strong"/>
                <w:rFonts w:ascii="Calibri" w:eastAsiaTheme="majorEastAsia" w:hAnsi="Calibri" w:cs="Calibri"/>
                <w:b w:val="0"/>
                <w:bCs w:val="0"/>
                <w:color w:val="000000"/>
                <w:sz w:val="22"/>
                <w:szCs w:val="22"/>
              </w:rPr>
              <w:t>B. Clearly document the amount of fluids given</w:t>
            </w:r>
            <w:r w:rsidRPr="000A6643">
              <w:rPr>
                <w:rFonts w:ascii="Calibri" w:hAnsi="Calibri" w:cs="Calibri"/>
                <w:color w:val="000000"/>
                <w:sz w:val="22"/>
                <w:szCs w:val="22"/>
              </w:rPr>
              <w:br/>
              <w:t>C. Document only the type of fluid used</w:t>
            </w:r>
            <w:r w:rsidRPr="000A6643">
              <w:rPr>
                <w:rFonts w:ascii="Calibri" w:hAnsi="Calibri" w:cs="Calibri"/>
                <w:color w:val="000000"/>
                <w:sz w:val="22"/>
                <w:szCs w:val="22"/>
              </w:rPr>
              <w:br/>
              <w:t>D. Discard fluid charts once the child is referred</w:t>
            </w:r>
          </w:p>
          <w:p w14:paraId="7BDFEA24" w14:textId="77777777" w:rsidR="000A6643" w:rsidRDefault="000A6643" w:rsidP="000A6643">
            <w:pPr>
              <w:pStyle w:val="NormalWeb"/>
              <w:rPr>
                <w:rFonts w:ascii="Calibri" w:hAnsi="Calibri" w:cs="Calibri"/>
                <w:color w:val="000000"/>
                <w:sz w:val="22"/>
                <w:szCs w:val="22"/>
              </w:rPr>
            </w:pPr>
            <w:r w:rsidRPr="000108A6">
              <w:rPr>
                <w:rStyle w:val="Strong"/>
                <w:rFonts w:ascii="Calibri" w:eastAsiaTheme="majorEastAsia" w:hAnsi="Calibri" w:cs="Calibri"/>
                <w:color w:val="000000"/>
                <w:sz w:val="22"/>
                <w:szCs w:val="22"/>
              </w:rPr>
              <w:t>Correct Answer:</w:t>
            </w:r>
            <w:r w:rsidRPr="000108A6">
              <w:rPr>
                <w:rStyle w:val="apple-converted-space"/>
                <w:rFonts w:ascii="Calibri" w:eastAsiaTheme="majorEastAsia" w:hAnsi="Calibri" w:cs="Calibri"/>
                <w:color w:val="000000"/>
                <w:sz w:val="22"/>
                <w:szCs w:val="22"/>
              </w:rPr>
              <w:t> </w:t>
            </w:r>
            <w:r>
              <w:rPr>
                <w:rStyle w:val="apple-converted-space"/>
                <w:rFonts w:ascii="Calibri" w:eastAsiaTheme="majorEastAsia" w:hAnsi="Calibri" w:cs="Calibri"/>
                <w:color w:val="000000"/>
                <w:sz w:val="22"/>
                <w:szCs w:val="22"/>
              </w:rPr>
              <w:t>B</w:t>
            </w:r>
            <w:r w:rsidRPr="000A6643">
              <w:rPr>
                <w:rFonts w:ascii="Calibri" w:hAnsi="Calibri" w:cs="Calibri"/>
                <w:color w:val="000000"/>
                <w:sz w:val="22"/>
                <w:szCs w:val="22"/>
              </w:rPr>
              <w:t xml:space="preserve"> </w:t>
            </w:r>
            <w:r w:rsidRPr="000A6643">
              <w:rPr>
                <w:rFonts w:ascii="Calibri" w:hAnsi="Calibri" w:cs="Calibri"/>
                <w:color w:val="000000"/>
                <w:sz w:val="22"/>
                <w:szCs w:val="22"/>
              </w:rPr>
              <w:br/>
              <w:t>The guideline explicitly states to</w:t>
            </w:r>
            <w:r w:rsidRPr="000A6643">
              <w:rPr>
                <w:rStyle w:val="apple-converted-space"/>
                <w:rFonts w:ascii="Calibri" w:eastAsiaTheme="majorEastAsia" w:hAnsi="Calibri" w:cs="Calibri"/>
                <w:color w:val="000000"/>
                <w:sz w:val="22"/>
                <w:szCs w:val="22"/>
              </w:rPr>
              <w:t> </w:t>
            </w:r>
            <w:r w:rsidRPr="000A6643">
              <w:rPr>
                <w:rStyle w:val="Strong"/>
                <w:rFonts w:ascii="Calibri" w:eastAsiaTheme="majorEastAsia" w:hAnsi="Calibri" w:cs="Calibri"/>
                <w:color w:val="000000"/>
                <w:sz w:val="22"/>
                <w:szCs w:val="22"/>
              </w:rPr>
              <w:t>“clearly document amount of fluids given.”</w:t>
            </w:r>
            <w:r w:rsidRPr="000A6643">
              <w:rPr>
                <w:rStyle w:val="apple-converted-space"/>
                <w:rFonts w:ascii="Calibri" w:eastAsiaTheme="majorEastAsia" w:hAnsi="Calibri" w:cs="Calibri"/>
                <w:color w:val="000000"/>
                <w:sz w:val="22"/>
                <w:szCs w:val="22"/>
              </w:rPr>
              <w:t> </w:t>
            </w:r>
            <w:r w:rsidRPr="000A6643">
              <w:rPr>
                <w:rFonts w:ascii="Calibri" w:hAnsi="Calibri" w:cs="Calibri"/>
                <w:color w:val="000000"/>
                <w:sz w:val="22"/>
                <w:szCs w:val="22"/>
              </w:rPr>
              <w:t>This ensures safe handover and avoids fluid overload or repeated dosing at the next care level.</w:t>
            </w:r>
          </w:p>
          <w:p w14:paraId="7E29F013" w14:textId="60C03163" w:rsidR="00315FDC" w:rsidRPr="000A6643" w:rsidRDefault="00315FDC" w:rsidP="000A6643">
            <w:pPr>
              <w:pStyle w:val="NormalWeb"/>
              <w:rPr>
                <w:rFonts w:ascii="Calibri" w:hAnsi="Calibri" w:cs="Calibri"/>
                <w:color w:val="000000"/>
                <w:sz w:val="22"/>
                <w:szCs w:val="22"/>
              </w:rPr>
            </w:pPr>
          </w:p>
        </w:tc>
      </w:tr>
      <w:tr w:rsidR="00315FDC" w14:paraId="5BBB357D" w14:textId="77777777" w:rsidTr="00142D56">
        <w:tc>
          <w:tcPr>
            <w:tcW w:w="1862" w:type="dxa"/>
            <w:vMerge w:val="restart"/>
          </w:tcPr>
          <w:p w14:paraId="5C2F44B2" w14:textId="13A4F83D" w:rsidR="00315FDC" w:rsidRPr="000A6643" w:rsidRDefault="00315FDC">
            <w:pPr>
              <w:rPr>
                <w:sz w:val="22"/>
                <w:szCs w:val="22"/>
              </w:rPr>
            </w:pPr>
            <w:r w:rsidRPr="00315FDC">
              <w:rPr>
                <w:color w:val="000000" w:themeColor="text1"/>
                <w:sz w:val="22"/>
                <w:szCs w:val="22"/>
              </w:rPr>
              <w:t>Secondary &amp; Tertiary</w:t>
            </w:r>
          </w:p>
        </w:tc>
        <w:tc>
          <w:tcPr>
            <w:tcW w:w="7154" w:type="dxa"/>
          </w:tcPr>
          <w:p w14:paraId="2D3D39EF" w14:textId="77777777" w:rsidR="00315FDC" w:rsidRPr="00315FDC" w:rsidRDefault="00315FDC" w:rsidP="00064401">
            <w:pPr>
              <w:pStyle w:val="NormalWeb"/>
              <w:rPr>
                <w:rFonts w:ascii="Calibri" w:hAnsi="Calibri" w:cs="Calibri"/>
                <w:sz w:val="22"/>
                <w:szCs w:val="22"/>
              </w:rPr>
            </w:pPr>
            <w:r w:rsidRPr="00315FDC">
              <w:rPr>
                <w:rFonts w:ascii="Calibri" w:hAnsi="Calibri" w:cs="Calibri"/>
                <w:sz w:val="22"/>
                <w:szCs w:val="22"/>
              </w:rPr>
              <w:t>A child presents with DKA and is in shock. What is the correct initial fluid management step?</w:t>
            </w:r>
          </w:p>
          <w:p w14:paraId="71A1AC2C" w14:textId="77777777" w:rsidR="00315FDC" w:rsidRPr="00315FDC" w:rsidRDefault="00315FDC" w:rsidP="00064401">
            <w:pPr>
              <w:pStyle w:val="NormalWeb"/>
              <w:rPr>
                <w:rFonts w:ascii="Calibri" w:hAnsi="Calibri" w:cs="Calibri"/>
                <w:sz w:val="22"/>
                <w:szCs w:val="22"/>
              </w:rPr>
            </w:pPr>
            <w:r w:rsidRPr="00315FDC">
              <w:rPr>
                <w:rFonts w:ascii="Calibri" w:hAnsi="Calibri" w:cs="Calibri"/>
                <w:sz w:val="22"/>
                <w:szCs w:val="22"/>
              </w:rPr>
              <w:br/>
              <w:t>A. Start insulin immediately</w:t>
            </w:r>
            <w:r w:rsidRPr="00315FDC">
              <w:rPr>
                <w:rFonts w:ascii="Calibri" w:hAnsi="Calibri" w:cs="Calibri"/>
                <w:sz w:val="22"/>
                <w:szCs w:val="22"/>
              </w:rPr>
              <w:br/>
              <w:t>B. Give 10 ml/kg of 0.45% saline over 1 hour</w:t>
            </w:r>
            <w:r w:rsidRPr="00315FDC">
              <w:rPr>
                <w:rFonts w:ascii="Calibri" w:hAnsi="Calibri" w:cs="Calibri"/>
                <w:sz w:val="22"/>
                <w:szCs w:val="22"/>
              </w:rPr>
              <w:br/>
            </w:r>
            <w:r w:rsidRPr="00315FDC">
              <w:rPr>
                <w:rStyle w:val="Strong"/>
                <w:rFonts w:ascii="Calibri" w:eastAsiaTheme="majorEastAsia" w:hAnsi="Calibri" w:cs="Calibri"/>
                <w:sz w:val="22"/>
                <w:szCs w:val="22"/>
              </w:rPr>
              <w:t xml:space="preserve">C. Give 20 ml/kg bolus of 0.9% saline or RL </w:t>
            </w:r>
            <w:r w:rsidRPr="00315FDC">
              <w:rPr>
                <w:rFonts w:ascii="Calibri" w:hAnsi="Calibri" w:cs="Calibri"/>
                <w:sz w:val="22"/>
                <w:szCs w:val="22"/>
              </w:rPr>
              <w:br/>
              <w:t>D. Withhold fluids until blood sugar is corrected</w:t>
            </w:r>
          </w:p>
          <w:p w14:paraId="5761DF4B" w14:textId="77777777" w:rsidR="00315FDC" w:rsidRDefault="00315FDC" w:rsidP="00064401">
            <w:pPr>
              <w:pStyle w:val="NormalWeb"/>
              <w:rPr>
                <w:rFonts w:ascii="Calibri" w:hAnsi="Calibri" w:cs="Calibri"/>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C</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Fluid resuscitation is the first step; 20 ml/kg bolus of 0.9% saline/RL </w:t>
            </w:r>
            <w:r w:rsidRPr="00315FDC">
              <w:rPr>
                <w:rStyle w:val="Strong"/>
                <w:rFonts w:ascii="Calibri" w:eastAsiaTheme="majorEastAsia" w:hAnsi="Calibri" w:cs="Calibri"/>
                <w:sz w:val="22"/>
                <w:szCs w:val="22"/>
              </w:rPr>
              <w:t>over 20–30 minutes</w:t>
            </w:r>
            <w:r w:rsidRPr="00315FDC">
              <w:rPr>
                <w:rFonts w:ascii="Calibri" w:hAnsi="Calibri" w:cs="Calibri"/>
                <w:sz w:val="22"/>
                <w:szCs w:val="22"/>
              </w:rPr>
              <w:t xml:space="preserve"> is recommended to restore circulation in shock/dehydration.</w:t>
            </w:r>
          </w:p>
          <w:p w14:paraId="1C6B4ED0" w14:textId="3FEDDB5C" w:rsidR="00315FDC" w:rsidRPr="00315FDC" w:rsidRDefault="00315FDC" w:rsidP="00064401">
            <w:pPr>
              <w:pStyle w:val="NormalWeb"/>
              <w:rPr>
                <w:rFonts w:ascii="Calibri" w:hAnsi="Calibri" w:cs="Calibri"/>
                <w:color w:val="000000"/>
                <w:sz w:val="22"/>
                <w:szCs w:val="22"/>
              </w:rPr>
            </w:pPr>
          </w:p>
        </w:tc>
      </w:tr>
      <w:tr w:rsidR="00315FDC" w14:paraId="25B3DB54" w14:textId="77777777" w:rsidTr="00142D56">
        <w:tc>
          <w:tcPr>
            <w:tcW w:w="1862" w:type="dxa"/>
            <w:vMerge/>
          </w:tcPr>
          <w:p w14:paraId="2BFD3E45" w14:textId="77777777" w:rsidR="00315FDC" w:rsidRPr="000A6643" w:rsidRDefault="00315FDC">
            <w:pPr>
              <w:rPr>
                <w:color w:val="EE0000"/>
                <w:sz w:val="22"/>
                <w:szCs w:val="22"/>
              </w:rPr>
            </w:pPr>
          </w:p>
        </w:tc>
        <w:tc>
          <w:tcPr>
            <w:tcW w:w="7154" w:type="dxa"/>
          </w:tcPr>
          <w:p w14:paraId="52CE187E" w14:textId="77777777" w:rsidR="00315FDC" w:rsidRDefault="00315FDC" w:rsidP="000A6643">
            <w:pPr>
              <w:pStyle w:val="NormalWeb"/>
              <w:rPr>
                <w:rFonts w:ascii="Calibri" w:hAnsi="Calibri" w:cs="Calibri"/>
                <w:sz w:val="22"/>
                <w:szCs w:val="22"/>
              </w:rPr>
            </w:pPr>
            <w:r w:rsidRPr="00315FDC">
              <w:rPr>
                <w:rFonts w:ascii="Calibri" w:hAnsi="Calibri" w:cs="Calibri"/>
                <w:sz w:val="22"/>
                <w:szCs w:val="22"/>
              </w:rPr>
              <w:t>When should insulin therapy be started in DKA management?</w:t>
            </w:r>
          </w:p>
          <w:p w14:paraId="283095E6" w14:textId="77777777" w:rsidR="00315FDC" w:rsidRDefault="00315FDC" w:rsidP="000A6643">
            <w:pPr>
              <w:pStyle w:val="NormalWeb"/>
              <w:rPr>
                <w:rFonts w:ascii="Calibri" w:hAnsi="Calibri" w:cs="Calibri"/>
                <w:sz w:val="22"/>
                <w:szCs w:val="22"/>
              </w:rPr>
            </w:pPr>
            <w:r w:rsidRPr="00315FDC">
              <w:rPr>
                <w:rFonts w:ascii="Calibri" w:hAnsi="Calibri" w:cs="Calibri"/>
                <w:sz w:val="22"/>
                <w:szCs w:val="22"/>
              </w:rPr>
              <w:br/>
              <w:t>A. At the same time as fluid resuscitation</w:t>
            </w:r>
            <w:r w:rsidRPr="00315FDC">
              <w:rPr>
                <w:rFonts w:ascii="Calibri" w:hAnsi="Calibri" w:cs="Calibri"/>
                <w:sz w:val="22"/>
                <w:szCs w:val="22"/>
              </w:rPr>
              <w:br/>
              <w:t>B. Only after blood glucose exceeds 300 mg/dL</w:t>
            </w:r>
            <w:r w:rsidRPr="00315FDC">
              <w:rPr>
                <w:rFonts w:ascii="Calibri" w:hAnsi="Calibri" w:cs="Calibri"/>
                <w:sz w:val="22"/>
                <w:szCs w:val="22"/>
              </w:rPr>
              <w:br/>
            </w:r>
            <w:r w:rsidRPr="00315FDC">
              <w:rPr>
                <w:rStyle w:val="Strong"/>
                <w:rFonts w:ascii="Calibri" w:eastAsiaTheme="majorEastAsia" w:hAnsi="Calibri" w:cs="Calibri"/>
                <w:sz w:val="22"/>
                <w:szCs w:val="22"/>
              </w:rPr>
              <w:t>C. At least 1 hour after starting fluid therapy</w:t>
            </w:r>
            <w:r w:rsidRPr="00315FDC">
              <w:rPr>
                <w:rFonts w:ascii="Calibri" w:hAnsi="Calibri" w:cs="Calibri"/>
                <w:sz w:val="22"/>
                <w:szCs w:val="22"/>
              </w:rPr>
              <w:br/>
              <w:t>D. Immediately after ketone check</w:t>
            </w:r>
            <w:r w:rsidRPr="00315FDC">
              <w:rPr>
                <w:rFonts w:ascii="Calibri" w:hAnsi="Calibri" w:cs="Calibri"/>
                <w:sz w:val="22"/>
                <w:szCs w:val="22"/>
              </w:rPr>
              <w:br/>
            </w:r>
            <w:r>
              <w:rPr>
                <w:rStyle w:val="Strong"/>
                <w:rFonts w:ascii="Cambria" w:eastAsiaTheme="majorEastAsia" w:hAnsi="Cambria" w:cs="Calibri"/>
                <w:sz w:val="22"/>
                <w:szCs w:val="22"/>
              </w:rPr>
              <w:lastRenderedPageBreak/>
              <w:t>C</w:t>
            </w:r>
            <w:r w:rsidRPr="00315FDC">
              <w:rPr>
                <w:rStyle w:val="Strong"/>
                <w:rFonts w:ascii="Calibri" w:eastAsiaTheme="majorEastAsia" w:hAnsi="Calibri" w:cs="Calibri"/>
                <w:sz w:val="22"/>
                <w:szCs w:val="22"/>
              </w:rPr>
              <w:t>orrect Answer: C</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Insulin must be started at least 1 hour after fluids to avoid sudden shifts in osmolarity and reduce cerebral edema risk.</w:t>
            </w:r>
          </w:p>
          <w:p w14:paraId="2D4AB2A3" w14:textId="03CD71EC" w:rsidR="00315FDC" w:rsidRPr="00315FDC" w:rsidRDefault="00315FDC" w:rsidP="000A6643">
            <w:pPr>
              <w:pStyle w:val="NormalWeb"/>
              <w:rPr>
                <w:rFonts w:ascii="Calibri" w:hAnsi="Calibri" w:cs="Calibri"/>
                <w:color w:val="000000"/>
                <w:sz w:val="22"/>
                <w:szCs w:val="22"/>
              </w:rPr>
            </w:pPr>
          </w:p>
        </w:tc>
      </w:tr>
      <w:tr w:rsidR="00315FDC" w14:paraId="71531D11" w14:textId="77777777" w:rsidTr="00142D56">
        <w:tc>
          <w:tcPr>
            <w:tcW w:w="1862" w:type="dxa"/>
            <w:vMerge/>
          </w:tcPr>
          <w:p w14:paraId="358CE71F" w14:textId="77777777" w:rsidR="00315FDC" w:rsidRPr="000A6643" w:rsidRDefault="00315FDC">
            <w:pPr>
              <w:rPr>
                <w:color w:val="EE0000"/>
                <w:sz w:val="22"/>
                <w:szCs w:val="22"/>
              </w:rPr>
            </w:pPr>
          </w:p>
        </w:tc>
        <w:tc>
          <w:tcPr>
            <w:tcW w:w="7154" w:type="dxa"/>
          </w:tcPr>
          <w:p w14:paraId="34622C22" w14:textId="77777777" w:rsidR="00315FDC" w:rsidRPr="00315FDC" w:rsidRDefault="00315FDC" w:rsidP="000A6643">
            <w:pPr>
              <w:pStyle w:val="NormalWeb"/>
              <w:rPr>
                <w:rFonts w:ascii="Calibri" w:hAnsi="Calibri" w:cs="Calibri"/>
                <w:sz w:val="22"/>
                <w:szCs w:val="22"/>
              </w:rPr>
            </w:pPr>
            <w:r w:rsidRPr="00315FDC">
              <w:rPr>
                <w:rFonts w:ascii="Calibri" w:hAnsi="Calibri" w:cs="Calibri"/>
                <w:sz w:val="22"/>
                <w:szCs w:val="22"/>
              </w:rPr>
              <w:t>What is the recommended starting dose of insulin infusion in DKA management?</w:t>
            </w:r>
          </w:p>
          <w:p w14:paraId="09C1523F" w14:textId="77777777" w:rsidR="00315FDC" w:rsidRPr="00315FDC" w:rsidRDefault="00315FDC" w:rsidP="000A6643">
            <w:pPr>
              <w:pStyle w:val="NormalWeb"/>
              <w:rPr>
                <w:rFonts w:ascii="Calibri" w:hAnsi="Calibri" w:cs="Calibri"/>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A. 0.05 IU/kg/hour</w:t>
            </w:r>
            <w:r w:rsidRPr="00315FDC">
              <w:rPr>
                <w:rFonts w:ascii="Calibri" w:hAnsi="Calibri" w:cs="Calibri"/>
                <w:sz w:val="22"/>
                <w:szCs w:val="22"/>
              </w:rPr>
              <w:br/>
              <w:t>B. 1.0 IU/kg/hour</w:t>
            </w:r>
            <w:r w:rsidRPr="00315FDC">
              <w:rPr>
                <w:rFonts w:ascii="Calibri" w:hAnsi="Calibri" w:cs="Calibri"/>
                <w:sz w:val="22"/>
                <w:szCs w:val="22"/>
              </w:rPr>
              <w:br/>
              <w:t>C. 0.01 IU/kg/hour</w:t>
            </w:r>
            <w:r w:rsidRPr="00315FDC">
              <w:rPr>
                <w:rFonts w:ascii="Calibri" w:hAnsi="Calibri" w:cs="Calibri"/>
                <w:sz w:val="22"/>
                <w:szCs w:val="22"/>
              </w:rPr>
              <w:br/>
              <w:t>D. 0.5 IU/kg/hour</w:t>
            </w:r>
          </w:p>
          <w:p w14:paraId="798B5544" w14:textId="514CC8D4" w:rsidR="00315FDC" w:rsidRDefault="00315FDC" w:rsidP="000A6643">
            <w:pPr>
              <w:pStyle w:val="NormalWeb"/>
              <w:rPr>
                <w:color w:val="000000"/>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A</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Insulin infusion begins at 0.05 IU/kg/hour after fluid resuscitation.</w:t>
            </w:r>
          </w:p>
        </w:tc>
      </w:tr>
      <w:tr w:rsidR="00315FDC" w14:paraId="006F6338" w14:textId="77777777" w:rsidTr="00142D56">
        <w:tc>
          <w:tcPr>
            <w:tcW w:w="1862" w:type="dxa"/>
            <w:vMerge/>
          </w:tcPr>
          <w:p w14:paraId="1C8F0FB0" w14:textId="77777777" w:rsidR="00315FDC" w:rsidRPr="000A6643" w:rsidRDefault="00315FDC">
            <w:pPr>
              <w:rPr>
                <w:color w:val="EE0000"/>
                <w:sz w:val="22"/>
                <w:szCs w:val="22"/>
              </w:rPr>
            </w:pPr>
          </w:p>
        </w:tc>
        <w:tc>
          <w:tcPr>
            <w:tcW w:w="7154" w:type="dxa"/>
          </w:tcPr>
          <w:p w14:paraId="2EB37912" w14:textId="77777777" w:rsidR="00315FDC" w:rsidRDefault="00315FDC" w:rsidP="000A6643">
            <w:pPr>
              <w:pStyle w:val="NormalWeb"/>
              <w:rPr>
                <w:rFonts w:ascii="Calibri" w:hAnsi="Calibri" w:cs="Calibri"/>
                <w:sz w:val="22"/>
                <w:szCs w:val="22"/>
              </w:rPr>
            </w:pPr>
            <w:r w:rsidRPr="00315FDC">
              <w:rPr>
                <w:rFonts w:ascii="Calibri" w:hAnsi="Calibri" w:cs="Calibri"/>
                <w:sz w:val="22"/>
                <w:szCs w:val="22"/>
              </w:rPr>
              <w:t>Which of the following is a key sign of possible cerebral edema in a child with DKA?</w:t>
            </w:r>
          </w:p>
          <w:p w14:paraId="2DBA5B17" w14:textId="77777777" w:rsidR="00315FDC" w:rsidRDefault="00315FDC" w:rsidP="000A6643">
            <w:pPr>
              <w:pStyle w:val="NormalWeb"/>
              <w:rPr>
                <w:rFonts w:ascii="Calibri" w:hAnsi="Calibri" w:cs="Calibri"/>
                <w:sz w:val="22"/>
                <w:szCs w:val="22"/>
              </w:rPr>
            </w:pPr>
            <w:r w:rsidRPr="00315FDC">
              <w:rPr>
                <w:rFonts w:ascii="Calibri" w:hAnsi="Calibri" w:cs="Calibri"/>
                <w:sz w:val="22"/>
                <w:szCs w:val="22"/>
              </w:rPr>
              <w:br/>
              <w:t>A. Hyperreflexia</w:t>
            </w:r>
            <w:r w:rsidRPr="00315FDC">
              <w:rPr>
                <w:rFonts w:ascii="Calibri" w:hAnsi="Calibri" w:cs="Calibri"/>
                <w:sz w:val="22"/>
                <w:szCs w:val="22"/>
              </w:rPr>
              <w:br/>
              <w:t>B. Increased urination</w:t>
            </w:r>
            <w:r w:rsidRPr="00315FDC">
              <w:rPr>
                <w:rFonts w:ascii="Calibri" w:hAnsi="Calibri" w:cs="Calibri"/>
                <w:sz w:val="22"/>
                <w:szCs w:val="22"/>
              </w:rPr>
              <w:br/>
            </w:r>
            <w:r w:rsidRPr="00315FDC">
              <w:rPr>
                <w:rStyle w:val="Strong"/>
                <w:rFonts w:ascii="Calibri" w:eastAsiaTheme="majorEastAsia" w:hAnsi="Calibri" w:cs="Calibri"/>
                <w:sz w:val="22"/>
                <w:szCs w:val="22"/>
              </w:rPr>
              <w:t>C. Headache, vomiting, and altered mental status</w:t>
            </w:r>
            <w:r w:rsidRPr="00315FDC">
              <w:rPr>
                <w:rFonts w:ascii="Calibri" w:hAnsi="Calibri" w:cs="Calibri"/>
                <w:sz w:val="22"/>
                <w:szCs w:val="22"/>
              </w:rPr>
              <w:br/>
              <w:t>D. Hypotension only</w:t>
            </w:r>
          </w:p>
          <w:p w14:paraId="375985D1" w14:textId="38395358" w:rsidR="00315FDC" w:rsidRPr="00315FDC" w:rsidRDefault="00315FDC" w:rsidP="000A6643">
            <w:pPr>
              <w:pStyle w:val="NormalWeb"/>
              <w:rPr>
                <w:rFonts w:ascii="Calibri" w:hAnsi="Calibri" w:cs="Calibri"/>
                <w:color w:val="000000"/>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C</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Cerebral edema often presents with headache, vomiting, decreased consciousness, and neurological signs.</w:t>
            </w:r>
          </w:p>
        </w:tc>
      </w:tr>
      <w:tr w:rsidR="00315FDC" w14:paraId="2D48A7A3" w14:textId="77777777" w:rsidTr="00142D56">
        <w:tc>
          <w:tcPr>
            <w:tcW w:w="1862" w:type="dxa"/>
            <w:vMerge/>
          </w:tcPr>
          <w:p w14:paraId="12B901C1" w14:textId="77777777" w:rsidR="00315FDC" w:rsidRPr="000A6643" w:rsidRDefault="00315FDC">
            <w:pPr>
              <w:rPr>
                <w:color w:val="EE0000"/>
                <w:sz w:val="22"/>
                <w:szCs w:val="22"/>
              </w:rPr>
            </w:pPr>
          </w:p>
        </w:tc>
        <w:tc>
          <w:tcPr>
            <w:tcW w:w="7154" w:type="dxa"/>
          </w:tcPr>
          <w:p w14:paraId="32F5E141" w14:textId="77777777" w:rsidR="00315FDC" w:rsidRDefault="00315FDC" w:rsidP="000A6643">
            <w:pPr>
              <w:pStyle w:val="NormalWeb"/>
              <w:rPr>
                <w:rFonts w:ascii="Calibri" w:hAnsi="Calibri" w:cs="Calibri"/>
                <w:sz w:val="22"/>
                <w:szCs w:val="22"/>
              </w:rPr>
            </w:pPr>
            <w:r w:rsidRPr="00315FDC">
              <w:rPr>
                <w:rFonts w:ascii="Calibri" w:hAnsi="Calibri" w:cs="Calibri"/>
                <w:sz w:val="22"/>
                <w:szCs w:val="22"/>
              </w:rPr>
              <w:t>Which factor increases the risk of developing cerebral edema in children with DKA?</w:t>
            </w:r>
          </w:p>
          <w:p w14:paraId="4BE8D7BA" w14:textId="77777777" w:rsidR="00315FDC" w:rsidRDefault="00315FDC" w:rsidP="000A6643">
            <w:pPr>
              <w:pStyle w:val="NormalWeb"/>
              <w:rPr>
                <w:rStyle w:val="Strong"/>
                <w:rFonts w:ascii="Calibri" w:eastAsiaTheme="majorEastAsia" w:hAnsi="Calibri" w:cs="Calibri"/>
                <w:sz w:val="22"/>
                <w:szCs w:val="22"/>
              </w:rPr>
            </w:pPr>
            <w:r w:rsidRPr="00315FDC">
              <w:rPr>
                <w:rFonts w:ascii="Calibri" w:hAnsi="Calibri" w:cs="Calibri"/>
                <w:sz w:val="22"/>
                <w:szCs w:val="22"/>
              </w:rPr>
              <w:br/>
              <w:t>A. Age &gt;12 years</w:t>
            </w:r>
            <w:r w:rsidRPr="00315FDC">
              <w:rPr>
                <w:rFonts w:ascii="Calibri" w:hAnsi="Calibri" w:cs="Calibri"/>
                <w:sz w:val="22"/>
                <w:szCs w:val="22"/>
              </w:rPr>
              <w:br/>
              <w:t>B. Slow rehydration</w:t>
            </w:r>
            <w:r w:rsidRPr="00315FDC">
              <w:rPr>
                <w:rFonts w:ascii="Calibri" w:hAnsi="Calibri" w:cs="Calibri"/>
                <w:sz w:val="22"/>
                <w:szCs w:val="22"/>
              </w:rPr>
              <w:br/>
              <w:t>C. Blood glucose &lt;300 mg/dL</w:t>
            </w:r>
            <w:r w:rsidRPr="00315FDC">
              <w:rPr>
                <w:rFonts w:ascii="Calibri" w:hAnsi="Calibri" w:cs="Calibri"/>
                <w:sz w:val="22"/>
                <w:szCs w:val="22"/>
              </w:rPr>
              <w:br/>
            </w:r>
            <w:r w:rsidRPr="00315FDC">
              <w:rPr>
                <w:rStyle w:val="Strong"/>
                <w:rFonts w:ascii="Calibri" w:eastAsiaTheme="majorEastAsia" w:hAnsi="Calibri" w:cs="Calibri"/>
                <w:sz w:val="22"/>
                <w:szCs w:val="22"/>
              </w:rPr>
              <w:t>D. pH &lt; 7.1 and BUN &gt; 20 mg/dL</w:t>
            </w:r>
          </w:p>
          <w:p w14:paraId="5E84F21A" w14:textId="0BC2D16C" w:rsidR="00315FDC" w:rsidRPr="00315FDC" w:rsidRDefault="00315FDC" w:rsidP="000A6643">
            <w:pPr>
              <w:pStyle w:val="NormalWeb"/>
              <w:rPr>
                <w:rFonts w:ascii="Calibri" w:hAnsi="Calibri" w:cs="Calibri"/>
                <w:color w:val="000000"/>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D</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Severe acidosis and elevated BUN are significant risk factors for cerebral edema in DKA.</w:t>
            </w:r>
          </w:p>
        </w:tc>
      </w:tr>
      <w:tr w:rsidR="00315FDC" w14:paraId="2775AD91" w14:textId="77777777" w:rsidTr="00142D56">
        <w:tc>
          <w:tcPr>
            <w:tcW w:w="1862" w:type="dxa"/>
            <w:vMerge w:val="restart"/>
          </w:tcPr>
          <w:p w14:paraId="5753EA09" w14:textId="77777777" w:rsidR="00315FDC" w:rsidRPr="000A6643" w:rsidRDefault="00315FDC">
            <w:pPr>
              <w:rPr>
                <w:color w:val="EE0000"/>
                <w:sz w:val="22"/>
                <w:szCs w:val="22"/>
              </w:rPr>
            </w:pPr>
          </w:p>
        </w:tc>
        <w:tc>
          <w:tcPr>
            <w:tcW w:w="7154" w:type="dxa"/>
          </w:tcPr>
          <w:p w14:paraId="43A569D9" w14:textId="77777777" w:rsidR="00315FDC" w:rsidRDefault="00315FDC" w:rsidP="000A6643">
            <w:pPr>
              <w:pStyle w:val="NormalWeb"/>
              <w:rPr>
                <w:rFonts w:ascii="Calibri" w:hAnsi="Calibri" w:cs="Calibri"/>
                <w:sz w:val="22"/>
                <w:szCs w:val="22"/>
              </w:rPr>
            </w:pPr>
            <w:r w:rsidRPr="00315FDC">
              <w:rPr>
                <w:rFonts w:ascii="Calibri" w:hAnsi="Calibri" w:cs="Calibri"/>
                <w:sz w:val="22"/>
                <w:szCs w:val="22"/>
              </w:rPr>
              <w:t>When should hourly blood glucose checks begin during insulin therapy?</w:t>
            </w:r>
          </w:p>
          <w:p w14:paraId="49FFC363" w14:textId="77777777" w:rsidR="00315FDC" w:rsidRDefault="00315FDC" w:rsidP="000A6643">
            <w:pPr>
              <w:pStyle w:val="NormalWeb"/>
              <w:rPr>
                <w:rFonts w:ascii="Calibri" w:hAnsi="Calibri" w:cs="Calibri"/>
                <w:sz w:val="22"/>
                <w:szCs w:val="22"/>
              </w:rPr>
            </w:pPr>
            <w:r w:rsidRPr="00315FDC">
              <w:rPr>
                <w:rFonts w:ascii="Calibri" w:hAnsi="Calibri" w:cs="Calibri"/>
                <w:sz w:val="22"/>
                <w:szCs w:val="22"/>
              </w:rPr>
              <w:br/>
              <w:t>A. After 12 hours of treatment</w:t>
            </w:r>
            <w:r w:rsidRPr="00315FDC">
              <w:rPr>
                <w:rFonts w:ascii="Calibri" w:hAnsi="Calibri" w:cs="Calibri"/>
                <w:sz w:val="22"/>
                <w:szCs w:val="22"/>
              </w:rPr>
              <w:br/>
            </w:r>
            <w:r w:rsidRPr="00315FDC">
              <w:rPr>
                <w:rStyle w:val="Strong"/>
                <w:rFonts w:ascii="Calibri" w:eastAsiaTheme="majorEastAsia" w:hAnsi="Calibri" w:cs="Calibri"/>
                <w:sz w:val="22"/>
                <w:szCs w:val="22"/>
              </w:rPr>
              <w:t>B. After initiating insulin infusion</w:t>
            </w:r>
            <w:r w:rsidRPr="00315FDC">
              <w:rPr>
                <w:rFonts w:ascii="Calibri" w:hAnsi="Calibri" w:cs="Calibri"/>
                <w:sz w:val="22"/>
                <w:szCs w:val="22"/>
              </w:rPr>
              <w:br/>
              <w:t>C. After urine output is normal</w:t>
            </w:r>
            <w:r w:rsidRPr="00315FDC">
              <w:rPr>
                <w:rFonts w:ascii="Calibri" w:hAnsi="Calibri" w:cs="Calibri"/>
                <w:sz w:val="22"/>
                <w:szCs w:val="22"/>
              </w:rPr>
              <w:br/>
              <w:t>D. Only when ketones normalize</w:t>
            </w:r>
          </w:p>
          <w:p w14:paraId="09901AE3" w14:textId="77777777" w:rsidR="00315FDC" w:rsidRDefault="00315FDC" w:rsidP="000A6643">
            <w:pPr>
              <w:pStyle w:val="NormalWeb"/>
              <w:rPr>
                <w:rFonts w:ascii="Calibri" w:hAnsi="Calibri" w:cs="Calibri"/>
                <w:sz w:val="22"/>
                <w:szCs w:val="22"/>
              </w:rPr>
            </w:pPr>
            <w:r w:rsidRPr="00315FDC">
              <w:rPr>
                <w:rFonts w:ascii="Calibri" w:hAnsi="Calibri" w:cs="Calibri"/>
                <w:sz w:val="22"/>
                <w:szCs w:val="22"/>
              </w:rPr>
              <w:lastRenderedPageBreak/>
              <w:br/>
            </w:r>
            <w:r w:rsidRPr="00315FDC">
              <w:rPr>
                <w:rStyle w:val="Strong"/>
                <w:rFonts w:ascii="Calibri" w:eastAsiaTheme="majorEastAsia" w:hAnsi="Calibri" w:cs="Calibri"/>
                <w:sz w:val="22"/>
                <w:szCs w:val="22"/>
              </w:rPr>
              <w:t>Correct Answer: B</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Hourly blood glucose monitoring is critical after starting insulin to monitor drops and adjust dosing.</w:t>
            </w:r>
          </w:p>
          <w:p w14:paraId="49464298" w14:textId="7B34B068" w:rsidR="00315FDC" w:rsidRPr="00315FDC" w:rsidRDefault="00315FDC" w:rsidP="000A6643">
            <w:pPr>
              <w:pStyle w:val="NormalWeb"/>
              <w:rPr>
                <w:rFonts w:ascii="Calibri" w:hAnsi="Calibri" w:cs="Calibri"/>
                <w:color w:val="000000"/>
                <w:sz w:val="22"/>
                <w:szCs w:val="22"/>
              </w:rPr>
            </w:pPr>
          </w:p>
        </w:tc>
      </w:tr>
      <w:tr w:rsidR="00315FDC" w14:paraId="7E478B5F" w14:textId="77777777" w:rsidTr="00142D56">
        <w:tc>
          <w:tcPr>
            <w:tcW w:w="1862" w:type="dxa"/>
            <w:vMerge/>
          </w:tcPr>
          <w:p w14:paraId="60BFB78A" w14:textId="77777777" w:rsidR="00315FDC" w:rsidRPr="000A6643" w:rsidRDefault="00315FDC">
            <w:pPr>
              <w:rPr>
                <w:color w:val="EE0000"/>
                <w:sz w:val="22"/>
                <w:szCs w:val="22"/>
              </w:rPr>
            </w:pPr>
          </w:p>
        </w:tc>
        <w:tc>
          <w:tcPr>
            <w:tcW w:w="7154" w:type="dxa"/>
          </w:tcPr>
          <w:p w14:paraId="37927E3D" w14:textId="77777777" w:rsidR="00315FDC" w:rsidRDefault="00315FDC" w:rsidP="000A6643">
            <w:pPr>
              <w:pStyle w:val="NormalWeb"/>
              <w:rPr>
                <w:rFonts w:ascii="Calibri" w:hAnsi="Calibri" w:cs="Calibri"/>
                <w:sz w:val="22"/>
                <w:szCs w:val="22"/>
              </w:rPr>
            </w:pPr>
            <w:r w:rsidRPr="00315FDC">
              <w:rPr>
                <w:rFonts w:ascii="Calibri" w:hAnsi="Calibri" w:cs="Calibri"/>
                <w:sz w:val="22"/>
                <w:szCs w:val="22"/>
              </w:rPr>
              <w:t>Once DKA resolves and subcutaneous insulin is administered, what should be done with the IV insulin?</w:t>
            </w:r>
          </w:p>
          <w:p w14:paraId="0AF5B1F4" w14:textId="77777777" w:rsidR="00315FDC" w:rsidRDefault="00315FDC" w:rsidP="000A6643">
            <w:pPr>
              <w:pStyle w:val="NormalWeb"/>
              <w:rPr>
                <w:rFonts w:ascii="Calibri" w:hAnsi="Calibri" w:cs="Calibri"/>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A. Continue IV insulin for 30 minutes, then stop</w:t>
            </w:r>
            <w:r w:rsidRPr="00315FDC">
              <w:rPr>
                <w:rFonts w:ascii="Calibri" w:hAnsi="Calibri" w:cs="Calibri"/>
                <w:sz w:val="22"/>
                <w:szCs w:val="22"/>
              </w:rPr>
              <w:br/>
              <w:t>B. Stop IV insulin immediately</w:t>
            </w:r>
            <w:r w:rsidRPr="00315FDC">
              <w:rPr>
                <w:rFonts w:ascii="Calibri" w:hAnsi="Calibri" w:cs="Calibri"/>
                <w:sz w:val="22"/>
                <w:szCs w:val="22"/>
              </w:rPr>
              <w:br/>
              <w:t>C. Double the insulin dose</w:t>
            </w:r>
            <w:r w:rsidRPr="00315FDC">
              <w:rPr>
                <w:rFonts w:ascii="Calibri" w:hAnsi="Calibri" w:cs="Calibri"/>
                <w:sz w:val="22"/>
                <w:szCs w:val="22"/>
              </w:rPr>
              <w:br/>
              <w:t>D. Start oral glucose concurrently</w:t>
            </w:r>
          </w:p>
          <w:p w14:paraId="35F11F39" w14:textId="20A59299" w:rsidR="00315FDC" w:rsidRPr="00315FDC" w:rsidRDefault="00315FDC" w:rsidP="000A6643">
            <w:pPr>
              <w:pStyle w:val="NormalWeb"/>
              <w:rPr>
                <w:rFonts w:ascii="Calibri" w:hAnsi="Calibri" w:cs="Calibri"/>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A</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IV insulin is continued for 30 minutes after subcutaneous insulin to ensure overlap and prevent rebound hyperglycemia.</w:t>
            </w:r>
          </w:p>
        </w:tc>
      </w:tr>
      <w:tr w:rsidR="000A6643" w14:paraId="39EDE5DC" w14:textId="77777777" w:rsidTr="00064401">
        <w:tc>
          <w:tcPr>
            <w:tcW w:w="9016" w:type="dxa"/>
            <w:gridSpan w:val="2"/>
            <w:shd w:val="clear" w:color="auto" w:fill="DAE9F7" w:themeFill="text2" w:themeFillTint="1A"/>
          </w:tcPr>
          <w:p w14:paraId="44C7A410" w14:textId="57D68DA5" w:rsidR="000A6643" w:rsidRPr="000A6643" w:rsidRDefault="000A6643" w:rsidP="000A6643">
            <w:pPr>
              <w:pStyle w:val="NormalWeb"/>
              <w:rPr>
                <w:rFonts w:ascii="Calibri" w:hAnsi="Calibri" w:cs="Calibri"/>
                <w:color w:val="000000"/>
                <w:sz w:val="22"/>
                <w:szCs w:val="22"/>
              </w:rPr>
            </w:pPr>
            <w:r w:rsidRPr="000A6643">
              <w:rPr>
                <w:rFonts w:ascii="Calibri" w:hAnsi="Calibri" w:cs="Calibri"/>
                <w:sz w:val="22"/>
                <w:szCs w:val="22"/>
              </w:rPr>
              <w:t>Thyroid Disorders</w:t>
            </w:r>
          </w:p>
        </w:tc>
      </w:tr>
      <w:tr w:rsidR="005802C4" w14:paraId="2D41F723" w14:textId="77777777" w:rsidTr="00142D56">
        <w:tc>
          <w:tcPr>
            <w:tcW w:w="1862" w:type="dxa"/>
            <w:vMerge w:val="restart"/>
          </w:tcPr>
          <w:p w14:paraId="7697FFE9" w14:textId="3740A58D" w:rsidR="00173BD3" w:rsidRPr="000A6643" w:rsidRDefault="00173BD3">
            <w:pPr>
              <w:rPr>
                <w:color w:val="EE0000"/>
                <w:sz w:val="22"/>
                <w:szCs w:val="22"/>
              </w:rPr>
            </w:pPr>
            <w:r w:rsidRPr="00173BD3">
              <w:rPr>
                <w:color w:val="000000" w:themeColor="text1"/>
                <w:sz w:val="22"/>
                <w:szCs w:val="22"/>
              </w:rPr>
              <w:t>Primary</w:t>
            </w:r>
            <w:r>
              <w:rPr>
                <w:color w:val="000000" w:themeColor="text1"/>
                <w:sz w:val="22"/>
                <w:szCs w:val="22"/>
              </w:rPr>
              <w:t xml:space="preserve"> &amp; secondary</w:t>
            </w:r>
          </w:p>
        </w:tc>
        <w:tc>
          <w:tcPr>
            <w:tcW w:w="7154" w:type="dxa"/>
          </w:tcPr>
          <w:p w14:paraId="33E6AA24" w14:textId="77777777" w:rsidR="00173BD3" w:rsidRDefault="00173BD3" w:rsidP="00173BD3">
            <w:pPr>
              <w:pStyle w:val="NormalWeb"/>
              <w:rPr>
                <w:rStyle w:val="Strong"/>
                <w:rFonts w:ascii="Calibri" w:eastAsiaTheme="majorEastAsia" w:hAnsi="Calibri" w:cs="Calibri"/>
                <w:b w:val="0"/>
                <w:bCs w:val="0"/>
                <w:color w:val="000000"/>
                <w:sz w:val="22"/>
                <w:szCs w:val="22"/>
              </w:rPr>
            </w:pPr>
            <w:r w:rsidRPr="00173BD3">
              <w:rPr>
                <w:rStyle w:val="Strong"/>
                <w:rFonts w:ascii="Calibri" w:eastAsiaTheme="majorEastAsia" w:hAnsi="Calibri" w:cs="Calibri"/>
                <w:b w:val="0"/>
                <w:bCs w:val="0"/>
                <w:color w:val="000000"/>
                <w:sz w:val="22"/>
                <w:szCs w:val="22"/>
              </w:rPr>
              <w:t>Which of the following is the most appropriate next step at the primary care level for a child presenting with poor growth, fatigue, and constipation?</w:t>
            </w:r>
          </w:p>
          <w:p w14:paraId="240476F5" w14:textId="60623DB8" w:rsidR="00173BD3" w:rsidRPr="00173BD3" w:rsidRDefault="00173BD3" w:rsidP="00173BD3">
            <w:pPr>
              <w:pStyle w:val="NormalWeb"/>
              <w:rPr>
                <w:rFonts w:ascii="Calibri" w:hAnsi="Calibri" w:cs="Calibri"/>
                <w:color w:val="000000"/>
                <w:sz w:val="22"/>
                <w:szCs w:val="22"/>
              </w:rPr>
            </w:pPr>
            <w:r w:rsidRPr="00173BD3">
              <w:rPr>
                <w:rFonts w:ascii="Calibri" w:hAnsi="Calibri" w:cs="Calibri"/>
                <w:color w:val="000000"/>
                <w:sz w:val="22"/>
                <w:szCs w:val="22"/>
              </w:rPr>
              <w:br/>
              <w:t>A. Start thyroid hormone therapy immediately</w:t>
            </w:r>
            <w:r w:rsidRPr="00173BD3">
              <w:rPr>
                <w:rFonts w:ascii="Calibri" w:hAnsi="Calibri" w:cs="Calibri"/>
                <w:color w:val="000000"/>
                <w:sz w:val="22"/>
                <w:szCs w:val="22"/>
              </w:rPr>
              <w:br/>
              <w:t>B. Recognize these as possible signs of thyroid dysfunction and refer to tertiary care</w:t>
            </w:r>
            <w:r w:rsidRPr="00173BD3">
              <w:rPr>
                <w:rFonts w:ascii="Calibri" w:hAnsi="Calibri" w:cs="Calibri"/>
                <w:color w:val="000000"/>
                <w:sz w:val="22"/>
                <w:szCs w:val="22"/>
              </w:rPr>
              <w:br/>
              <w:t>C. Order antibody tests and thyroid ultrasound</w:t>
            </w:r>
            <w:r w:rsidRPr="00173BD3">
              <w:rPr>
                <w:rFonts w:ascii="Calibri" w:hAnsi="Calibri" w:cs="Calibri"/>
                <w:color w:val="000000"/>
                <w:sz w:val="22"/>
                <w:szCs w:val="22"/>
              </w:rPr>
              <w:br/>
              <w:t>D. Give high-calorie diet and schedule review in one month</w:t>
            </w:r>
          </w:p>
          <w:p w14:paraId="5A545391" w14:textId="77777777" w:rsidR="00173BD3" w:rsidRPr="00173BD3" w:rsidRDefault="00173BD3" w:rsidP="00173BD3">
            <w:pPr>
              <w:pStyle w:val="NormalWeb"/>
              <w:rPr>
                <w:rFonts w:ascii="Calibri" w:hAnsi="Calibri" w:cs="Calibri"/>
                <w:color w:val="000000"/>
                <w:sz w:val="22"/>
                <w:szCs w:val="22"/>
              </w:rPr>
            </w:pPr>
            <w:r w:rsidRPr="00173BD3">
              <w:rPr>
                <w:rStyle w:val="Strong"/>
                <w:rFonts w:ascii="Calibri" w:eastAsiaTheme="majorEastAsia" w:hAnsi="Calibri" w:cs="Calibri"/>
                <w:color w:val="000000"/>
                <w:sz w:val="22"/>
                <w:szCs w:val="22"/>
              </w:rPr>
              <w:t>Correct Answer:</w:t>
            </w:r>
            <w:r w:rsidRPr="00173BD3">
              <w:rPr>
                <w:rStyle w:val="apple-converted-space"/>
                <w:rFonts w:ascii="Calibri" w:eastAsiaTheme="majorEastAsia" w:hAnsi="Calibri" w:cs="Calibri"/>
                <w:color w:val="000000"/>
                <w:sz w:val="22"/>
                <w:szCs w:val="22"/>
              </w:rPr>
              <w:t> </w:t>
            </w:r>
            <w:r w:rsidRPr="00173BD3">
              <w:rPr>
                <w:rFonts w:ascii="Calibri" w:hAnsi="Calibri" w:cs="Calibri"/>
                <w:color w:val="000000"/>
                <w:sz w:val="22"/>
                <w:szCs w:val="22"/>
              </w:rPr>
              <w:t>B</w:t>
            </w:r>
            <w:r w:rsidRPr="00173BD3">
              <w:rPr>
                <w:rFonts w:ascii="Calibri" w:hAnsi="Calibri" w:cs="Calibri"/>
                <w:color w:val="000000"/>
                <w:sz w:val="22"/>
                <w:szCs w:val="22"/>
              </w:rPr>
              <w:br/>
              <w:t>These symptoms suggest a possible thyroid disorder. At the primary care level, the appropriate role is to recognize these red flags and refer the child to a higher-level facility for full evaluation and treatment.</w:t>
            </w:r>
          </w:p>
          <w:p w14:paraId="4041896D" w14:textId="77777777" w:rsidR="00173BD3" w:rsidRPr="00173BD3" w:rsidRDefault="00173BD3" w:rsidP="000A6643">
            <w:pPr>
              <w:pStyle w:val="NormalWeb"/>
              <w:rPr>
                <w:rFonts w:ascii="Calibri" w:hAnsi="Calibri" w:cs="Calibri"/>
                <w:color w:val="000000"/>
                <w:sz w:val="22"/>
                <w:szCs w:val="22"/>
              </w:rPr>
            </w:pPr>
          </w:p>
        </w:tc>
      </w:tr>
      <w:tr w:rsidR="005802C4" w14:paraId="756EE965" w14:textId="77777777" w:rsidTr="00142D56">
        <w:tc>
          <w:tcPr>
            <w:tcW w:w="1862" w:type="dxa"/>
            <w:vMerge/>
          </w:tcPr>
          <w:p w14:paraId="6E79C916" w14:textId="77777777" w:rsidR="00173BD3" w:rsidRPr="000A6643" w:rsidRDefault="00173BD3">
            <w:pPr>
              <w:rPr>
                <w:color w:val="EE0000"/>
                <w:sz w:val="22"/>
                <w:szCs w:val="22"/>
              </w:rPr>
            </w:pPr>
          </w:p>
        </w:tc>
        <w:tc>
          <w:tcPr>
            <w:tcW w:w="7154" w:type="dxa"/>
          </w:tcPr>
          <w:p w14:paraId="040A326E" w14:textId="77777777" w:rsidR="00173BD3" w:rsidRPr="00173BD3" w:rsidRDefault="00173BD3" w:rsidP="00173BD3">
            <w:pPr>
              <w:pStyle w:val="NormalWeb"/>
              <w:rPr>
                <w:rStyle w:val="Strong"/>
                <w:rFonts w:ascii="Calibri" w:eastAsiaTheme="majorEastAsia" w:hAnsi="Calibri" w:cs="Calibri"/>
                <w:b w:val="0"/>
                <w:bCs w:val="0"/>
                <w:color w:val="000000"/>
                <w:sz w:val="22"/>
                <w:szCs w:val="22"/>
              </w:rPr>
            </w:pPr>
            <w:r w:rsidRPr="00173BD3">
              <w:rPr>
                <w:rStyle w:val="Strong"/>
                <w:rFonts w:ascii="Calibri" w:eastAsiaTheme="majorEastAsia" w:hAnsi="Calibri" w:cs="Calibri"/>
                <w:b w:val="0"/>
                <w:bCs w:val="0"/>
                <w:color w:val="000000"/>
                <w:sz w:val="22"/>
                <w:szCs w:val="22"/>
              </w:rPr>
              <w:t>A child with suspected thyroid disorder becomes lethargic and has low blood sugar during assessment. What is the appropriate action at the primary level?</w:t>
            </w:r>
          </w:p>
          <w:p w14:paraId="41CF755F" w14:textId="3319E8F1" w:rsidR="00173BD3" w:rsidRPr="00173BD3" w:rsidRDefault="00173BD3" w:rsidP="00173BD3">
            <w:pPr>
              <w:pStyle w:val="NormalWeb"/>
              <w:rPr>
                <w:rFonts w:ascii="Calibri" w:hAnsi="Calibri" w:cs="Calibri"/>
                <w:color w:val="000000"/>
                <w:sz w:val="22"/>
                <w:szCs w:val="22"/>
              </w:rPr>
            </w:pPr>
            <w:r w:rsidRPr="00173BD3">
              <w:rPr>
                <w:rFonts w:ascii="Calibri" w:hAnsi="Calibri" w:cs="Calibri"/>
                <w:color w:val="000000"/>
                <w:sz w:val="22"/>
                <w:szCs w:val="22"/>
              </w:rPr>
              <w:br/>
              <w:t>A. Start antithyroid medication</w:t>
            </w:r>
            <w:r w:rsidRPr="00173BD3">
              <w:rPr>
                <w:rFonts w:ascii="Calibri" w:hAnsi="Calibri" w:cs="Calibri"/>
                <w:color w:val="000000"/>
                <w:sz w:val="22"/>
                <w:szCs w:val="22"/>
              </w:rPr>
              <w:br/>
              <w:t>B. Refer without stabilizing</w:t>
            </w:r>
            <w:r w:rsidRPr="00173BD3">
              <w:rPr>
                <w:rFonts w:ascii="Calibri" w:hAnsi="Calibri" w:cs="Calibri"/>
                <w:color w:val="000000"/>
                <w:sz w:val="22"/>
                <w:szCs w:val="22"/>
              </w:rPr>
              <w:br/>
              <w:t>C. Wait to confirm thyroid diagnosis before intervention</w:t>
            </w:r>
            <w:r w:rsidRPr="00173BD3">
              <w:rPr>
                <w:rFonts w:ascii="Calibri" w:hAnsi="Calibri" w:cs="Calibri"/>
                <w:color w:val="000000"/>
                <w:sz w:val="22"/>
                <w:szCs w:val="22"/>
              </w:rPr>
              <w:br/>
              <w:t>D. Manage hypoglycemia using the ETAT protocol</w:t>
            </w:r>
          </w:p>
          <w:p w14:paraId="4ED69481" w14:textId="77777777" w:rsidR="00173BD3" w:rsidRPr="00173BD3" w:rsidRDefault="00173BD3" w:rsidP="00173BD3">
            <w:pPr>
              <w:pStyle w:val="NormalWeb"/>
              <w:rPr>
                <w:rFonts w:ascii="Calibri" w:hAnsi="Calibri" w:cs="Calibri"/>
                <w:color w:val="000000"/>
                <w:sz w:val="22"/>
                <w:szCs w:val="22"/>
              </w:rPr>
            </w:pPr>
            <w:r w:rsidRPr="00173BD3">
              <w:rPr>
                <w:rStyle w:val="Strong"/>
                <w:rFonts w:ascii="Calibri" w:eastAsiaTheme="majorEastAsia" w:hAnsi="Calibri" w:cs="Calibri"/>
                <w:color w:val="000000"/>
                <w:sz w:val="22"/>
                <w:szCs w:val="22"/>
              </w:rPr>
              <w:t>Correct Answer:</w:t>
            </w:r>
            <w:r w:rsidRPr="00173BD3">
              <w:rPr>
                <w:rStyle w:val="apple-converted-space"/>
                <w:rFonts w:ascii="Calibri" w:eastAsiaTheme="majorEastAsia" w:hAnsi="Calibri" w:cs="Calibri"/>
                <w:color w:val="000000"/>
                <w:sz w:val="22"/>
                <w:szCs w:val="22"/>
              </w:rPr>
              <w:t> </w:t>
            </w:r>
            <w:r w:rsidRPr="00173BD3">
              <w:rPr>
                <w:rFonts w:ascii="Calibri" w:hAnsi="Calibri" w:cs="Calibri"/>
                <w:color w:val="000000"/>
                <w:sz w:val="22"/>
                <w:szCs w:val="22"/>
              </w:rPr>
              <w:t>D</w:t>
            </w:r>
            <w:r w:rsidRPr="00173BD3">
              <w:rPr>
                <w:rFonts w:ascii="Calibri" w:hAnsi="Calibri" w:cs="Calibri"/>
                <w:color w:val="000000"/>
                <w:sz w:val="22"/>
                <w:szCs w:val="22"/>
              </w:rPr>
              <w:br/>
              <w:t>Hypoglycemia is an emergency that requires immediate treatment. The ETAT protocol should be followed before referral, even if the thyroid condition is still being evaluated.</w:t>
            </w:r>
          </w:p>
          <w:p w14:paraId="5124376B" w14:textId="77777777" w:rsidR="00173BD3" w:rsidRPr="00173BD3" w:rsidRDefault="00173BD3" w:rsidP="000A6643">
            <w:pPr>
              <w:pStyle w:val="NormalWeb"/>
              <w:rPr>
                <w:rFonts w:ascii="Calibri" w:hAnsi="Calibri" w:cs="Calibri"/>
                <w:color w:val="000000"/>
                <w:sz w:val="22"/>
                <w:szCs w:val="22"/>
              </w:rPr>
            </w:pPr>
          </w:p>
        </w:tc>
      </w:tr>
      <w:tr w:rsidR="00315FDC" w14:paraId="6563DEBE" w14:textId="77777777" w:rsidTr="00142D56">
        <w:tc>
          <w:tcPr>
            <w:tcW w:w="1862" w:type="dxa"/>
            <w:vMerge w:val="restart"/>
          </w:tcPr>
          <w:p w14:paraId="736DE182" w14:textId="12D03486" w:rsidR="00315FDC" w:rsidRPr="00315FDC" w:rsidRDefault="00315FDC">
            <w:pPr>
              <w:rPr>
                <w:rFonts w:ascii="Calibri" w:hAnsi="Calibri" w:cs="Calibri"/>
                <w:color w:val="EE0000"/>
                <w:sz w:val="22"/>
                <w:szCs w:val="22"/>
                <w:lang w:val="de-DE"/>
              </w:rPr>
            </w:pPr>
            <w:proofErr w:type="spellStart"/>
            <w:r w:rsidRPr="00315FDC">
              <w:rPr>
                <w:rFonts w:ascii="Calibri" w:hAnsi="Calibri" w:cs="Calibri"/>
                <w:sz w:val="22"/>
                <w:szCs w:val="22"/>
                <w:lang w:val="de-DE"/>
              </w:rPr>
              <w:lastRenderedPageBreak/>
              <w:t>Tertiary</w:t>
            </w:r>
            <w:proofErr w:type="spellEnd"/>
          </w:p>
        </w:tc>
        <w:tc>
          <w:tcPr>
            <w:tcW w:w="7154" w:type="dxa"/>
          </w:tcPr>
          <w:p w14:paraId="13DE33BE" w14:textId="77777777" w:rsidR="00315FDC" w:rsidRPr="00315FDC" w:rsidRDefault="00315FDC" w:rsidP="00F26A4C">
            <w:pPr>
              <w:pStyle w:val="NormalWeb"/>
              <w:rPr>
                <w:rFonts w:ascii="Calibri" w:hAnsi="Calibri" w:cs="Calibri"/>
                <w:sz w:val="22"/>
                <w:szCs w:val="22"/>
              </w:rPr>
            </w:pPr>
            <w:r w:rsidRPr="00315FDC">
              <w:rPr>
                <w:rFonts w:ascii="Calibri" w:hAnsi="Calibri" w:cs="Calibri"/>
                <w:sz w:val="22"/>
                <w:szCs w:val="22"/>
              </w:rPr>
              <w:t>Which of the following investigations is part of the initial assessment for thyroid dysfunction in a neonate?</w:t>
            </w:r>
            <w:r w:rsidRPr="00315FDC">
              <w:rPr>
                <w:rFonts w:ascii="Calibri" w:hAnsi="Calibri" w:cs="Calibri"/>
                <w:sz w:val="22"/>
                <w:szCs w:val="22"/>
              </w:rPr>
              <w:br/>
              <w:t>A. MRI of the brain</w:t>
            </w:r>
            <w:r w:rsidRPr="00315FDC">
              <w:rPr>
                <w:rFonts w:ascii="Calibri" w:hAnsi="Calibri" w:cs="Calibri"/>
                <w:sz w:val="22"/>
                <w:szCs w:val="22"/>
              </w:rPr>
              <w:br/>
            </w:r>
            <w:r w:rsidRPr="00315FDC">
              <w:rPr>
                <w:rStyle w:val="Strong"/>
                <w:rFonts w:ascii="Calibri" w:eastAsiaTheme="majorEastAsia" w:hAnsi="Calibri" w:cs="Calibri"/>
                <w:sz w:val="22"/>
                <w:szCs w:val="22"/>
              </w:rPr>
              <w:t>B. T4 and TSH assays</w:t>
            </w:r>
            <w:r w:rsidRPr="00315FDC">
              <w:rPr>
                <w:rFonts w:ascii="Calibri" w:hAnsi="Calibri" w:cs="Calibri"/>
                <w:sz w:val="22"/>
                <w:szCs w:val="22"/>
              </w:rPr>
              <w:br/>
              <w:t>C. Chest X-ray</w:t>
            </w:r>
            <w:r w:rsidRPr="00315FDC">
              <w:rPr>
                <w:rFonts w:ascii="Calibri" w:hAnsi="Calibri" w:cs="Calibri"/>
                <w:sz w:val="22"/>
                <w:szCs w:val="22"/>
              </w:rPr>
              <w:br/>
              <w:t>D. Creatinine clearance</w:t>
            </w:r>
          </w:p>
          <w:p w14:paraId="4E73AA6F" w14:textId="77777777" w:rsidR="00315FDC" w:rsidRPr="00315FDC" w:rsidRDefault="00315FDC" w:rsidP="00F26A4C">
            <w:pPr>
              <w:pStyle w:val="NormalWeb"/>
              <w:rPr>
                <w:rFonts w:ascii="Calibri" w:hAnsi="Calibri" w:cs="Calibri"/>
                <w:sz w:val="22"/>
                <w:szCs w:val="22"/>
              </w:rPr>
            </w:pPr>
            <w:r w:rsidRPr="00315FDC">
              <w:rPr>
                <w:rStyle w:val="Strong"/>
                <w:rFonts w:ascii="Calibri" w:eastAsiaTheme="majorEastAsia" w:hAnsi="Calibri" w:cs="Calibri"/>
                <w:sz w:val="22"/>
                <w:szCs w:val="22"/>
              </w:rPr>
              <w:t>Correct Answer: B</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T4 and TSH assays are essential baseline investigations to assess thyroid function in neonates.</w:t>
            </w:r>
          </w:p>
          <w:p w14:paraId="597129F7" w14:textId="77777777" w:rsidR="00315FDC" w:rsidRPr="00315FDC" w:rsidRDefault="00315FDC" w:rsidP="00173BD3">
            <w:pPr>
              <w:pStyle w:val="NormalWeb"/>
              <w:rPr>
                <w:rStyle w:val="Strong"/>
                <w:rFonts w:ascii="Calibri" w:eastAsiaTheme="majorEastAsia" w:hAnsi="Calibri" w:cs="Calibri"/>
                <w:b w:val="0"/>
                <w:bCs w:val="0"/>
                <w:color w:val="000000"/>
                <w:sz w:val="22"/>
                <w:szCs w:val="22"/>
              </w:rPr>
            </w:pPr>
          </w:p>
        </w:tc>
      </w:tr>
      <w:tr w:rsidR="00315FDC" w14:paraId="4F8DE4B1" w14:textId="77777777" w:rsidTr="00142D56">
        <w:tc>
          <w:tcPr>
            <w:tcW w:w="1862" w:type="dxa"/>
            <w:vMerge/>
          </w:tcPr>
          <w:p w14:paraId="4364FC16" w14:textId="77777777" w:rsidR="00315FDC" w:rsidRPr="00315FDC" w:rsidRDefault="00315FDC">
            <w:pPr>
              <w:rPr>
                <w:rFonts w:ascii="Calibri" w:hAnsi="Calibri" w:cs="Calibri"/>
                <w:color w:val="EE0000"/>
                <w:sz w:val="22"/>
                <w:szCs w:val="22"/>
              </w:rPr>
            </w:pPr>
          </w:p>
        </w:tc>
        <w:tc>
          <w:tcPr>
            <w:tcW w:w="7154" w:type="dxa"/>
          </w:tcPr>
          <w:p w14:paraId="62B7062E" w14:textId="77777777" w:rsidR="00315FDC" w:rsidRPr="00315FDC" w:rsidRDefault="00315FDC" w:rsidP="00F26A4C">
            <w:pPr>
              <w:pStyle w:val="NormalWeb"/>
              <w:rPr>
                <w:rFonts w:ascii="Calibri" w:hAnsi="Calibri" w:cs="Calibri"/>
                <w:sz w:val="22"/>
                <w:szCs w:val="22"/>
              </w:rPr>
            </w:pPr>
            <w:r w:rsidRPr="00315FDC">
              <w:rPr>
                <w:rFonts w:ascii="Calibri" w:hAnsi="Calibri" w:cs="Calibri"/>
                <w:sz w:val="22"/>
                <w:szCs w:val="22"/>
              </w:rPr>
              <w:t>What is the recommended initial dose of levothyroxine for neonates (0–3 months of age)?</w:t>
            </w:r>
            <w:r w:rsidRPr="00315FDC">
              <w:rPr>
                <w:rFonts w:ascii="Calibri" w:hAnsi="Calibri" w:cs="Calibri"/>
                <w:sz w:val="22"/>
                <w:szCs w:val="22"/>
              </w:rPr>
              <w:br/>
              <w:t>A. 5–8 µg/kg/day</w:t>
            </w:r>
            <w:r w:rsidRPr="00315FDC">
              <w:rPr>
                <w:rFonts w:ascii="Calibri" w:hAnsi="Calibri" w:cs="Calibri"/>
                <w:sz w:val="22"/>
                <w:szCs w:val="22"/>
              </w:rPr>
              <w:br/>
            </w:r>
            <w:r w:rsidRPr="00315FDC">
              <w:rPr>
                <w:rStyle w:val="Strong"/>
                <w:rFonts w:ascii="Calibri" w:eastAsiaTheme="majorEastAsia" w:hAnsi="Calibri" w:cs="Calibri"/>
                <w:sz w:val="22"/>
                <w:szCs w:val="22"/>
              </w:rPr>
              <w:t>B. 10–15 µg/kg/day</w:t>
            </w:r>
            <w:r w:rsidRPr="00315FDC">
              <w:rPr>
                <w:rFonts w:ascii="Calibri" w:hAnsi="Calibri" w:cs="Calibri"/>
                <w:sz w:val="22"/>
                <w:szCs w:val="22"/>
              </w:rPr>
              <w:br/>
              <w:t>C. 20–25 µg/kg/day</w:t>
            </w:r>
            <w:r w:rsidRPr="00315FDC">
              <w:rPr>
                <w:rFonts w:ascii="Calibri" w:hAnsi="Calibri" w:cs="Calibri"/>
                <w:sz w:val="22"/>
                <w:szCs w:val="22"/>
              </w:rPr>
              <w:br/>
              <w:t>D. 1–2 µg/kg/day</w:t>
            </w:r>
          </w:p>
          <w:p w14:paraId="2274EFC6" w14:textId="77777777" w:rsidR="00315FDC" w:rsidRPr="00315FDC" w:rsidRDefault="00315FDC" w:rsidP="00F26A4C">
            <w:pPr>
              <w:pStyle w:val="NormalWeb"/>
              <w:rPr>
                <w:rFonts w:ascii="Calibri" w:hAnsi="Calibri" w:cs="Calibri"/>
                <w:sz w:val="22"/>
                <w:szCs w:val="22"/>
              </w:rPr>
            </w:pPr>
            <w:r w:rsidRPr="00315FDC">
              <w:rPr>
                <w:rStyle w:val="Strong"/>
                <w:rFonts w:ascii="Calibri" w:eastAsiaTheme="majorEastAsia" w:hAnsi="Calibri" w:cs="Calibri"/>
                <w:sz w:val="22"/>
                <w:szCs w:val="22"/>
              </w:rPr>
              <w:t>Correct Answer: B</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The guideline recommends a starting dose of 10–15 µg/kg/day of levothyroxine in infants to ensure effective treatment.</w:t>
            </w:r>
          </w:p>
          <w:p w14:paraId="1427A266" w14:textId="77777777" w:rsidR="00315FDC" w:rsidRPr="00315FDC" w:rsidRDefault="00315FDC" w:rsidP="00173BD3">
            <w:pPr>
              <w:pStyle w:val="NormalWeb"/>
              <w:rPr>
                <w:rStyle w:val="Strong"/>
                <w:rFonts w:ascii="Calibri" w:eastAsiaTheme="majorEastAsia" w:hAnsi="Calibri" w:cs="Calibri"/>
                <w:b w:val="0"/>
                <w:bCs w:val="0"/>
                <w:color w:val="000000"/>
                <w:sz w:val="22"/>
                <w:szCs w:val="22"/>
              </w:rPr>
            </w:pPr>
          </w:p>
        </w:tc>
      </w:tr>
      <w:tr w:rsidR="00315FDC" w14:paraId="7926D63A" w14:textId="77777777" w:rsidTr="00142D56">
        <w:tc>
          <w:tcPr>
            <w:tcW w:w="1862" w:type="dxa"/>
            <w:vMerge/>
          </w:tcPr>
          <w:p w14:paraId="54FBE294" w14:textId="77777777" w:rsidR="00315FDC" w:rsidRPr="00315FDC" w:rsidRDefault="00315FDC">
            <w:pPr>
              <w:rPr>
                <w:rFonts w:ascii="Calibri" w:hAnsi="Calibri" w:cs="Calibri"/>
                <w:color w:val="EE0000"/>
                <w:sz w:val="22"/>
                <w:szCs w:val="22"/>
              </w:rPr>
            </w:pPr>
          </w:p>
        </w:tc>
        <w:tc>
          <w:tcPr>
            <w:tcW w:w="7154" w:type="dxa"/>
          </w:tcPr>
          <w:p w14:paraId="20FDABDF" w14:textId="77777777" w:rsidR="00315FDC" w:rsidRPr="00315FDC" w:rsidRDefault="00315FDC" w:rsidP="00F26A4C">
            <w:pPr>
              <w:pStyle w:val="NormalWeb"/>
              <w:rPr>
                <w:rFonts w:ascii="Calibri" w:hAnsi="Calibri" w:cs="Calibri"/>
                <w:sz w:val="22"/>
                <w:szCs w:val="22"/>
              </w:rPr>
            </w:pPr>
            <w:r w:rsidRPr="00315FDC">
              <w:rPr>
                <w:rFonts w:ascii="Calibri" w:hAnsi="Calibri" w:cs="Calibri"/>
                <w:sz w:val="22"/>
                <w:szCs w:val="22"/>
              </w:rPr>
              <w:t>Which of the following may interfere with levothyroxine absorption in neonates?</w:t>
            </w:r>
            <w:r w:rsidRPr="00315FDC">
              <w:rPr>
                <w:rFonts w:ascii="Calibri" w:hAnsi="Calibri" w:cs="Calibri"/>
                <w:sz w:val="22"/>
                <w:szCs w:val="22"/>
              </w:rPr>
              <w:br/>
              <w:t>A. Plain water</w:t>
            </w:r>
            <w:r w:rsidRPr="00315FDC">
              <w:rPr>
                <w:rFonts w:ascii="Calibri" w:hAnsi="Calibri" w:cs="Calibri"/>
                <w:sz w:val="22"/>
                <w:szCs w:val="22"/>
              </w:rPr>
              <w:br/>
            </w:r>
            <w:r w:rsidRPr="00315FDC">
              <w:rPr>
                <w:rStyle w:val="Strong"/>
                <w:rFonts w:ascii="Calibri" w:eastAsiaTheme="majorEastAsia" w:hAnsi="Calibri" w:cs="Calibri"/>
                <w:sz w:val="22"/>
                <w:szCs w:val="22"/>
              </w:rPr>
              <w:t>B. Iron or calcium supplements and soy formula</w:t>
            </w:r>
            <w:r w:rsidRPr="00315FDC">
              <w:rPr>
                <w:rFonts w:ascii="Calibri" w:hAnsi="Calibri" w:cs="Calibri"/>
                <w:sz w:val="22"/>
                <w:szCs w:val="22"/>
              </w:rPr>
              <w:br/>
              <w:t>C. Breast milk</w:t>
            </w:r>
            <w:r w:rsidRPr="00315FDC">
              <w:rPr>
                <w:rFonts w:ascii="Calibri" w:hAnsi="Calibri" w:cs="Calibri"/>
                <w:sz w:val="22"/>
                <w:szCs w:val="22"/>
              </w:rPr>
              <w:br/>
              <w:t>D. Folic acid supplements</w:t>
            </w:r>
          </w:p>
          <w:p w14:paraId="3EB75072" w14:textId="77777777" w:rsidR="00315FDC" w:rsidRPr="00315FDC" w:rsidRDefault="00315FDC" w:rsidP="00F26A4C">
            <w:pPr>
              <w:pStyle w:val="NormalWeb"/>
              <w:rPr>
                <w:rFonts w:ascii="Calibri" w:hAnsi="Calibri" w:cs="Calibri"/>
                <w:sz w:val="22"/>
                <w:szCs w:val="22"/>
              </w:rPr>
            </w:pPr>
            <w:r w:rsidRPr="00315FDC">
              <w:rPr>
                <w:rStyle w:val="Strong"/>
                <w:rFonts w:ascii="Calibri" w:eastAsiaTheme="majorEastAsia" w:hAnsi="Calibri" w:cs="Calibri"/>
                <w:sz w:val="22"/>
                <w:szCs w:val="22"/>
              </w:rPr>
              <w:t>Correct Answer: B</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Iron, calcium supplements, and soy formula can impair absorption of levothyroxine and should be avoided during administration.</w:t>
            </w:r>
          </w:p>
          <w:p w14:paraId="5E302C78" w14:textId="77777777" w:rsidR="00315FDC" w:rsidRPr="00315FDC" w:rsidRDefault="00315FDC" w:rsidP="00173BD3">
            <w:pPr>
              <w:pStyle w:val="NormalWeb"/>
              <w:rPr>
                <w:rStyle w:val="Strong"/>
                <w:rFonts w:ascii="Calibri" w:eastAsiaTheme="majorEastAsia" w:hAnsi="Calibri" w:cs="Calibri"/>
                <w:b w:val="0"/>
                <w:bCs w:val="0"/>
                <w:color w:val="000000"/>
                <w:sz w:val="22"/>
                <w:szCs w:val="22"/>
              </w:rPr>
            </w:pPr>
          </w:p>
        </w:tc>
      </w:tr>
      <w:tr w:rsidR="00315FDC" w14:paraId="2D24D77D" w14:textId="77777777" w:rsidTr="00142D56">
        <w:tc>
          <w:tcPr>
            <w:tcW w:w="1862" w:type="dxa"/>
            <w:vMerge/>
          </w:tcPr>
          <w:p w14:paraId="61F558B8" w14:textId="77777777" w:rsidR="00315FDC" w:rsidRPr="00315FDC" w:rsidRDefault="00315FDC">
            <w:pPr>
              <w:rPr>
                <w:rFonts w:ascii="Calibri" w:hAnsi="Calibri" w:cs="Calibri"/>
                <w:color w:val="EE0000"/>
                <w:sz w:val="22"/>
                <w:szCs w:val="22"/>
              </w:rPr>
            </w:pPr>
          </w:p>
        </w:tc>
        <w:tc>
          <w:tcPr>
            <w:tcW w:w="7154" w:type="dxa"/>
          </w:tcPr>
          <w:p w14:paraId="2171A6FE" w14:textId="77777777" w:rsidR="00315FDC" w:rsidRPr="00315FDC" w:rsidRDefault="00315FDC" w:rsidP="00F26A4C">
            <w:pPr>
              <w:pStyle w:val="NormalWeb"/>
              <w:rPr>
                <w:rFonts w:ascii="Calibri" w:hAnsi="Calibri" w:cs="Calibri"/>
                <w:sz w:val="22"/>
                <w:szCs w:val="22"/>
              </w:rPr>
            </w:pPr>
            <w:r w:rsidRPr="00315FDC">
              <w:rPr>
                <w:rFonts w:ascii="Calibri" w:hAnsi="Calibri" w:cs="Calibri"/>
                <w:sz w:val="22"/>
                <w:szCs w:val="22"/>
              </w:rPr>
              <w:t>What is the primary treatment goal in congenital hypothyroidism management?</w:t>
            </w:r>
            <w:r w:rsidRPr="00315FDC">
              <w:rPr>
                <w:rFonts w:ascii="Calibri" w:hAnsi="Calibri" w:cs="Calibri"/>
                <w:sz w:val="22"/>
                <w:szCs w:val="22"/>
              </w:rPr>
              <w:br/>
            </w:r>
            <w:r w:rsidRPr="00315FDC">
              <w:rPr>
                <w:rStyle w:val="Strong"/>
                <w:rFonts w:ascii="Calibri" w:eastAsiaTheme="majorEastAsia" w:hAnsi="Calibri" w:cs="Calibri"/>
                <w:sz w:val="22"/>
                <w:szCs w:val="22"/>
              </w:rPr>
              <w:t>A. Achieve serum T4 in the upper half of the reference range</w:t>
            </w:r>
            <w:r w:rsidRPr="00315FDC">
              <w:rPr>
                <w:rFonts w:ascii="Calibri" w:hAnsi="Calibri" w:cs="Calibri"/>
                <w:sz w:val="22"/>
                <w:szCs w:val="22"/>
              </w:rPr>
              <w:br/>
              <w:t>B. Maintain serum TSH below the detection limit</w:t>
            </w:r>
            <w:r w:rsidRPr="00315FDC">
              <w:rPr>
                <w:rFonts w:ascii="Calibri" w:hAnsi="Calibri" w:cs="Calibri"/>
                <w:sz w:val="22"/>
                <w:szCs w:val="22"/>
              </w:rPr>
              <w:br/>
              <w:t>C. Delay treatment until growth retardation is observed</w:t>
            </w:r>
            <w:r w:rsidRPr="00315FDC">
              <w:rPr>
                <w:rFonts w:ascii="Calibri" w:hAnsi="Calibri" w:cs="Calibri"/>
                <w:sz w:val="22"/>
                <w:szCs w:val="22"/>
              </w:rPr>
              <w:br/>
              <w:t>D. Use minimum dose to prevent side effects</w:t>
            </w:r>
          </w:p>
          <w:p w14:paraId="202020AA" w14:textId="77777777" w:rsidR="00315FDC" w:rsidRPr="00315FDC" w:rsidRDefault="00315FDC" w:rsidP="00F26A4C">
            <w:pPr>
              <w:pStyle w:val="NormalWeb"/>
              <w:rPr>
                <w:rFonts w:ascii="Calibri" w:hAnsi="Calibri" w:cs="Calibri"/>
                <w:sz w:val="22"/>
                <w:szCs w:val="22"/>
              </w:rPr>
            </w:pPr>
            <w:r w:rsidRPr="00315FDC">
              <w:rPr>
                <w:rStyle w:val="Strong"/>
                <w:rFonts w:ascii="Calibri" w:eastAsiaTheme="majorEastAsia" w:hAnsi="Calibri" w:cs="Calibri"/>
                <w:sz w:val="22"/>
                <w:szCs w:val="22"/>
              </w:rPr>
              <w:t>Correct Answer: A</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The target is to normalize T4 as rapidly as possible to ensure optimal growth and neurodevelopment.</w:t>
            </w:r>
          </w:p>
          <w:p w14:paraId="1C59692E" w14:textId="77777777" w:rsidR="00315FDC" w:rsidRPr="00315FDC" w:rsidRDefault="00315FDC" w:rsidP="00173BD3">
            <w:pPr>
              <w:pStyle w:val="NormalWeb"/>
              <w:rPr>
                <w:rStyle w:val="Strong"/>
                <w:rFonts w:ascii="Calibri" w:eastAsiaTheme="majorEastAsia" w:hAnsi="Calibri" w:cs="Calibri"/>
                <w:b w:val="0"/>
                <w:bCs w:val="0"/>
                <w:color w:val="000000"/>
                <w:sz w:val="22"/>
                <w:szCs w:val="22"/>
              </w:rPr>
            </w:pPr>
          </w:p>
        </w:tc>
      </w:tr>
      <w:tr w:rsidR="00315FDC" w14:paraId="06109FCA" w14:textId="77777777" w:rsidTr="00142D56">
        <w:tc>
          <w:tcPr>
            <w:tcW w:w="1862" w:type="dxa"/>
            <w:vMerge/>
          </w:tcPr>
          <w:p w14:paraId="3AFCCC9D" w14:textId="7B1F4955" w:rsidR="00315FDC" w:rsidRPr="00315FDC" w:rsidRDefault="00315FDC">
            <w:pPr>
              <w:rPr>
                <w:rFonts w:ascii="Calibri" w:hAnsi="Calibri" w:cs="Calibri"/>
                <w:color w:val="EE0000"/>
                <w:sz w:val="22"/>
                <w:szCs w:val="22"/>
              </w:rPr>
            </w:pPr>
          </w:p>
        </w:tc>
        <w:tc>
          <w:tcPr>
            <w:tcW w:w="7154" w:type="dxa"/>
          </w:tcPr>
          <w:p w14:paraId="5E87A985" w14:textId="77777777" w:rsidR="00315FDC" w:rsidRPr="00315FDC" w:rsidRDefault="00315FDC" w:rsidP="00F26A4C">
            <w:pPr>
              <w:pStyle w:val="NormalWeb"/>
              <w:rPr>
                <w:rFonts w:ascii="Calibri" w:hAnsi="Calibri" w:cs="Calibri"/>
                <w:sz w:val="22"/>
                <w:szCs w:val="22"/>
              </w:rPr>
            </w:pPr>
            <w:r w:rsidRPr="00315FDC">
              <w:rPr>
                <w:rFonts w:ascii="Calibri" w:hAnsi="Calibri" w:cs="Calibri"/>
                <w:sz w:val="22"/>
                <w:szCs w:val="22"/>
              </w:rPr>
              <w:t xml:space="preserve">For infants with </w:t>
            </w:r>
            <w:r w:rsidRPr="00315FDC">
              <w:rPr>
                <w:rStyle w:val="Strong"/>
                <w:rFonts w:ascii="Calibri" w:eastAsiaTheme="majorEastAsia" w:hAnsi="Calibri" w:cs="Calibri"/>
                <w:sz w:val="22"/>
                <w:szCs w:val="22"/>
              </w:rPr>
              <w:t>congenital central hypothyroidism</w:t>
            </w:r>
            <w:r w:rsidRPr="00315FDC">
              <w:rPr>
                <w:rFonts w:ascii="Calibri" w:hAnsi="Calibri" w:cs="Calibri"/>
                <w:sz w:val="22"/>
                <w:szCs w:val="22"/>
              </w:rPr>
              <w:t>, what guides treatment response monitoring?</w:t>
            </w:r>
            <w:r w:rsidRPr="00315FDC">
              <w:rPr>
                <w:rFonts w:ascii="Calibri" w:hAnsi="Calibri" w:cs="Calibri"/>
                <w:sz w:val="22"/>
                <w:szCs w:val="22"/>
              </w:rPr>
              <w:br/>
            </w:r>
            <w:r w:rsidRPr="00315FDC">
              <w:rPr>
                <w:rFonts w:ascii="Calibri" w:hAnsi="Calibri" w:cs="Calibri"/>
                <w:sz w:val="22"/>
                <w:szCs w:val="22"/>
              </w:rPr>
              <w:lastRenderedPageBreak/>
              <w:t>A. Serum TSH alone</w:t>
            </w:r>
            <w:r w:rsidRPr="00315FDC">
              <w:rPr>
                <w:rFonts w:ascii="Calibri" w:hAnsi="Calibri" w:cs="Calibri"/>
                <w:sz w:val="22"/>
                <w:szCs w:val="22"/>
              </w:rPr>
              <w:br/>
              <w:t>B. Weight and head circumference only</w:t>
            </w:r>
            <w:r w:rsidRPr="00315FDC">
              <w:rPr>
                <w:rFonts w:ascii="Calibri" w:hAnsi="Calibri" w:cs="Calibri"/>
                <w:sz w:val="22"/>
                <w:szCs w:val="22"/>
              </w:rPr>
              <w:br/>
            </w:r>
            <w:r w:rsidRPr="00315FDC">
              <w:rPr>
                <w:rStyle w:val="Strong"/>
                <w:rFonts w:ascii="Calibri" w:eastAsiaTheme="majorEastAsia" w:hAnsi="Calibri" w:cs="Calibri"/>
                <w:sz w:val="22"/>
                <w:szCs w:val="22"/>
              </w:rPr>
              <w:t>C. Serum free T4</w:t>
            </w:r>
            <w:r w:rsidRPr="00315FDC">
              <w:rPr>
                <w:rFonts w:ascii="Calibri" w:hAnsi="Calibri" w:cs="Calibri"/>
                <w:sz w:val="22"/>
                <w:szCs w:val="22"/>
              </w:rPr>
              <w:br/>
              <w:t>D. T3:T4 ratio</w:t>
            </w:r>
          </w:p>
          <w:p w14:paraId="157F3387" w14:textId="77777777" w:rsidR="00315FDC" w:rsidRPr="00315FDC" w:rsidRDefault="00315FDC" w:rsidP="00F26A4C">
            <w:pPr>
              <w:pStyle w:val="NormalWeb"/>
              <w:rPr>
                <w:rFonts w:ascii="Calibri" w:hAnsi="Calibri" w:cs="Calibri"/>
                <w:sz w:val="22"/>
                <w:szCs w:val="22"/>
              </w:rPr>
            </w:pPr>
            <w:r w:rsidRPr="00315FDC">
              <w:rPr>
                <w:rStyle w:val="Strong"/>
                <w:rFonts w:ascii="Calibri" w:eastAsiaTheme="majorEastAsia" w:hAnsi="Calibri" w:cs="Calibri"/>
                <w:sz w:val="22"/>
                <w:szCs w:val="22"/>
              </w:rPr>
              <w:t>Correct Answer: C</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In central hypothyroidism, TSH is unreliable. Serum free T4 should guide treatment.</w:t>
            </w:r>
          </w:p>
          <w:p w14:paraId="0F4285B8" w14:textId="77777777" w:rsidR="00315FDC" w:rsidRPr="00315FDC" w:rsidRDefault="00315FDC" w:rsidP="000A6643">
            <w:pPr>
              <w:pStyle w:val="NormalWeb"/>
              <w:rPr>
                <w:rFonts w:ascii="Calibri" w:hAnsi="Calibri" w:cs="Calibri"/>
                <w:color w:val="000000"/>
                <w:sz w:val="22"/>
                <w:szCs w:val="22"/>
              </w:rPr>
            </w:pPr>
          </w:p>
        </w:tc>
      </w:tr>
      <w:tr w:rsidR="00315FDC" w14:paraId="0C665A16" w14:textId="77777777" w:rsidTr="00142D56">
        <w:tc>
          <w:tcPr>
            <w:tcW w:w="1862" w:type="dxa"/>
            <w:vMerge/>
          </w:tcPr>
          <w:p w14:paraId="4D3EFE9E" w14:textId="77777777" w:rsidR="00315FDC" w:rsidRPr="000A6643" w:rsidRDefault="00315FDC">
            <w:pPr>
              <w:rPr>
                <w:color w:val="EE0000"/>
                <w:sz w:val="22"/>
                <w:szCs w:val="22"/>
              </w:rPr>
            </w:pPr>
          </w:p>
        </w:tc>
        <w:tc>
          <w:tcPr>
            <w:tcW w:w="7154" w:type="dxa"/>
          </w:tcPr>
          <w:p w14:paraId="089DA9F6" w14:textId="77777777" w:rsidR="00315FDC" w:rsidRPr="00315FDC" w:rsidRDefault="00315FDC" w:rsidP="00F26A4C">
            <w:pPr>
              <w:pStyle w:val="NormalWeb"/>
              <w:rPr>
                <w:rFonts w:ascii="Calibri" w:hAnsi="Calibri" w:cs="Calibri"/>
                <w:sz w:val="22"/>
                <w:szCs w:val="22"/>
              </w:rPr>
            </w:pPr>
            <w:r w:rsidRPr="00315FDC">
              <w:rPr>
                <w:rFonts w:ascii="Calibri" w:hAnsi="Calibri" w:cs="Calibri"/>
                <w:sz w:val="22"/>
                <w:szCs w:val="22"/>
              </w:rPr>
              <w:t xml:space="preserve">How often should serum T4 and TSH be monitored </w:t>
            </w:r>
            <w:r w:rsidRPr="00315FDC">
              <w:rPr>
                <w:rStyle w:val="Strong"/>
                <w:rFonts w:ascii="Calibri" w:eastAsiaTheme="majorEastAsia" w:hAnsi="Calibri" w:cs="Calibri"/>
                <w:sz w:val="22"/>
                <w:szCs w:val="22"/>
              </w:rPr>
              <w:t>after 6 months of life</w:t>
            </w:r>
            <w:r w:rsidRPr="00315FDC">
              <w:rPr>
                <w:rFonts w:ascii="Calibri" w:hAnsi="Calibri" w:cs="Calibri"/>
                <w:sz w:val="22"/>
                <w:szCs w:val="22"/>
              </w:rPr>
              <w:t xml:space="preserve"> in children under treatment for congenital hypothyroidism?</w:t>
            </w:r>
            <w:r w:rsidRPr="00315FDC">
              <w:rPr>
                <w:rFonts w:ascii="Calibri" w:hAnsi="Calibri" w:cs="Calibri"/>
                <w:sz w:val="22"/>
                <w:szCs w:val="22"/>
              </w:rPr>
              <w:br/>
              <w:t>A. Every 2 years</w:t>
            </w:r>
            <w:r w:rsidRPr="00315FDC">
              <w:rPr>
                <w:rFonts w:ascii="Calibri" w:hAnsi="Calibri" w:cs="Calibri"/>
                <w:sz w:val="22"/>
                <w:szCs w:val="22"/>
              </w:rPr>
              <w:br/>
              <w:t>B. Monthly</w:t>
            </w:r>
            <w:r w:rsidRPr="00315FDC">
              <w:rPr>
                <w:rFonts w:ascii="Calibri" w:hAnsi="Calibri" w:cs="Calibri"/>
                <w:sz w:val="22"/>
                <w:szCs w:val="22"/>
              </w:rPr>
              <w:br/>
              <w:t>C. Every 1–2 weeks</w:t>
            </w:r>
            <w:r w:rsidRPr="00315FDC">
              <w:rPr>
                <w:rFonts w:ascii="Calibri" w:hAnsi="Calibri" w:cs="Calibri"/>
                <w:sz w:val="22"/>
                <w:szCs w:val="22"/>
              </w:rPr>
              <w:br/>
            </w:r>
            <w:r w:rsidRPr="00315FDC">
              <w:rPr>
                <w:rStyle w:val="Strong"/>
                <w:rFonts w:ascii="Calibri" w:eastAsiaTheme="majorEastAsia" w:hAnsi="Calibri" w:cs="Calibri"/>
                <w:sz w:val="22"/>
                <w:szCs w:val="22"/>
              </w:rPr>
              <w:t>D. Every 2–3 months</w:t>
            </w:r>
          </w:p>
          <w:p w14:paraId="238DFC70" w14:textId="77777777" w:rsidR="00315FDC" w:rsidRPr="00315FDC" w:rsidRDefault="00315FDC" w:rsidP="00F26A4C">
            <w:pPr>
              <w:pStyle w:val="NormalWeb"/>
              <w:rPr>
                <w:rFonts w:ascii="Calibri" w:hAnsi="Calibri" w:cs="Calibri"/>
                <w:sz w:val="22"/>
                <w:szCs w:val="22"/>
              </w:rPr>
            </w:pPr>
            <w:r w:rsidRPr="00315FDC">
              <w:rPr>
                <w:rStyle w:val="Strong"/>
                <w:rFonts w:ascii="Calibri" w:eastAsiaTheme="majorEastAsia" w:hAnsi="Calibri" w:cs="Calibri"/>
                <w:sz w:val="22"/>
                <w:szCs w:val="22"/>
              </w:rPr>
              <w:t>Correct Answer: D</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Between 6 months and 3 years of age, thyroid function should be monitored every 2 to 3 months.</w:t>
            </w:r>
          </w:p>
          <w:p w14:paraId="04BAC6B9" w14:textId="77777777" w:rsidR="00315FDC" w:rsidRPr="00315FDC" w:rsidRDefault="00315FDC" w:rsidP="00F26A4C">
            <w:pPr>
              <w:pStyle w:val="NormalWeb"/>
              <w:rPr>
                <w:rFonts w:ascii="Calibri" w:hAnsi="Calibri" w:cs="Calibri"/>
                <w:sz w:val="22"/>
                <w:szCs w:val="22"/>
              </w:rPr>
            </w:pPr>
          </w:p>
        </w:tc>
      </w:tr>
      <w:tr w:rsidR="00173BD3" w14:paraId="6FFDA71D" w14:textId="77777777" w:rsidTr="00142366">
        <w:tc>
          <w:tcPr>
            <w:tcW w:w="9016" w:type="dxa"/>
            <w:gridSpan w:val="2"/>
            <w:shd w:val="clear" w:color="auto" w:fill="DAE9F7" w:themeFill="text2" w:themeFillTint="1A"/>
          </w:tcPr>
          <w:p w14:paraId="05D5A3E8" w14:textId="2AD1416C" w:rsidR="00173BD3" w:rsidRPr="00173BD3" w:rsidRDefault="00173BD3" w:rsidP="000A6643">
            <w:pPr>
              <w:pStyle w:val="NormalWeb"/>
              <w:rPr>
                <w:rFonts w:ascii="Calibri" w:hAnsi="Calibri" w:cs="Calibri"/>
                <w:color w:val="000000"/>
                <w:sz w:val="22"/>
                <w:szCs w:val="22"/>
              </w:rPr>
            </w:pPr>
            <w:r w:rsidRPr="00173BD3">
              <w:rPr>
                <w:rFonts w:ascii="Calibri" w:hAnsi="Calibri" w:cs="Calibri"/>
                <w:sz w:val="22"/>
                <w:szCs w:val="22"/>
              </w:rPr>
              <w:t xml:space="preserve">Acquired Hypothyroidism </w:t>
            </w:r>
          </w:p>
        </w:tc>
      </w:tr>
      <w:tr w:rsidR="005802C4" w14:paraId="6C29BBA1" w14:textId="77777777" w:rsidTr="00142D56">
        <w:tc>
          <w:tcPr>
            <w:tcW w:w="1862" w:type="dxa"/>
          </w:tcPr>
          <w:p w14:paraId="2391C1CB" w14:textId="0B791C44" w:rsidR="00173BD3" w:rsidRPr="00173BD3" w:rsidRDefault="00173BD3">
            <w:pPr>
              <w:rPr>
                <w:rFonts w:ascii="Calibri" w:hAnsi="Calibri" w:cs="Calibri"/>
                <w:color w:val="EE0000"/>
                <w:sz w:val="22"/>
                <w:szCs w:val="22"/>
              </w:rPr>
            </w:pPr>
            <w:r w:rsidRPr="00173BD3">
              <w:rPr>
                <w:rFonts w:ascii="Calibri" w:hAnsi="Calibri" w:cs="Calibri"/>
                <w:color w:val="000000" w:themeColor="text1"/>
                <w:sz w:val="22"/>
                <w:szCs w:val="22"/>
              </w:rPr>
              <w:t>Primary</w:t>
            </w:r>
          </w:p>
        </w:tc>
        <w:tc>
          <w:tcPr>
            <w:tcW w:w="7154" w:type="dxa"/>
          </w:tcPr>
          <w:p w14:paraId="21EAEEA4" w14:textId="77777777" w:rsidR="00173BD3" w:rsidRPr="00173BD3" w:rsidRDefault="00173BD3" w:rsidP="00173BD3">
            <w:pPr>
              <w:pStyle w:val="NormalWeb"/>
              <w:rPr>
                <w:rFonts w:ascii="Calibri" w:hAnsi="Calibri" w:cs="Calibri"/>
                <w:color w:val="000000"/>
                <w:sz w:val="22"/>
                <w:szCs w:val="22"/>
              </w:rPr>
            </w:pPr>
            <w:r w:rsidRPr="00173BD3">
              <w:rPr>
                <w:rStyle w:val="Strong"/>
                <w:rFonts w:ascii="Calibri" w:eastAsiaTheme="majorEastAsia" w:hAnsi="Calibri" w:cs="Calibri"/>
                <w:b w:val="0"/>
                <w:bCs w:val="0"/>
                <w:color w:val="000000"/>
                <w:sz w:val="22"/>
                <w:szCs w:val="22"/>
              </w:rPr>
              <w:t>Which of the following is a key responsibility of a primary-level healthcare worker when managing a child with suspected acquired hypothyroidism?</w:t>
            </w:r>
          </w:p>
          <w:p w14:paraId="3A34DE91" w14:textId="2BA9889E" w:rsidR="00173BD3" w:rsidRPr="00173BD3" w:rsidRDefault="00173BD3" w:rsidP="00173BD3">
            <w:pPr>
              <w:pStyle w:val="NormalWeb"/>
              <w:rPr>
                <w:rFonts w:ascii="Calibri" w:hAnsi="Calibri" w:cs="Calibri"/>
                <w:color w:val="000000"/>
                <w:sz w:val="22"/>
                <w:szCs w:val="22"/>
              </w:rPr>
            </w:pPr>
            <w:r w:rsidRPr="00173BD3">
              <w:rPr>
                <w:rFonts w:ascii="Calibri" w:hAnsi="Calibri" w:cs="Calibri"/>
                <w:color w:val="000000"/>
                <w:sz w:val="22"/>
                <w:szCs w:val="22"/>
              </w:rPr>
              <w:br/>
              <w:t>A. Start levothyroxine immediately</w:t>
            </w:r>
            <w:r w:rsidRPr="00173BD3">
              <w:rPr>
                <w:rFonts w:ascii="Calibri" w:hAnsi="Calibri" w:cs="Calibri"/>
                <w:color w:val="000000"/>
                <w:sz w:val="22"/>
                <w:szCs w:val="22"/>
              </w:rPr>
              <w:br/>
              <w:t>B. Order thyroid antibody tests</w:t>
            </w:r>
            <w:r w:rsidRPr="00173BD3">
              <w:rPr>
                <w:rFonts w:ascii="Calibri" w:hAnsi="Calibri" w:cs="Calibri"/>
                <w:color w:val="000000"/>
                <w:sz w:val="22"/>
                <w:szCs w:val="22"/>
              </w:rPr>
              <w:br/>
              <w:t>C. Identify signs and symptoms and refer the child</w:t>
            </w:r>
            <w:r w:rsidRPr="00173BD3">
              <w:rPr>
                <w:rFonts w:ascii="Calibri" w:hAnsi="Calibri" w:cs="Calibri"/>
                <w:color w:val="000000"/>
                <w:sz w:val="22"/>
                <w:szCs w:val="22"/>
              </w:rPr>
              <w:br/>
              <w:t>D. Request a thyroid ultrasound</w:t>
            </w:r>
          </w:p>
          <w:p w14:paraId="194B2B28" w14:textId="77777777" w:rsidR="00173BD3" w:rsidRPr="00173BD3" w:rsidRDefault="00173BD3" w:rsidP="00173BD3">
            <w:pPr>
              <w:pStyle w:val="NormalWeb"/>
              <w:rPr>
                <w:rFonts w:ascii="Calibri" w:hAnsi="Calibri" w:cs="Calibri"/>
                <w:color w:val="000000"/>
                <w:sz w:val="22"/>
                <w:szCs w:val="22"/>
              </w:rPr>
            </w:pPr>
            <w:r w:rsidRPr="00173BD3">
              <w:rPr>
                <w:rStyle w:val="Strong"/>
                <w:rFonts w:ascii="Calibri" w:eastAsiaTheme="majorEastAsia" w:hAnsi="Calibri" w:cs="Calibri"/>
                <w:color w:val="000000"/>
                <w:sz w:val="22"/>
                <w:szCs w:val="22"/>
              </w:rPr>
              <w:t>Correct Answer:</w:t>
            </w:r>
            <w:r w:rsidRPr="00173BD3">
              <w:rPr>
                <w:rStyle w:val="apple-converted-space"/>
                <w:rFonts w:ascii="Calibri" w:eastAsiaTheme="majorEastAsia" w:hAnsi="Calibri" w:cs="Calibri"/>
                <w:color w:val="000000"/>
                <w:sz w:val="22"/>
                <w:szCs w:val="22"/>
              </w:rPr>
              <w:t> </w:t>
            </w:r>
            <w:r w:rsidRPr="00173BD3">
              <w:rPr>
                <w:rFonts w:ascii="Calibri" w:hAnsi="Calibri" w:cs="Calibri"/>
                <w:color w:val="000000"/>
                <w:sz w:val="22"/>
                <w:szCs w:val="22"/>
              </w:rPr>
              <w:t>C</w:t>
            </w:r>
            <w:r w:rsidRPr="00173BD3">
              <w:rPr>
                <w:rFonts w:ascii="Calibri" w:hAnsi="Calibri" w:cs="Calibri"/>
                <w:color w:val="000000"/>
                <w:sz w:val="22"/>
                <w:szCs w:val="22"/>
              </w:rPr>
              <w:br/>
              <w:t>At the primary level, the key role is to recognize</w:t>
            </w:r>
            <w:r w:rsidRPr="00173BD3">
              <w:rPr>
                <w:rStyle w:val="apple-converted-space"/>
                <w:rFonts w:ascii="Calibri" w:eastAsiaTheme="majorEastAsia" w:hAnsi="Calibri" w:cs="Calibri"/>
                <w:color w:val="000000"/>
                <w:sz w:val="22"/>
                <w:szCs w:val="22"/>
              </w:rPr>
              <w:t> </w:t>
            </w:r>
            <w:r w:rsidRPr="00173BD3">
              <w:rPr>
                <w:rStyle w:val="Strong"/>
                <w:rFonts w:ascii="Calibri" w:eastAsiaTheme="majorEastAsia" w:hAnsi="Calibri" w:cs="Calibri"/>
                <w:color w:val="000000"/>
                <w:sz w:val="22"/>
                <w:szCs w:val="22"/>
              </w:rPr>
              <w:t>signs and symptoms</w:t>
            </w:r>
            <w:r w:rsidRPr="00173BD3">
              <w:rPr>
                <w:rStyle w:val="apple-converted-space"/>
                <w:rFonts w:ascii="Calibri" w:eastAsiaTheme="majorEastAsia" w:hAnsi="Calibri" w:cs="Calibri"/>
                <w:color w:val="000000"/>
                <w:sz w:val="22"/>
                <w:szCs w:val="22"/>
              </w:rPr>
              <w:t> </w:t>
            </w:r>
            <w:r w:rsidRPr="00173BD3">
              <w:rPr>
                <w:rFonts w:ascii="Calibri" w:hAnsi="Calibri" w:cs="Calibri"/>
                <w:color w:val="000000"/>
                <w:sz w:val="22"/>
                <w:szCs w:val="22"/>
              </w:rPr>
              <w:t>(such as fatigue, weight gain, cold intolerance, poor growth) and</w:t>
            </w:r>
            <w:r w:rsidRPr="00173BD3">
              <w:rPr>
                <w:rStyle w:val="apple-converted-space"/>
                <w:rFonts w:ascii="Calibri" w:eastAsiaTheme="majorEastAsia" w:hAnsi="Calibri" w:cs="Calibri"/>
                <w:color w:val="000000"/>
                <w:sz w:val="22"/>
                <w:szCs w:val="22"/>
              </w:rPr>
              <w:t> </w:t>
            </w:r>
            <w:r w:rsidRPr="00173BD3">
              <w:rPr>
                <w:rStyle w:val="Strong"/>
                <w:rFonts w:ascii="Calibri" w:eastAsiaTheme="majorEastAsia" w:hAnsi="Calibri" w:cs="Calibri"/>
                <w:color w:val="000000"/>
                <w:sz w:val="22"/>
                <w:szCs w:val="22"/>
              </w:rPr>
              <w:t>refer</w:t>
            </w:r>
            <w:r w:rsidRPr="00173BD3">
              <w:rPr>
                <w:rStyle w:val="apple-converted-space"/>
                <w:rFonts w:ascii="Calibri" w:eastAsiaTheme="majorEastAsia" w:hAnsi="Calibri" w:cs="Calibri"/>
                <w:color w:val="000000"/>
                <w:sz w:val="22"/>
                <w:szCs w:val="22"/>
              </w:rPr>
              <w:t> </w:t>
            </w:r>
            <w:r w:rsidRPr="00173BD3">
              <w:rPr>
                <w:rFonts w:ascii="Calibri" w:hAnsi="Calibri" w:cs="Calibri"/>
                <w:color w:val="000000"/>
                <w:sz w:val="22"/>
                <w:szCs w:val="22"/>
              </w:rPr>
              <w:t>the patient to the next level for full evaluation and management.</w:t>
            </w:r>
          </w:p>
          <w:p w14:paraId="29C45626" w14:textId="77777777" w:rsidR="00173BD3" w:rsidRPr="00173BD3" w:rsidRDefault="00173BD3" w:rsidP="000A6643">
            <w:pPr>
              <w:pStyle w:val="NormalWeb"/>
              <w:rPr>
                <w:rFonts w:ascii="Calibri" w:hAnsi="Calibri" w:cs="Calibri"/>
                <w:color w:val="000000"/>
                <w:sz w:val="22"/>
                <w:szCs w:val="22"/>
              </w:rPr>
            </w:pPr>
          </w:p>
        </w:tc>
      </w:tr>
      <w:tr w:rsidR="005802C4" w14:paraId="1ECA5DC7" w14:textId="77777777" w:rsidTr="00142D56">
        <w:tc>
          <w:tcPr>
            <w:tcW w:w="1862" w:type="dxa"/>
          </w:tcPr>
          <w:p w14:paraId="181008CD" w14:textId="77777777" w:rsidR="00173BD3" w:rsidRPr="00173BD3" w:rsidRDefault="00173BD3">
            <w:pPr>
              <w:rPr>
                <w:rFonts w:ascii="Calibri" w:hAnsi="Calibri" w:cs="Calibri"/>
                <w:color w:val="EE0000"/>
                <w:sz w:val="22"/>
                <w:szCs w:val="22"/>
              </w:rPr>
            </w:pPr>
          </w:p>
        </w:tc>
        <w:tc>
          <w:tcPr>
            <w:tcW w:w="7154" w:type="dxa"/>
          </w:tcPr>
          <w:p w14:paraId="6E05B0E5" w14:textId="6EC5FA53" w:rsidR="00173BD3" w:rsidRPr="00173BD3" w:rsidRDefault="00173BD3" w:rsidP="00173BD3">
            <w:pPr>
              <w:pStyle w:val="NormalWeb"/>
              <w:rPr>
                <w:rFonts w:ascii="Calibri" w:hAnsi="Calibri" w:cs="Calibri"/>
                <w:color w:val="000000"/>
                <w:sz w:val="22"/>
                <w:szCs w:val="22"/>
              </w:rPr>
            </w:pPr>
            <w:r w:rsidRPr="00173BD3">
              <w:rPr>
                <w:rStyle w:val="Strong"/>
                <w:rFonts w:ascii="Calibri" w:eastAsiaTheme="majorEastAsia" w:hAnsi="Calibri" w:cs="Calibri"/>
                <w:color w:val="000000"/>
                <w:sz w:val="22"/>
                <w:szCs w:val="22"/>
              </w:rPr>
              <w:t>A child with suspected acquired hypothyroidism presents with vomiting and lethargy. What should be your first action?</w:t>
            </w:r>
            <w:r w:rsidRPr="00173BD3">
              <w:rPr>
                <w:rFonts w:ascii="Calibri" w:hAnsi="Calibri" w:cs="Calibri"/>
                <w:color w:val="000000"/>
                <w:sz w:val="22"/>
                <w:szCs w:val="22"/>
              </w:rPr>
              <w:br/>
              <w:t>A. Request a TSH test before proceeding</w:t>
            </w:r>
            <w:r w:rsidRPr="00173BD3">
              <w:rPr>
                <w:rFonts w:ascii="Calibri" w:hAnsi="Calibri" w:cs="Calibri"/>
                <w:color w:val="000000"/>
                <w:sz w:val="22"/>
                <w:szCs w:val="22"/>
              </w:rPr>
              <w:br/>
              <w:t>B. Manage acute illness according to protocol before referral</w:t>
            </w:r>
            <w:r w:rsidRPr="00173BD3">
              <w:rPr>
                <w:rFonts w:ascii="Calibri" w:hAnsi="Calibri" w:cs="Calibri"/>
                <w:color w:val="000000"/>
                <w:sz w:val="22"/>
                <w:szCs w:val="22"/>
              </w:rPr>
              <w:br/>
              <w:t>C. Refer immediately without any intervention</w:t>
            </w:r>
            <w:r w:rsidRPr="00173BD3">
              <w:rPr>
                <w:rFonts w:ascii="Calibri" w:hAnsi="Calibri" w:cs="Calibri"/>
                <w:color w:val="000000"/>
                <w:sz w:val="22"/>
                <w:szCs w:val="22"/>
              </w:rPr>
              <w:br/>
              <w:t>D. Start antithyroid medication</w:t>
            </w:r>
          </w:p>
          <w:p w14:paraId="6B60369A" w14:textId="7B7F9DA6" w:rsidR="00173BD3" w:rsidRPr="00173BD3" w:rsidRDefault="00173BD3" w:rsidP="00173BD3">
            <w:pPr>
              <w:pStyle w:val="NormalWeb"/>
              <w:rPr>
                <w:rFonts w:ascii="Calibri" w:hAnsi="Calibri" w:cs="Calibri"/>
                <w:color w:val="000000"/>
                <w:sz w:val="22"/>
                <w:szCs w:val="22"/>
              </w:rPr>
            </w:pPr>
            <w:r w:rsidRPr="00173BD3">
              <w:rPr>
                <w:rStyle w:val="Strong"/>
                <w:rFonts w:ascii="Calibri" w:eastAsiaTheme="majorEastAsia" w:hAnsi="Calibri" w:cs="Calibri"/>
                <w:color w:val="000000"/>
                <w:sz w:val="22"/>
                <w:szCs w:val="22"/>
              </w:rPr>
              <w:t>Correct Answer:</w:t>
            </w:r>
            <w:r w:rsidRPr="00173BD3">
              <w:rPr>
                <w:rStyle w:val="apple-converted-space"/>
                <w:rFonts w:ascii="Calibri" w:eastAsiaTheme="majorEastAsia" w:hAnsi="Calibri" w:cs="Calibri"/>
                <w:color w:val="000000"/>
                <w:sz w:val="22"/>
                <w:szCs w:val="22"/>
              </w:rPr>
              <w:t> </w:t>
            </w:r>
            <w:r w:rsidRPr="00173BD3">
              <w:rPr>
                <w:rStyle w:val="apple-converted-space"/>
                <w:rFonts w:ascii="Calibri" w:hAnsi="Calibri" w:cs="Calibri"/>
                <w:color w:val="000000"/>
                <w:sz w:val="22"/>
                <w:szCs w:val="22"/>
              </w:rPr>
              <w:t>B</w:t>
            </w:r>
            <w:r w:rsidRPr="00173BD3">
              <w:rPr>
                <w:rFonts w:ascii="Calibri" w:hAnsi="Calibri" w:cs="Calibri"/>
                <w:color w:val="000000"/>
                <w:sz w:val="22"/>
                <w:szCs w:val="22"/>
              </w:rPr>
              <w:br/>
              <w:t>Primary-level care requires</w:t>
            </w:r>
            <w:r w:rsidRPr="00173BD3">
              <w:rPr>
                <w:rStyle w:val="apple-converted-space"/>
                <w:rFonts w:ascii="Calibri" w:eastAsiaTheme="majorEastAsia" w:hAnsi="Calibri" w:cs="Calibri"/>
                <w:color w:val="000000"/>
                <w:sz w:val="22"/>
                <w:szCs w:val="22"/>
              </w:rPr>
              <w:t> </w:t>
            </w:r>
            <w:r w:rsidRPr="00173BD3">
              <w:rPr>
                <w:rStyle w:val="Strong"/>
                <w:rFonts w:ascii="Calibri" w:eastAsiaTheme="majorEastAsia" w:hAnsi="Calibri" w:cs="Calibri"/>
                <w:color w:val="000000"/>
                <w:sz w:val="22"/>
                <w:szCs w:val="22"/>
              </w:rPr>
              <w:t>managing acute illnesses</w:t>
            </w:r>
            <w:r w:rsidRPr="00173BD3">
              <w:rPr>
                <w:rFonts w:ascii="Calibri" w:hAnsi="Calibri" w:cs="Calibri"/>
                <w:color w:val="000000"/>
                <w:sz w:val="22"/>
                <w:szCs w:val="22"/>
              </w:rPr>
              <w:t>, such as hypoglycemia or dehydration,</w:t>
            </w:r>
            <w:r w:rsidRPr="00173BD3">
              <w:rPr>
                <w:rStyle w:val="apple-converted-space"/>
                <w:rFonts w:ascii="Calibri" w:eastAsiaTheme="majorEastAsia" w:hAnsi="Calibri" w:cs="Calibri"/>
                <w:color w:val="000000"/>
                <w:sz w:val="22"/>
                <w:szCs w:val="22"/>
              </w:rPr>
              <w:t> </w:t>
            </w:r>
            <w:r w:rsidRPr="00173BD3">
              <w:rPr>
                <w:rStyle w:val="Strong"/>
                <w:rFonts w:ascii="Calibri" w:eastAsiaTheme="majorEastAsia" w:hAnsi="Calibri" w:cs="Calibri"/>
                <w:color w:val="000000"/>
                <w:sz w:val="22"/>
                <w:szCs w:val="22"/>
              </w:rPr>
              <w:t>before referral</w:t>
            </w:r>
            <w:r w:rsidRPr="00173BD3">
              <w:rPr>
                <w:rFonts w:ascii="Calibri" w:hAnsi="Calibri" w:cs="Calibri"/>
                <w:color w:val="000000"/>
                <w:sz w:val="22"/>
                <w:szCs w:val="22"/>
              </w:rPr>
              <w:t>. Stabilization ensures safer transport and reduces complications.</w:t>
            </w:r>
          </w:p>
          <w:p w14:paraId="3A2E56F2" w14:textId="77777777" w:rsidR="00173BD3" w:rsidRPr="00173BD3" w:rsidRDefault="00173BD3" w:rsidP="000A6643">
            <w:pPr>
              <w:pStyle w:val="NormalWeb"/>
              <w:rPr>
                <w:rFonts w:ascii="Calibri" w:hAnsi="Calibri" w:cs="Calibri"/>
                <w:color w:val="000000"/>
                <w:sz w:val="22"/>
                <w:szCs w:val="22"/>
              </w:rPr>
            </w:pPr>
          </w:p>
        </w:tc>
      </w:tr>
      <w:tr w:rsidR="005802C4" w14:paraId="0CEF43D9" w14:textId="77777777" w:rsidTr="00142D56">
        <w:tc>
          <w:tcPr>
            <w:tcW w:w="1862" w:type="dxa"/>
            <w:vMerge w:val="restart"/>
          </w:tcPr>
          <w:p w14:paraId="547C694B" w14:textId="7FA2D9BD" w:rsidR="00142366" w:rsidRPr="000A6643" w:rsidRDefault="00142366">
            <w:pPr>
              <w:rPr>
                <w:color w:val="EE0000"/>
                <w:sz w:val="22"/>
                <w:szCs w:val="22"/>
              </w:rPr>
            </w:pPr>
            <w:r w:rsidRPr="00142366">
              <w:rPr>
                <w:color w:val="000000" w:themeColor="text1"/>
                <w:sz w:val="22"/>
                <w:szCs w:val="22"/>
              </w:rPr>
              <w:lastRenderedPageBreak/>
              <w:t>Secondary</w:t>
            </w:r>
          </w:p>
        </w:tc>
        <w:tc>
          <w:tcPr>
            <w:tcW w:w="7154" w:type="dxa"/>
          </w:tcPr>
          <w:p w14:paraId="7D02D008" w14:textId="77777777" w:rsidR="00142366" w:rsidRPr="00142366" w:rsidRDefault="00142366" w:rsidP="00142366">
            <w:pPr>
              <w:pStyle w:val="NormalWeb"/>
              <w:rPr>
                <w:rStyle w:val="Strong"/>
                <w:rFonts w:ascii="Calibri" w:eastAsiaTheme="majorEastAsia" w:hAnsi="Calibri" w:cs="Calibri"/>
                <w:b w:val="0"/>
                <w:bCs w:val="0"/>
                <w:color w:val="000000"/>
                <w:sz w:val="22"/>
                <w:szCs w:val="22"/>
              </w:rPr>
            </w:pPr>
            <w:r w:rsidRPr="00142366">
              <w:rPr>
                <w:rStyle w:val="Strong"/>
                <w:rFonts w:ascii="Calibri" w:eastAsiaTheme="majorEastAsia" w:hAnsi="Calibri" w:cs="Calibri"/>
                <w:b w:val="0"/>
                <w:bCs w:val="0"/>
                <w:color w:val="000000"/>
                <w:sz w:val="22"/>
                <w:szCs w:val="22"/>
              </w:rPr>
              <w:t>Which of the following investigations is appropriate at the secondary level when evaluating a child with suspected acquired hypothyroidism?</w:t>
            </w:r>
          </w:p>
          <w:p w14:paraId="36B0A019" w14:textId="0EC6D5C0" w:rsidR="00142366" w:rsidRPr="00142366" w:rsidRDefault="00142366" w:rsidP="00142366">
            <w:pPr>
              <w:pStyle w:val="NormalWeb"/>
              <w:rPr>
                <w:rFonts w:ascii="Calibri" w:hAnsi="Calibri" w:cs="Calibri"/>
                <w:color w:val="000000"/>
                <w:sz w:val="22"/>
                <w:szCs w:val="22"/>
              </w:rPr>
            </w:pPr>
            <w:r w:rsidRPr="00142366">
              <w:rPr>
                <w:rFonts w:ascii="Calibri" w:hAnsi="Calibri" w:cs="Calibri"/>
                <w:color w:val="000000"/>
                <w:sz w:val="22"/>
                <w:szCs w:val="22"/>
              </w:rPr>
              <w:br/>
              <w:t>A. HbA1c and urine ketones</w:t>
            </w:r>
            <w:r w:rsidRPr="00142366">
              <w:rPr>
                <w:rFonts w:ascii="Calibri" w:hAnsi="Calibri" w:cs="Calibri"/>
                <w:color w:val="000000"/>
                <w:sz w:val="22"/>
                <w:szCs w:val="22"/>
              </w:rPr>
              <w:br/>
              <w:t>B. Serum electrolytes and liver function tests</w:t>
            </w:r>
            <w:r w:rsidRPr="00142366">
              <w:rPr>
                <w:rFonts w:ascii="Calibri" w:hAnsi="Calibri" w:cs="Calibri"/>
                <w:color w:val="000000"/>
                <w:sz w:val="22"/>
                <w:szCs w:val="22"/>
              </w:rPr>
              <w:br/>
              <w:t>C. Thyroid ultrasound only</w:t>
            </w:r>
            <w:r w:rsidRPr="00142366">
              <w:rPr>
                <w:rFonts w:ascii="Calibri" w:hAnsi="Calibri" w:cs="Calibri"/>
                <w:color w:val="000000"/>
                <w:sz w:val="22"/>
                <w:szCs w:val="22"/>
              </w:rPr>
              <w:br/>
              <w:t>D. Growth hormone stimulation test</w:t>
            </w:r>
          </w:p>
          <w:p w14:paraId="30FAC12A" w14:textId="77777777" w:rsidR="00142366" w:rsidRPr="00142366" w:rsidRDefault="00142366" w:rsidP="00142366">
            <w:pPr>
              <w:pStyle w:val="NormalWeb"/>
              <w:rPr>
                <w:rFonts w:ascii="Calibri" w:hAnsi="Calibri" w:cs="Calibri"/>
                <w:color w:val="000000"/>
                <w:sz w:val="22"/>
                <w:szCs w:val="22"/>
              </w:rPr>
            </w:pPr>
            <w:r w:rsidRPr="00142366">
              <w:rPr>
                <w:rStyle w:val="Strong"/>
                <w:rFonts w:ascii="Calibri" w:eastAsiaTheme="majorEastAsia" w:hAnsi="Calibri" w:cs="Calibri"/>
                <w:color w:val="000000"/>
                <w:sz w:val="22"/>
                <w:szCs w:val="22"/>
              </w:rPr>
              <w:t>Correct Answer:</w:t>
            </w:r>
            <w:r w:rsidRPr="00142366">
              <w:rPr>
                <w:rStyle w:val="apple-converted-space"/>
                <w:rFonts w:ascii="Calibri" w:eastAsiaTheme="majorEastAsia" w:hAnsi="Calibri" w:cs="Calibri"/>
                <w:color w:val="000000"/>
                <w:sz w:val="22"/>
                <w:szCs w:val="22"/>
              </w:rPr>
              <w:t> </w:t>
            </w:r>
            <w:r w:rsidRPr="00142366">
              <w:rPr>
                <w:rFonts w:ascii="Calibri" w:hAnsi="Calibri" w:cs="Calibri"/>
                <w:color w:val="000000"/>
                <w:sz w:val="22"/>
                <w:szCs w:val="22"/>
              </w:rPr>
              <w:t>B</w:t>
            </w:r>
            <w:r w:rsidRPr="00142366">
              <w:rPr>
                <w:rFonts w:ascii="Calibri" w:hAnsi="Calibri" w:cs="Calibri"/>
                <w:color w:val="000000"/>
                <w:sz w:val="22"/>
                <w:szCs w:val="22"/>
              </w:rPr>
              <w:br/>
              <w:t>At the secondary level, clinicians should perform</w:t>
            </w:r>
            <w:r w:rsidRPr="00142366">
              <w:rPr>
                <w:rStyle w:val="apple-converted-space"/>
                <w:rFonts w:ascii="Calibri" w:eastAsiaTheme="majorEastAsia" w:hAnsi="Calibri" w:cs="Calibri"/>
                <w:color w:val="000000"/>
                <w:sz w:val="22"/>
                <w:szCs w:val="22"/>
              </w:rPr>
              <w:t> </w:t>
            </w:r>
            <w:r w:rsidRPr="00142366">
              <w:rPr>
                <w:rStyle w:val="Strong"/>
                <w:rFonts w:ascii="Calibri" w:eastAsiaTheme="majorEastAsia" w:hAnsi="Calibri" w:cs="Calibri"/>
                <w:color w:val="000000"/>
                <w:sz w:val="22"/>
                <w:szCs w:val="22"/>
              </w:rPr>
              <w:t>baseline investigations</w:t>
            </w:r>
            <w:r w:rsidRPr="00142366">
              <w:rPr>
                <w:rFonts w:ascii="Calibri" w:hAnsi="Calibri" w:cs="Calibri"/>
                <w:color w:val="000000"/>
                <w:sz w:val="22"/>
                <w:szCs w:val="22"/>
              </w:rPr>
              <w:t>, including</w:t>
            </w:r>
            <w:r w:rsidRPr="00142366">
              <w:rPr>
                <w:rStyle w:val="apple-converted-space"/>
                <w:rFonts w:ascii="Calibri" w:eastAsiaTheme="majorEastAsia" w:hAnsi="Calibri" w:cs="Calibri"/>
                <w:color w:val="000000"/>
                <w:sz w:val="22"/>
                <w:szCs w:val="22"/>
              </w:rPr>
              <w:t> </w:t>
            </w:r>
            <w:r w:rsidRPr="00142366">
              <w:rPr>
                <w:rStyle w:val="Strong"/>
                <w:rFonts w:ascii="Calibri" w:eastAsiaTheme="majorEastAsia" w:hAnsi="Calibri" w:cs="Calibri"/>
                <w:color w:val="000000"/>
                <w:sz w:val="22"/>
                <w:szCs w:val="22"/>
              </w:rPr>
              <w:t>serum electrolytes</w:t>
            </w:r>
            <w:r w:rsidRPr="00142366">
              <w:rPr>
                <w:rStyle w:val="apple-converted-space"/>
                <w:rFonts w:ascii="Calibri" w:eastAsiaTheme="majorEastAsia" w:hAnsi="Calibri" w:cs="Calibri"/>
                <w:color w:val="000000"/>
                <w:sz w:val="22"/>
                <w:szCs w:val="22"/>
              </w:rPr>
              <w:t> </w:t>
            </w:r>
            <w:r w:rsidRPr="00142366">
              <w:rPr>
                <w:rFonts w:ascii="Calibri" w:hAnsi="Calibri" w:cs="Calibri"/>
                <w:color w:val="000000"/>
                <w:sz w:val="22"/>
                <w:szCs w:val="22"/>
              </w:rPr>
              <w:t>and</w:t>
            </w:r>
            <w:r w:rsidRPr="00142366">
              <w:rPr>
                <w:rStyle w:val="apple-converted-space"/>
                <w:rFonts w:ascii="Calibri" w:eastAsiaTheme="majorEastAsia" w:hAnsi="Calibri" w:cs="Calibri"/>
                <w:color w:val="000000"/>
                <w:sz w:val="22"/>
                <w:szCs w:val="22"/>
              </w:rPr>
              <w:t> </w:t>
            </w:r>
            <w:r w:rsidRPr="00142366">
              <w:rPr>
                <w:rStyle w:val="Strong"/>
                <w:rFonts w:ascii="Calibri" w:eastAsiaTheme="majorEastAsia" w:hAnsi="Calibri" w:cs="Calibri"/>
                <w:color w:val="000000"/>
                <w:sz w:val="22"/>
                <w:szCs w:val="22"/>
              </w:rPr>
              <w:t>liver function tests</w:t>
            </w:r>
            <w:r w:rsidRPr="00142366">
              <w:rPr>
                <w:rFonts w:ascii="Calibri" w:hAnsi="Calibri" w:cs="Calibri"/>
                <w:color w:val="000000"/>
                <w:sz w:val="22"/>
                <w:szCs w:val="22"/>
              </w:rPr>
              <w:t>, as part of the initial assessment of suspected acquired hypothyroidism.</w:t>
            </w:r>
          </w:p>
          <w:p w14:paraId="43E03F75" w14:textId="77777777" w:rsidR="00142366" w:rsidRDefault="00142366" w:rsidP="000A6643">
            <w:pPr>
              <w:pStyle w:val="NormalWeb"/>
              <w:rPr>
                <w:color w:val="000000"/>
              </w:rPr>
            </w:pPr>
          </w:p>
        </w:tc>
      </w:tr>
      <w:tr w:rsidR="005802C4" w14:paraId="0A981244" w14:textId="77777777" w:rsidTr="00142D56">
        <w:tc>
          <w:tcPr>
            <w:tcW w:w="1862" w:type="dxa"/>
            <w:vMerge/>
          </w:tcPr>
          <w:p w14:paraId="520A953A" w14:textId="77777777" w:rsidR="00142366" w:rsidRPr="000A6643" w:rsidRDefault="00142366">
            <w:pPr>
              <w:rPr>
                <w:color w:val="EE0000"/>
                <w:sz w:val="22"/>
                <w:szCs w:val="22"/>
              </w:rPr>
            </w:pPr>
          </w:p>
        </w:tc>
        <w:tc>
          <w:tcPr>
            <w:tcW w:w="7154" w:type="dxa"/>
          </w:tcPr>
          <w:p w14:paraId="38F0F3D4" w14:textId="77777777" w:rsidR="00142366" w:rsidRPr="00142366" w:rsidRDefault="00142366" w:rsidP="00142366">
            <w:pPr>
              <w:pStyle w:val="NormalWeb"/>
              <w:rPr>
                <w:rStyle w:val="Strong"/>
                <w:rFonts w:ascii="Calibri" w:eastAsiaTheme="majorEastAsia" w:hAnsi="Calibri" w:cs="Calibri"/>
                <w:b w:val="0"/>
                <w:bCs w:val="0"/>
                <w:color w:val="000000"/>
                <w:sz w:val="22"/>
                <w:szCs w:val="22"/>
              </w:rPr>
            </w:pPr>
            <w:r w:rsidRPr="00142366">
              <w:rPr>
                <w:rStyle w:val="Strong"/>
                <w:rFonts w:ascii="Calibri" w:eastAsiaTheme="majorEastAsia" w:hAnsi="Calibri" w:cs="Calibri"/>
                <w:b w:val="0"/>
                <w:bCs w:val="0"/>
                <w:color w:val="000000"/>
                <w:sz w:val="22"/>
                <w:szCs w:val="22"/>
              </w:rPr>
              <w:t>A child with acquired hypothyroidism presents with bradycardia and fatigue. After confirming low serum sodium, what should the secondary-level clinician do next?</w:t>
            </w:r>
          </w:p>
          <w:p w14:paraId="44D72AC0" w14:textId="54BB852D" w:rsidR="00142366" w:rsidRPr="00142366" w:rsidRDefault="00142366" w:rsidP="00142366">
            <w:pPr>
              <w:pStyle w:val="NormalWeb"/>
              <w:rPr>
                <w:rFonts w:ascii="Calibri" w:hAnsi="Calibri" w:cs="Calibri"/>
                <w:color w:val="000000"/>
                <w:sz w:val="22"/>
                <w:szCs w:val="22"/>
              </w:rPr>
            </w:pPr>
            <w:r w:rsidRPr="00142366">
              <w:rPr>
                <w:rFonts w:ascii="Calibri" w:hAnsi="Calibri" w:cs="Calibri"/>
                <w:color w:val="000000"/>
                <w:sz w:val="22"/>
                <w:szCs w:val="22"/>
              </w:rPr>
              <w:br/>
              <w:t>A. Manage the acute illness per protocol and prepare for referral</w:t>
            </w:r>
            <w:r w:rsidRPr="00142366">
              <w:rPr>
                <w:rFonts w:ascii="Calibri" w:hAnsi="Calibri" w:cs="Calibri"/>
                <w:color w:val="000000"/>
                <w:sz w:val="22"/>
                <w:szCs w:val="22"/>
              </w:rPr>
              <w:br/>
              <w:t>B. Start thyroid hormone therapy immediately</w:t>
            </w:r>
            <w:r w:rsidRPr="00142366">
              <w:rPr>
                <w:rFonts w:ascii="Calibri" w:hAnsi="Calibri" w:cs="Calibri"/>
                <w:color w:val="000000"/>
                <w:sz w:val="22"/>
                <w:szCs w:val="22"/>
              </w:rPr>
              <w:br/>
              <w:t>C. Refer without intervention</w:t>
            </w:r>
            <w:r w:rsidRPr="00142366">
              <w:rPr>
                <w:rFonts w:ascii="Calibri" w:hAnsi="Calibri" w:cs="Calibri"/>
                <w:color w:val="000000"/>
                <w:sz w:val="22"/>
                <w:szCs w:val="22"/>
              </w:rPr>
              <w:br/>
              <w:t>D. Begin fluid restriction and discharge</w:t>
            </w:r>
          </w:p>
          <w:p w14:paraId="0D8FEE7B" w14:textId="77777777" w:rsidR="00142366" w:rsidRPr="00142366" w:rsidRDefault="00142366" w:rsidP="00142366">
            <w:pPr>
              <w:pStyle w:val="NormalWeb"/>
              <w:rPr>
                <w:rFonts w:ascii="Calibri" w:hAnsi="Calibri" w:cs="Calibri"/>
                <w:color w:val="000000"/>
                <w:sz w:val="22"/>
                <w:szCs w:val="22"/>
              </w:rPr>
            </w:pPr>
            <w:r w:rsidRPr="00142366">
              <w:rPr>
                <w:rStyle w:val="Strong"/>
                <w:rFonts w:ascii="Calibri" w:eastAsiaTheme="majorEastAsia" w:hAnsi="Calibri" w:cs="Calibri"/>
                <w:color w:val="000000"/>
                <w:sz w:val="22"/>
                <w:szCs w:val="22"/>
              </w:rPr>
              <w:t>Correct Answer:</w:t>
            </w:r>
            <w:r w:rsidRPr="00142366">
              <w:rPr>
                <w:rStyle w:val="apple-converted-space"/>
                <w:rFonts w:ascii="Calibri" w:eastAsiaTheme="majorEastAsia" w:hAnsi="Calibri" w:cs="Calibri"/>
                <w:color w:val="000000"/>
                <w:sz w:val="22"/>
                <w:szCs w:val="22"/>
              </w:rPr>
              <w:t> </w:t>
            </w:r>
            <w:r w:rsidRPr="00142366">
              <w:rPr>
                <w:rFonts w:ascii="Calibri" w:hAnsi="Calibri" w:cs="Calibri"/>
                <w:color w:val="000000"/>
                <w:sz w:val="22"/>
                <w:szCs w:val="22"/>
              </w:rPr>
              <w:t>A</w:t>
            </w:r>
            <w:r w:rsidRPr="00142366">
              <w:rPr>
                <w:rFonts w:ascii="Calibri" w:hAnsi="Calibri" w:cs="Calibri"/>
                <w:color w:val="000000"/>
                <w:sz w:val="22"/>
                <w:szCs w:val="22"/>
              </w:rPr>
              <w:br/>
              <w:t>Secondary-level providers are responsible for</w:t>
            </w:r>
            <w:r w:rsidRPr="00142366">
              <w:rPr>
                <w:rStyle w:val="apple-converted-space"/>
                <w:rFonts w:ascii="Calibri" w:eastAsiaTheme="majorEastAsia" w:hAnsi="Calibri" w:cs="Calibri"/>
                <w:color w:val="000000"/>
                <w:sz w:val="22"/>
                <w:szCs w:val="22"/>
              </w:rPr>
              <w:t> </w:t>
            </w:r>
            <w:r w:rsidRPr="00142366">
              <w:rPr>
                <w:rStyle w:val="Strong"/>
                <w:rFonts w:ascii="Calibri" w:eastAsiaTheme="majorEastAsia" w:hAnsi="Calibri" w:cs="Calibri"/>
                <w:color w:val="000000"/>
                <w:sz w:val="22"/>
                <w:szCs w:val="22"/>
              </w:rPr>
              <w:t>stabilizing the patient</w:t>
            </w:r>
            <w:r w:rsidRPr="00142366">
              <w:rPr>
                <w:rStyle w:val="apple-converted-space"/>
                <w:rFonts w:ascii="Calibri" w:eastAsiaTheme="majorEastAsia" w:hAnsi="Calibri" w:cs="Calibri"/>
                <w:color w:val="000000"/>
                <w:sz w:val="22"/>
                <w:szCs w:val="22"/>
              </w:rPr>
              <w:t> </w:t>
            </w:r>
            <w:r w:rsidRPr="00142366">
              <w:rPr>
                <w:rFonts w:ascii="Calibri" w:hAnsi="Calibri" w:cs="Calibri"/>
                <w:color w:val="000000"/>
                <w:sz w:val="22"/>
                <w:szCs w:val="22"/>
              </w:rPr>
              <w:t>and managing any</w:t>
            </w:r>
            <w:r w:rsidRPr="00142366">
              <w:rPr>
                <w:rStyle w:val="apple-converted-space"/>
                <w:rFonts w:ascii="Calibri" w:eastAsiaTheme="majorEastAsia" w:hAnsi="Calibri" w:cs="Calibri"/>
                <w:color w:val="000000"/>
                <w:sz w:val="22"/>
                <w:szCs w:val="22"/>
              </w:rPr>
              <w:t> </w:t>
            </w:r>
            <w:r w:rsidRPr="00142366">
              <w:rPr>
                <w:rStyle w:val="Strong"/>
                <w:rFonts w:ascii="Calibri" w:eastAsiaTheme="majorEastAsia" w:hAnsi="Calibri" w:cs="Calibri"/>
                <w:color w:val="000000"/>
                <w:sz w:val="22"/>
                <w:szCs w:val="22"/>
              </w:rPr>
              <w:t>acute issues (e.g., hyponatremia)</w:t>
            </w:r>
            <w:r w:rsidRPr="00142366">
              <w:rPr>
                <w:rStyle w:val="apple-converted-space"/>
                <w:rFonts w:ascii="Calibri" w:eastAsiaTheme="majorEastAsia" w:hAnsi="Calibri" w:cs="Calibri"/>
                <w:color w:val="000000"/>
                <w:sz w:val="22"/>
                <w:szCs w:val="22"/>
              </w:rPr>
              <w:t> </w:t>
            </w:r>
            <w:r w:rsidRPr="00142366">
              <w:rPr>
                <w:rFonts w:ascii="Calibri" w:hAnsi="Calibri" w:cs="Calibri"/>
                <w:color w:val="000000"/>
                <w:sz w:val="22"/>
                <w:szCs w:val="22"/>
              </w:rPr>
              <w:t>before referral to a higher-level facility.</w:t>
            </w:r>
          </w:p>
          <w:p w14:paraId="7B0BB127" w14:textId="77777777" w:rsidR="00142366" w:rsidRDefault="00142366" w:rsidP="000A6643">
            <w:pPr>
              <w:pStyle w:val="NormalWeb"/>
              <w:rPr>
                <w:color w:val="000000"/>
              </w:rPr>
            </w:pPr>
          </w:p>
        </w:tc>
      </w:tr>
      <w:tr w:rsidR="005802C4" w14:paraId="0A2E091E" w14:textId="77777777" w:rsidTr="00142D56">
        <w:tc>
          <w:tcPr>
            <w:tcW w:w="1862" w:type="dxa"/>
          </w:tcPr>
          <w:p w14:paraId="4C6966EB" w14:textId="11289D8F" w:rsidR="00142366" w:rsidRPr="00315FDC" w:rsidRDefault="00142366">
            <w:pPr>
              <w:rPr>
                <w:rFonts w:ascii="Calibri" w:hAnsi="Calibri" w:cs="Calibri"/>
                <w:color w:val="EE0000"/>
                <w:sz w:val="22"/>
                <w:szCs w:val="22"/>
              </w:rPr>
            </w:pPr>
            <w:r w:rsidRPr="00315FDC">
              <w:rPr>
                <w:rFonts w:ascii="Calibri" w:hAnsi="Calibri" w:cs="Calibri"/>
                <w:sz w:val="22"/>
                <w:szCs w:val="22"/>
              </w:rPr>
              <w:t>Tertiary</w:t>
            </w:r>
          </w:p>
        </w:tc>
        <w:tc>
          <w:tcPr>
            <w:tcW w:w="7154" w:type="dxa"/>
          </w:tcPr>
          <w:p w14:paraId="0CDB9829" w14:textId="77777777" w:rsidR="00F26A4C" w:rsidRPr="00315FDC" w:rsidRDefault="00F26A4C" w:rsidP="00F26A4C">
            <w:pPr>
              <w:pStyle w:val="NormalWeb"/>
              <w:rPr>
                <w:rFonts w:ascii="Calibri" w:hAnsi="Calibri" w:cs="Calibri"/>
                <w:sz w:val="22"/>
                <w:szCs w:val="22"/>
              </w:rPr>
            </w:pPr>
            <w:r w:rsidRPr="00315FDC">
              <w:rPr>
                <w:rFonts w:ascii="Calibri" w:hAnsi="Calibri" w:cs="Calibri"/>
                <w:sz w:val="22"/>
                <w:szCs w:val="22"/>
              </w:rPr>
              <w:t xml:space="preserve">What is the recommended </w:t>
            </w:r>
            <w:r w:rsidRPr="00315FDC">
              <w:rPr>
                <w:rStyle w:val="Strong"/>
                <w:rFonts w:ascii="Calibri" w:eastAsiaTheme="majorEastAsia" w:hAnsi="Calibri" w:cs="Calibri"/>
                <w:sz w:val="22"/>
                <w:szCs w:val="22"/>
              </w:rPr>
              <w:t>initial levothyroxine dose</w:t>
            </w:r>
            <w:r w:rsidRPr="00315FDC">
              <w:rPr>
                <w:rFonts w:ascii="Calibri" w:hAnsi="Calibri" w:cs="Calibri"/>
                <w:sz w:val="22"/>
                <w:szCs w:val="22"/>
              </w:rPr>
              <w:t xml:space="preserve"> for a </w:t>
            </w:r>
            <w:r w:rsidRPr="00315FDC">
              <w:rPr>
                <w:rStyle w:val="Strong"/>
                <w:rFonts w:ascii="Calibri" w:eastAsiaTheme="majorEastAsia" w:hAnsi="Calibri" w:cs="Calibri"/>
                <w:sz w:val="22"/>
                <w:szCs w:val="22"/>
              </w:rPr>
              <w:t>child aged 3 to 10 years</w:t>
            </w:r>
            <w:r w:rsidRPr="00315FDC">
              <w:rPr>
                <w:rFonts w:ascii="Calibri" w:hAnsi="Calibri" w:cs="Calibri"/>
                <w:sz w:val="22"/>
                <w:szCs w:val="22"/>
              </w:rPr>
              <w:t xml:space="preserve"> with acquired hypothyroidism?</w:t>
            </w:r>
            <w:r w:rsidRPr="00315FDC">
              <w:rPr>
                <w:rFonts w:ascii="Calibri" w:hAnsi="Calibri" w:cs="Calibri"/>
                <w:sz w:val="22"/>
                <w:szCs w:val="22"/>
              </w:rPr>
              <w:br/>
              <w:t>A. 2 to 4 µg/kg</w:t>
            </w:r>
            <w:r w:rsidRPr="00315FDC">
              <w:rPr>
                <w:rFonts w:ascii="Calibri" w:hAnsi="Calibri" w:cs="Calibri"/>
                <w:sz w:val="22"/>
                <w:szCs w:val="22"/>
              </w:rPr>
              <w:br/>
            </w:r>
            <w:r w:rsidRPr="00315FDC">
              <w:rPr>
                <w:rStyle w:val="Strong"/>
                <w:rFonts w:ascii="Calibri" w:eastAsiaTheme="majorEastAsia" w:hAnsi="Calibri" w:cs="Calibri"/>
                <w:sz w:val="22"/>
                <w:szCs w:val="22"/>
              </w:rPr>
              <w:t>B. 3 to 5 µg/kg</w:t>
            </w:r>
            <w:r w:rsidRPr="00315FDC">
              <w:rPr>
                <w:rFonts w:ascii="Calibri" w:hAnsi="Calibri" w:cs="Calibri"/>
                <w:sz w:val="22"/>
                <w:szCs w:val="22"/>
              </w:rPr>
              <w:br/>
              <w:t>C. 4 to 6 µg/kg</w:t>
            </w:r>
            <w:r w:rsidRPr="00315FDC">
              <w:rPr>
                <w:rFonts w:ascii="Calibri" w:hAnsi="Calibri" w:cs="Calibri"/>
                <w:sz w:val="22"/>
                <w:szCs w:val="22"/>
              </w:rPr>
              <w:br/>
              <w:t>D. 5 to 10 µg/kg</w:t>
            </w:r>
          </w:p>
          <w:p w14:paraId="5F691637" w14:textId="55461F6B" w:rsidR="00F26A4C" w:rsidRPr="00315FDC" w:rsidRDefault="00F26A4C" w:rsidP="00F26A4C">
            <w:pPr>
              <w:pStyle w:val="NormalWeb"/>
              <w:rPr>
                <w:rFonts w:ascii="Calibri" w:hAnsi="Calibri" w:cs="Calibri"/>
                <w:sz w:val="22"/>
                <w:szCs w:val="22"/>
              </w:rPr>
            </w:pPr>
            <w:r w:rsidRPr="00315FDC">
              <w:rPr>
                <w:rStyle w:val="Strong"/>
                <w:rFonts w:ascii="Calibri" w:eastAsiaTheme="majorEastAsia" w:hAnsi="Calibri" w:cs="Calibri"/>
                <w:sz w:val="22"/>
                <w:szCs w:val="22"/>
              </w:rPr>
              <w:t>Correct Answer: B</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The guideline states that for children aged 3 to 10 years, the appropriate levothyroxine dose is </w:t>
            </w:r>
            <w:r w:rsidRPr="00315FDC">
              <w:rPr>
                <w:rStyle w:val="Strong"/>
                <w:rFonts w:ascii="Calibri" w:eastAsiaTheme="majorEastAsia" w:hAnsi="Calibri" w:cs="Calibri"/>
                <w:sz w:val="22"/>
                <w:szCs w:val="22"/>
              </w:rPr>
              <w:t>3–5 µg/kg</w:t>
            </w:r>
            <w:r w:rsidRPr="00315FDC">
              <w:rPr>
                <w:rFonts w:ascii="Calibri" w:hAnsi="Calibri" w:cs="Calibri"/>
                <w:sz w:val="22"/>
                <w:szCs w:val="22"/>
              </w:rPr>
              <w:t xml:space="preserve"> per day.</w:t>
            </w:r>
          </w:p>
          <w:p w14:paraId="029E3398" w14:textId="77777777" w:rsidR="00142366" w:rsidRPr="00315FDC" w:rsidRDefault="00142366" w:rsidP="000A6643">
            <w:pPr>
              <w:pStyle w:val="NormalWeb"/>
              <w:rPr>
                <w:rFonts w:ascii="Calibri" w:hAnsi="Calibri" w:cs="Calibri"/>
                <w:color w:val="000000"/>
                <w:sz w:val="22"/>
                <w:szCs w:val="22"/>
              </w:rPr>
            </w:pPr>
          </w:p>
        </w:tc>
      </w:tr>
      <w:tr w:rsidR="00F26A4C" w14:paraId="24C99815" w14:textId="77777777" w:rsidTr="00142D56">
        <w:tc>
          <w:tcPr>
            <w:tcW w:w="1862" w:type="dxa"/>
          </w:tcPr>
          <w:p w14:paraId="736DF483" w14:textId="77777777" w:rsidR="00F26A4C" w:rsidRPr="00315FDC" w:rsidRDefault="00F26A4C">
            <w:pPr>
              <w:rPr>
                <w:rFonts w:ascii="Calibri" w:hAnsi="Calibri" w:cs="Calibri"/>
                <w:color w:val="EE0000"/>
                <w:sz w:val="22"/>
                <w:szCs w:val="22"/>
              </w:rPr>
            </w:pPr>
          </w:p>
        </w:tc>
        <w:tc>
          <w:tcPr>
            <w:tcW w:w="7154" w:type="dxa"/>
          </w:tcPr>
          <w:p w14:paraId="6580E659" w14:textId="77777777" w:rsidR="00F26A4C" w:rsidRPr="00315FDC" w:rsidRDefault="00F26A4C" w:rsidP="00F26A4C">
            <w:pPr>
              <w:pStyle w:val="NormalWeb"/>
              <w:rPr>
                <w:rFonts w:ascii="Calibri" w:hAnsi="Calibri" w:cs="Calibri"/>
                <w:sz w:val="22"/>
                <w:szCs w:val="22"/>
              </w:rPr>
            </w:pPr>
            <w:r w:rsidRPr="00315FDC">
              <w:rPr>
                <w:rFonts w:ascii="Calibri" w:hAnsi="Calibri" w:cs="Calibri"/>
                <w:sz w:val="22"/>
                <w:szCs w:val="22"/>
              </w:rPr>
              <w:t xml:space="preserve">When should </w:t>
            </w:r>
            <w:r w:rsidRPr="00315FDC">
              <w:rPr>
                <w:rStyle w:val="Strong"/>
                <w:rFonts w:ascii="Calibri" w:eastAsiaTheme="majorEastAsia" w:hAnsi="Calibri" w:cs="Calibri"/>
                <w:sz w:val="22"/>
                <w:szCs w:val="22"/>
              </w:rPr>
              <w:t>serum TSH and free T4</w:t>
            </w:r>
            <w:r w:rsidRPr="00315FDC">
              <w:rPr>
                <w:rFonts w:ascii="Calibri" w:hAnsi="Calibri" w:cs="Calibri"/>
                <w:sz w:val="22"/>
                <w:szCs w:val="22"/>
              </w:rPr>
              <w:t xml:space="preserve"> be checked </w:t>
            </w:r>
            <w:r w:rsidRPr="00315FDC">
              <w:rPr>
                <w:rStyle w:val="Strong"/>
                <w:rFonts w:ascii="Calibri" w:eastAsiaTheme="majorEastAsia" w:hAnsi="Calibri" w:cs="Calibri"/>
                <w:sz w:val="22"/>
                <w:szCs w:val="22"/>
              </w:rPr>
              <w:t>after initiating treatment</w:t>
            </w:r>
            <w:r w:rsidRPr="00315FDC">
              <w:rPr>
                <w:rFonts w:ascii="Calibri" w:hAnsi="Calibri" w:cs="Calibri"/>
                <w:sz w:val="22"/>
                <w:szCs w:val="22"/>
              </w:rPr>
              <w:t xml:space="preserve"> for acquired hypothyroidism?</w:t>
            </w:r>
            <w:r w:rsidRPr="00315FDC">
              <w:rPr>
                <w:rFonts w:ascii="Calibri" w:hAnsi="Calibri" w:cs="Calibri"/>
                <w:sz w:val="22"/>
                <w:szCs w:val="22"/>
              </w:rPr>
              <w:br/>
              <w:t>A. Every 2 weeks</w:t>
            </w:r>
            <w:r w:rsidRPr="00315FDC">
              <w:rPr>
                <w:rFonts w:ascii="Calibri" w:hAnsi="Calibri" w:cs="Calibri"/>
                <w:sz w:val="22"/>
                <w:szCs w:val="22"/>
              </w:rPr>
              <w:br/>
            </w:r>
            <w:r w:rsidRPr="00315FDC">
              <w:rPr>
                <w:rStyle w:val="Strong"/>
                <w:rFonts w:ascii="Calibri" w:eastAsiaTheme="majorEastAsia" w:hAnsi="Calibri" w:cs="Calibri"/>
                <w:sz w:val="22"/>
                <w:szCs w:val="22"/>
              </w:rPr>
              <w:t>B. 6 to 8 weeks</w:t>
            </w:r>
            <w:r w:rsidRPr="00315FDC">
              <w:rPr>
                <w:rFonts w:ascii="Calibri" w:hAnsi="Calibri" w:cs="Calibri"/>
                <w:sz w:val="22"/>
                <w:szCs w:val="22"/>
              </w:rPr>
              <w:br/>
              <w:t>C. Every 3 months</w:t>
            </w:r>
            <w:r w:rsidRPr="00315FDC">
              <w:rPr>
                <w:rFonts w:ascii="Calibri" w:hAnsi="Calibri" w:cs="Calibri"/>
                <w:sz w:val="22"/>
                <w:szCs w:val="22"/>
              </w:rPr>
              <w:br/>
              <w:t>D. 12 months after starting therapy</w:t>
            </w:r>
          </w:p>
          <w:p w14:paraId="1D11BF13" w14:textId="62498CC0" w:rsidR="00F26A4C" w:rsidRPr="00315FDC" w:rsidRDefault="00F26A4C" w:rsidP="00F26A4C">
            <w:pPr>
              <w:pStyle w:val="NormalWeb"/>
              <w:rPr>
                <w:rFonts w:ascii="Calibri" w:hAnsi="Calibri" w:cs="Calibri"/>
                <w:sz w:val="22"/>
                <w:szCs w:val="22"/>
              </w:rPr>
            </w:pPr>
            <w:r w:rsidRPr="00315FDC">
              <w:rPr>
                <w:rStyle w:val="Strong"/>
                <w:rFonts w:ascii="Calibri" w:eastAsiaTheme="majorEastAsia" w:hAnsi="Calibri" w:cs="Calibri"/>
                <w:sz w:val="22"/>
                <w:szCs w:val="22"/>
              </w:rPr>
              <w:lastRenderedPageBreak/>
              <w:t>Correct Answer: B</w:t>
            </w:r>
            <w:r w:rsidRPr="00315FDC">
              <w:rPr>
                <w:rFonts w:ascii="Calibri" w:hAnsi="Calibri" w:cs="Calibri"/>
                <w:sz w:val="22"/>
                <w:szCs w:val="22"/>
              </w:rPr>
              <w:br/>
            </w:r>
            <w:r w:rsidR="00315FDC" w:rsidRPr="00315FDC">
              <w:rPr>
                <w:rStyle w:val="Strong"/>
                <w:rFonts w:ascii="Calibri" w:eastAsia="Cambria" w:hAnsi="Calibri" w:cs="Calibri"/>
                <w:sz w:val="22"/>
                <w:szCs w:val="22"/>
              </w:rPr>
              <w:t>R</w:t>
            </w:r>
            <w:r w:rsidRPr="00315FDC">
              <w:rPr>
                <w:rStyle w:val="Strong"/>
                <w:rFonts w:ascii="Calibri" w:eastAsiaTheme="majorEastAsia" w:hAnsi="Calibri" w:cs="Calibri"/>
                <w:sz w:val="22"/>
                <w:szCs w:val="22"/>
              </w:rPr>
              <w:t>ationale:</w:t>
            </w:r>
            <w:r w:rsidRPr="00315FDC">
              <w:rPr>
                <w:rFonts w:ascii="Calibri" w:hAnsi="Calibri" w:cs="Calibri"/>
                <w:sz w:val="22"/>
                <w:szCs w:val="22"/>
              </w:rPr>
              <w:t xml:space="preserve"> Serum TSH and free T4 should be checked </w:t>
            </w:r>
            <w:r w:rsidRPr="00315FDC">
              <w:rPr>
                <w:rStyle w:val="Strong"/>
                <w:rFonts w:ascii="Calibri" w:eastAsiaTheme="majorEastAsia" w:hAnsi="Calibri" w:cs="Calibri"/>
                <w:sz w:val="22"/>
                <w:szCs w:val="22"/>
              </w:rPr>
              <w:t>6 to 8 weeks after initiation</w:t>
            </w:r>
            <w:r w:rsidRPr="00315FDC">
              <w:rPr>
                <w:rFonts w:ascii="Calibri" w:hAnsi="Calibri" w:cs="Calibri"/>
                <w:sz w:val="22"/>
                <w:szCs w:val="22"/>
              </w:rPr>
              <w:t xml:space="preserve"> of levothyroxine treatment to evaluate response and guide dose adjustment.</w:t>
            </w:r>
          </w:p>
          <w:p w14:paraId="5C4A2DBD" w14:textId="77777777" w:rsidR="00F26A4C" w:rsidRPr="00315FDC" w:rsidRDefault="00F26A4C" w:rsidP="000A6643">
            <w:pPr>
              <w:pStyle w:val="NormalWeb"/>
              <w:rPr>
                <w:rFonts w:ascii="Calibri" w:hAnsi="Calibri" w:cs="Calibri"/>
                <w:color w:val="000000"/>
                <w:sz w:val="22"/>
                <w:szCs w:val="22"/>
              </w:rPr>
            </w:pPr>
          </w:p>
        </w:tc>
      </w:tr>
      <w:tr w:rsidR="00F26A4C" w14:paraId="4A075D4D" w14:textId="77777777" w:rsidTr="00142D56">
        <w:tc>
          <w:tcPr>
            <w:tcW w:w="1862" w:type="dxa"/>
          </w:tcPr>
          <w:p w14:paraId="38D68963" w14:textId="77777777" w:rsidR="00F26A4C" w:rsidRPr="00315FDC" w:rsidRDefault="00F26A4C">
            <w:pPr>
              <w:rPr>
                <w:rFonts w:ascii="Calibri" w:hAnsi="Calibri" w:cs="Calibri"/>
                <w:color w:val="EE0000"/>
                <w:sz w:val="22"/>
                <w:szCs w:val="22"/>
              </w:rPr>
            </w:pPr>
          </w:p>
        </w:tc>
        <w:tc>
          <w:tcPr>
            <w:tcW w:w="7154" w:type="dxa"/>
          </w:tcPr>
          <w:p w14:paraId="5CD07617" w14:textId="77777777" w:rsidR="00F26A4C" w:rsidRPr="00315FDC" w:rsidRDefault="00F26A4C" w:rsidP="00F26A4C">
            <w:pPr>
              <w:pStyle w:val="NormalWeb"/>
              <w:rPr>
                <w:rFonts w:ascii="Calibri" w:hAnsi="Calibri" w:cs="Calibri"/>
                <w:sz w:val="22"/>
                <w:szCs w:val="22"/>
              </w:rPr>
            </w:pPr>
            <w:r w:rsidRPr="00315FDC">
              <w:rPr>
                <w:rFonts w:ascii="Calibri" w:hAnsi="Calibri" w:cs="Calibri"/>
                <w:sz w:val="22"/>
                <w:szCs w:val="22"/>
              </w:rPr>
              <w:t xml:space="preserve">What is the </w:t>
            </w:r>
            <w:r w:rsidRPr="00315FDC">
              <w:rPr>
                <w:rStyle w:val="Strong"/>
                <w:rFonts w:ascii="Calibri" w:eastAsiaTheme="majorEastAsia" w:hAnsi="Calibri" w:cs="Calibri"/>
                <w:sz w:val="22"/>
                <w:szCs w:val="22"/>
              </w:rPr>
              <w:t>main goal</w:t>
            </w:r>
            <w:r w:rsidRPr="00315FDC">
              <w:rPr>
                <w:rFonts w:ascii="Calibri" w:hAnsi="Calibri" w:cs="Calibri"/>
                <w:sz w:val="22"/>
                <w:szCs w:val="22"/>
              </w:rPr>
              <w:t xml:space="preserve"> of levothyroxine therapy in acquired hypothyroidism?</w:t>
            </w:r>
            <w:r w:rsidRPr="00315FDC">
              <w:rPr>
                <w:rFonts w:ascii="Calibri" w:hAnsi="Calibri" w:cs="Calibri"/>
                <w:sz w:val="22"/>
                <w:szCs w:val="22"/>
              </w:rPr>
              <w:br/>
            </w:r>
            <w:r w:rsidRPr="00315FDC">
              <w:rPr>
                <w:rStyle w:val="Strong"/>
                <w:rFonts w:ascii="Calibri" w:eastAsiaTheme="majorEastAsia" w:hAnsi="Calibri" w:cs="Calibri"/>
                <w:sz w:val="22"/>
                <w:szCs w:val="22"/>
              </w:rPr>
              <w:t>A. To maintain TSH and free T4 in the normal reference range</w:t>
            </w:r>
            <w:r w:rsidRPr="00315FDC">
              <w:rPr>
                <w:rFonts w:ascii="Calibri" w:hAnsi="Calibri" w:cs="Calibri"/>
                <w:sz w:val="22"/>
                <w:szCs w:val="22"/>
              </w:rPr>
              <w:br/>
              <w:t>B. To avoid the need for endocrinology referral</w:t>
            </w:r>
            <w:r w:rsidRPr="00315FDC">
              <w:rPr>
                <w:rFonts w:ascii="Calibri" w:hAnsi="Calibri" w:cs="Calibri"/>
                <w:sz w:val="22"/>
                <w:szCs w:val="22"/>
              </w:rPr>
              <w:br/>
              <w:t>C. To prevent the need for further testing</w:t>
            </w:r>
            <w:r w:rsidRPr="00315FDC">
              <w:rPr>
                <w:rFonts w:ascii="Calibri" w:hAnsi="Calibri" w:cs="Calibri"/>
                <w:sz w:val="22"/>
                <w:szCs w:val="22"/>
              </w:rPr>
              <w:br/>
              <w:t>D. To suppress TSH below normal</w:t>
            </w:r>
          </w:p>
          <w:p w14:paraId="444F43AC" w14:textId="7519B520" w:rsidR="00F26A4C" w:rsidRPr="00315FDC" w:rsidRDefault="00F26A4C" w:rsidP="00F26A4C">
            <w:pPr>
              <w:pStyle w:val="NormalWeb"/>
              <w:rPr>
                <w:rFonts w:ascii="Calibri" w:hAnsi="Calibri" w:cs="Calibri"/>
                <w:sz w:val="22"/>
                <w:szCs w:val="22"/>
              </w:rPr>
            </w:pPr>
            <w:r w:rsidRPr="00315FDC">
              <w:rPr>
                <w:rStyle w:val="Strong"/>
                <w:rFonts w:ascii="Calibri" w:eastAsiaTheme="majorEastAsia" w:hAnsi="Calibri" w:cs="Calibri"/>
                <w:sz w:val="22"/>
                <w:szCs w:val="22"/>
              </w:rPr>
              <w:t>Correct Answer: A</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The treatment goal is to maintain </w:t>
            </w:r>
            <w:r w:rsidRPr="00315FDC">
              <w:rPr>
                <w:rStyle w:val="Strong"/>
                <w:rFonts w:ascii="Calibri" w:eastAsiaTheme="majorEastAsia" w:hAnsi="Calibri" w:cs="Calibri"/>
                <w:sz w:val="22"/>
                <w:szCs w:val="22"/>
              </w:rPr>
              <w:t>TSH and free T4 within the normal reference range</w:t>
            </w:r>
            <w:r w:rsidRPr="00315FDC">
              <w:rPr>
                <w:rFonts w:ascii="Calibri" w:hAnsi="Calibri" w:cs="Calibri"/>
                <w:sz w:val="22"/>
                <w:szCs w:val="22"/>
              </w:rPr>
              <w:t>, ensuring proper metabolic control.</w:t>
            </w:r>
          </w:p>
          <w:p w14:paraId="19616FB6" w14:textId="77777777" w:rsidR="00F26A4C" w:rsidRPr="00315FDC" w:rsidRDefault="00F26A4C" w:rsidP="000A6643">
            <w:pPr>
              <w:pStyle w:val="NormalWeb"/>
              <w:rPr>
                <w:rFonts w:ascii="Calibri" w:hAnsi="Calibri" w:cs="Calibri"/>
                <w:color w:val="000000"/>
                <w:sz w:val="22"/>
                <w:szCs w:val="22"/>
              </w:rPr>
            </w:pPr>
          </w:p>
        </w:tc>
      </w:tr>
      <w:tr w:rsidR="00F26A4C" w14:paraId="7AC1C5DB" w14:textId="77777777" w:rsidTr="00142D56">
        <w:tc>
          <w:tcPr>
            <w:tcW w:w="1862" w:type="dxa"/>
          </w:tcPr>
          <w:p w14:paraId="1CEA57CA" w14:textId="77777777" w:rsidR="00F26A4C" w:rsidRPr="00315FDC" w:rsidRDefault="00F26A4C">
            <w:pPr>
              <w:rPr>
                <w:rFonts w:ascii="Calibri" w:hAnsi="Calibri" w:cs="Calibri"/>
                <w:color w:val="EE0000"/>
                <w:sz w:val="22"/>
                <w:szCs w:val="22"/>
              </w:rPr>
            </w:pPr>
          </w:p>
        </w:tc>
        <w:tc>
          <w:tcPr>
            <w:tcW w:w="7154" w:type="dxa"/>
          </w:tcPr>
          <w:p w14:paraId="2E45BB5D" w14:textId="77777777" w:rsidR="00F26A4C" w:rsidRPr="00315FDC" w:rsidRDefault="00F26A4C" w:rsidP="00F26A4C">
            <w:pPr>
              <w:pStyle w:val="NormalWeb"/>
              <w:rPr>
                <w:rFonts w:ascii="Calibri" w:hAnsi="Calibri" w:cs="Calibri"/>
                <w:sz w:val="22"/>
                <w:szCs w:val="22"/>
              </w:rPr>
            </w:pPr>
            <w:r w:rsidRPr="00315FDC">
              <w:rPr>
                <w:rFonts w:ascii="Calibri" w:hAnsi="Calibri" w:cs="Calibri"/>
                <w:sz w:val="22"/>
                <w:szCs w:val="22"/>
              </w:rPr>
              <w:t xml:space="preserve">A child receiving levothyroxine presents with symptoms suggestive of hyperthyroidism. What is the </w:t>
            </w:r>
            <w:r w:rsidRPr="00315FDC">
              <w:rPr>
                <w:rStyle w:val="Strong"/>
                <w:rFonts w:ascii="Calibri" w:eastAsiaTheme="majorEastAsia" w:hAnsi="Calibri" w:cs="Calibri"/>
                <w:sz w:val="22"/>
                <w:szCs w:val="22"/>
              </w:rPr>
              <w:t>appropriate next step</w:t>
            </w:r>
            <w:r w:rsidRPr="00315FDC">
              <w:rPr>
                <w:rFonts w:ascii="Calibri" w:hAnsi="Calibri" w:cs="Calibri"/>
                <w:sz w:val="22"/>
                <w:szCs w:val="22"/>
              </w:rPr>
              <w:t>?</w:t>
            </w:r>
            <w:r w:rsidRPr="00315FDC">
              <w:rPr>
                <w:rFonts w:ascii="Calibri" w:hAnsi="Calibri" w:cs="Calibri"/>
                <w:sz w:val="22"/>
                <w:szCs w:val="22"/>
              </w:rPr>
              <w:br/>
              <w:t>A. Stop levothyroxine immediately</w:t>
            </w:r>
            <w:r w:rsidRPr="00315FDC">
              <w:rPr>
                <w:rFonts w:ascii="Calibri" w:hAnsi="Calibri" w:cs="Calibri"/>
                <w:sz w:val="22"/>
                <w:szCs w:val="22"/>
              </w:rPr>
              <w:br/>
              <w:t>B. Switch to an alternative medication</w:t>
            </w:r>
            <w:r w:rsidRPr="00315FDC">
              <w:rPr>
                <w:rFonts w:ascii="Calibri" w:hAnsi="Calibri" w:cs="Calibri"/>
                <w:sz w:val="22"/>
                <w:szCs w:val="22"/>
              </w:rPr>
              <w:br/>
            </w:r>
            <w:r w:rsidRPr="00315FDC">
              <w:rPr>
                <w:rStyle w:val="Strong"/>
                <w:rFonts w:ascii="Calibri" w:eastAsiaTheme="majorEastAsia" w:hAnsi="Calibri" w:cs="Calibri"/>
                <w:sz w:val="22"/>
                <w:szCs w:val="22"/>
              </w:rPr>
              <w:t>C. Check thyroid function tests</w:t>
            </w:r>
            <w:r w:rsidRPr="00315FDC">
              <w:rPr>
                <w:rFonts w:ascii="Calibri" w:hAnsi="Calibri" w:cs="Calibri"/>
                <w:sz w:val="22"/>
                <w:szCs w:val="22"/>
              </w:rPr>
              <w:br/>
              <w:t>D. Increase the levothyroxine dose</w:t>
            </w:r>
          </w:p>
          <w:p w14:paraId="4431B122" w14:textId="5D85E891" w:rsidR="00F26A4C" w:rsidRPr="00315FDC" w:rsidRDefault="00F26A4C" w:rsidP="00F26A4C">
            <w:pPr>
              <w:pStyle w:val="NormalWeb"/>
              <w:rPr>
                <w:rFonts w:ascii="Calibri" w:hAnsi="Calibri" w:cs="Calibri"/>
                <w:sz w:val="22"/>
                <w:szCs w:val="22"/>
              </w:rPr>
            </w:pPr>
            <w:r w:rsidRPr="00315FDC">
              <w:rPr>
                <w:rStyle w:val="Strong"/>
                <w:rFonts w:ascii="Calibri" w:eastAsiaTheme="majorEastAsia" w:hAnsi="Calibri" w:cs="Calibri"/>
                <w:sz w:val="22"/>
                <w:szCs w:val="22"/>
              </w:rPr>
              <w:t>Correct Answer: C</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Thyroid function tests should be done </w:t>
            </w:r>
            <w:r w:rsidRPr="00315FDC">
              <w:rPr>
                <w:rStyle w:val="Strong"/>
                <w:rFonts w:ascii="Calibri" w:eastAsiaTheme="majorEastAsia" w:hAnsi="Calibri" w:cs="Calibri"/>
                <w:sz w:val="22"/>
                <w:szCs w:val="22"/>
              </w:rPr>
              <w:t>if the patient develops symptoms suggestive of hypo- or hyperthyroidism</w:t>
            </w:r>
            <w:r w:rsidRPr="00315FDC">
              <w:rPr>
                <w:rFonts w:ascii="Calibri" w:hAnsi="Calibri" w:cs="Calibri"/>
                <w:sz w:val="22"/>
                <w:szCs w:val="22"/>
              </w:rPr>
              <w:t>, or after any dose change.</w:t>
            </w:r>
          </w:p>
          <w:p w14:paraId="65369A13" w14:textId="77777777" w:rsidR="00F26A4C" w:rsidRPr="00315FDC" w:rsidRDefault="00F26A4C" w:rsidP="000A6643">
            <w:pPr>
              <w:pStyle w:val="NormalWeb"/>
              <w:rPr>
                <w:rFonts w:ascii="Calibri" w:hAnsi="Calibri" w:cs="Calibri"/>
                <w:color w:val="000000"/>
                <w:sz w:val="22"/>
                <w:szCs w:val="22"/>
              </w:rPr>
            </w:pPr>
          </w:p>
        </w:tc>
      </w:tr>
      <w:tr w:rsidR="00F26A4C" w14:paraId="5D96EF70" w14:textId="77777777" w:rsidTr="00142D56">
        <w:tc>
          <w:tcPr>
            <w:tcW w:w="1862" w:type="dxa"/>
          </w:tcPr>
          <w:p w14:paraId="67065D02" w14:textId="77777777" w:rsidR="00F26A4C" w:rsidRPr="00315FDC" w:rsidRDefault="00F26A4C">
            <w:pPr>
              <w:rPr>
                <w:rFonts w:ascii="Calibri" w:hAnsi="Calibri" w:cs="Calibri"/>
                <w:color w:val="EE0000"/>
                <w:sz w:val="22"/>
                <w:szCs w:val="22"/>
              </w:rPr>
            </w:pPr>
          </w:p>
        </w:tc>
        <w:tc>
          <w:tcPr>
            <w:tcW w:w="7154" w:type="dxa"/>
          </w:tcPr>
          <w:p w14:paraId="67DE2638" w14:textId="77777777" w:rsidR="00F26A4C" w:rsidRPr="00315FDC" w:rsidRDefault="00F26A4C" w:rsidP="00F26A4C">
            <w:pPr>
              <w:pStyle w:val="NormalWeb"/>
              <w:rPr>
                <w:rFonts w:ascii="Calibri" w:hAnsi="Calibri" w:cs="Calibri"/>
                <w:sz w:val="22"/>
                <w:szCs w:val="22"/>
              </w:rPr>
            </w:pPr>
            <w:r w:rsidRPr="00315FDC">
              <w:rPr>
                <w:rFonts w:ascii="Calibri" w:hAnsi="Calibri" w:cs="Calibri"/>
                <w:sz w:val="22"/>
                <w:szCs w:val="22"/>
              </w:rPr>
              <w:t>Once treatment is confirmed and initiated, what is the appropriate next step in managing a child with acquired hypothyroidism?</w:t>
            </w:r>
            <w:r w:rsidRPr="00315FDC">
              <w:rPr>
                <w:rFonts w:ascii="Calibri" w:hAnsi="Calibri" w:cs="Calibri"/>
                <w:sz w:val="22"/>
                <w:szCs w:val="22"/>
              </w:rPr>
              <w:br/>
            </w:r>
            <w:r w:rsidRPr="00315FDC">
              <w:rPr>
                <w:rStyle w:val="Strong"/>
                <w:rFonts w:ascii="Calibri" w:eastAsiaTheme="majorEastAsia" w:hAnsi="Calibri" w:cs="Calibri"/>
                <w:sz w:val="22"/>
                <w:szCs w:val="22"/>
              </w:rPr>
              <w:t>A. Refer to an endocrinologist</w:t>
            </w:r>
            <w:r w:rsidRPr="00315FDC">
              <w:rPr>
                <w:rFonts w:ascii="Calibri" w:hAnsi="Calibri" w:cs="Calibri"/>
                <w:sz w:val="22"/>
                <w:szCs w:val="22"/>
              </w:rPr>
              <w:br/>
              <w:t>B. Discontinue treatment</w:t>
            </w:r>
            <w:r w:rsidRPr="00315FDC">
              <w:rPr>
                <w:rFonts w:ascii="Calibri" w:hAnsi="Calibri" w:cs="Calibri"/>
                <w:sz w:val="22"/>
                <w:szCs w:val="22"/>
              </w:rPr>
              <w:br/>
              <w:t>C. Repeat diagnosis to confirm</w:t>
            </w:r>
            <w:r w:rsidRPr="00315FDC">
              <w:rPr>
                <w:rFonts w:ascii="Calibri" w:hAnsi="Calibri" w:cs="Calibri"/>
                <w:sz w:val="22"/>
                <w:szCs w:val="22"/>
              </w:rPr>
              <w:br/>
              <w:t>D. Reduce levothyroxine to the lowest possible dose</w:t>
            </w:r>
          </w:p>
          <w:p w14:paraId="506D1D44" w14:textId="52B8C6F9" w:rsidR="00F26A4C" w:rsidRPr="00315FDC" w:rsidRDefault="00F26A4C" w:rsidP="00F26A4C">
            <w:pPr>
              <w:pStyle w:val="NormalWeb"/>
              <w:rPr>
                <w:rFonts w:ascii="Calibri" w:hAnsi="Calibri" w:cs="Calibri"/>
                <w:sz w:val="22"/>
                <w:szCs w:val="22"/>
              </w:rPr>
            </w:pPr>
            <w:r w:rsidRPr="00315FDC">
              <w:rPr>
                <w:rStyle w:val="Strong"/>
                <w:rFonts w:ascii="Calibri" w:eastAsiaTheme="majorEastAsia" w:hAnsi="Calibri" w:cs="Calibri"/>
                <w:sz w:val="22"/>
                <w:szCs w:val="22"/>
              </w:rPr>
              <w:t>Correct Answer: A</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After diagnosis is confirmed and treatment is started, </w:t>
            </w:r>
            <w:r w:rsidRPr="00315FDC">
              <w:rPr>
                <w:rStyle w:val="Strong"/>
                <w:rFonts w:ascii="Calibri" w:eastAsiaTheme="majorEastAsia" w:hAnsi="Calibri" w:cs="Calibri"/>
                <w:sz w:val="22"/>
                <w:szCs w:val="22"/>
              </w:rPr>
              <w:t>referral to an endocrinologist</w:t>
            </w:r>
            <w:r w:rsidRPr="00315FDC">
              <w:rPr>
                <w:rFonts w:ascii="Calibri" w:hAnsi="Calibri" w:cs="Calibri"/>
                <w:sz w:val="22"/>
                <w:szCs w:val="22"/>
              </w:rPr>
              <w:t xml:space="preserve"> is recommended for ongoing care.</w:t>
            </w:r>
          </w:p>
          <w:p w14:paraId="7A2AF8C7" w14:textId="77777777" w:rsidR="00F26A4C" w:rsidRPr="00315FDC" w:rsidRDefault="00F26A4C" w:rsidP="000A6643">
            <w:pPr>
              <w:pStyle w:val="NormalWeb"/>
              <w:rPr>
                <w:rFonts w:ascii="Calibri" w:hAnsi="Calibri" w:cs="Calibri"/>
                <w:color w:val="000000"/>
                <w:sz w:val="22"/>
                <w:szCs w:val="22"/>
              </w:rPr>
            </w:pPr>
          </w:p>
        </w:tc>
      </w:tr>
      <w:tr w:rsidR="00142D56" w14:paraId="0211747A" w14:textId="77777777" w:rsidTr="00142D56">
        <w:tc>
          <w:tcPr>
            <w:tcW w:w="9016" w:type="dxa"/>
            <w:gridSpan w:val="2"/>
            <w:shd w:val="clear" w:color="auto" w:fill="DAE9F7" w:themeFill="text2" w:themeFillTint="1A"/>
          </w:tcPr>
          <w:p w14:paraId="2E3D55CD" w14:textId="17EEB782" w:rsidR="00142D56" w:rsidRPr="00142D56" w:rsidRDefault="00142D56" w:rsidP="000A6643">
            <w:pPr>
              <w:pStyle w:val="NormalWeb"/>
              <w:rPr>
                <w:rFonts w:ascii="Calibri" w:hAnsi="Calibri" w:cs="Calibri"/>
                <w:color w:val="000000"/>
                <w:sz w:val="22"/>
                <w:szCs w:val="22"/>
              </w:rPr>
            </w:pPr>
            <w:r w:rsidRPr="00142D56">
              <w:rPr>
                <w:rFonts w:ascii="Calibri" w:hAnsi="Calibri" w:cs="Calibri"/>
                <w:sz w:val="22"/>
                <w:szCs w:val="22"/>
              </w:rPr>
              <w:t>Hyperthyroidism</w:t>
            </w:r>
          </w:p>
        </w:tc>
      </w:tr>
      <w:tr w:rsidR="00142D56" w14:paraId="21F7F0B7" w14:textId="77777777" w:rsidTr="00142D56">
        <w:tc>
          <w:tcPr>
            <w:tcW w:w="1862" w:type="dxa"/>
            <w:vMerge w:val="restart"/>
          </w:tcPr>
          <w:p w14:paraId="7F61C3F9" w14:textId="68A414D8" w:rsidR="00142D56" w:rsidRPr="00142D56" w:rsidRDefault="00142D56">
            <w:pPr>
              <w:rPr>
                <w:sz w:val="23"/>
                <w:szCs w:val="23"/>
              </w:rPr>
            </w:pPr>
            <w:r>
              <w:rPr>
                <w:sz w:val="23"/>
                <w:szCs w:val="23"/>
              </w:rPr>
              <w:t>Primary</w:t>
            </w:r>
          </w:p>
        </w:tc>
        <w:tc>
          <w:tcPr>
            <w:tcW w:w="7154" w:type="dxa"/>
          </w:tcPr>
          <w:p w14:paraId="2FFF2A0E" w14:textId="77777777" w:rsidR="00142D56" w:rsidRPr="00142D56" w:rsidRDefault="00142D56" w:rsidP="00142D56">
            <w:pPr>
              <w:pStyle w:val="NormalWeb"/>
              <w:rPr>
                <w:rStyle w:val="Strong"/>
                <w:rFonts w:ascii="Calibri" w:eastAsiaTheme="majorEastAsia" w:hAnsi="Calibri" w:cs="Calibri"/>
                <w:b w:val="0"/>
                <w:bCs w:val="0"/>
                <w:color w:val="000000"/>
                <w:sz w:val="22"/>
                <w:szCs w:val="22"/>
              </w:rPr>
            </w:pPr>
            <w:r w:rsidRPr="00142D56">
              <w:rPr>
                <w:rStyle w:val="Strong"/>
                <w:rFonts w:ascii="Calibri" w:eastAsiaTheme="majorEastAsia" w:hAnsi="Calibri" w:cs="Calibri"/>
                <w:b w:val="0"/>
                <w:bCs w:val="0"/>
                <w:color w:val="000000"/>
                <w:sz w:val="22"/>
                <w:szCs w:val="22"/>
              </w:rPr>
              <w:t>Which of the following is an appropriate responsibility of a primary-level healthcare provider when managing a child with suspected hyperthyroidism?</w:t>
            </w:r>
          </w:p>
          <w:p w14:paraId="3AD21547" w14:textId="3F22AACC" w:rsidR="00142D56" w:rsidRPr="00142D56" w:rsidRDefault="00142D56" w:rsidP="00142D56">
            <w:pPr>
              <w:pStyle w:val="NormalWeb"/>
              <w:rPr>
                <w:rFonts w:ascii="Calibri" w:hAnsi="Calibri" w:cs="Calibri"/>
                <w:color w:val="000000"/>
                <w:sz w:val="22"/>
                <w:szCs w:val="22"/>
              </w:rPr>
            </w:pPr>
            <w:r w:rsidRPr="00142D56">
              <w:rPr>
                <w:rFonts w:ascii="Calibri" w:hAnsi="Calibri" w:cs="Calibri"/>
                <w:color w:val="000000"/>
                <w:sz w:val="22"/>
                <w:szCs w:val="22"/>
              </w:rPr>
              <w:br/>
              <w:t>A. Initiate antithyroid medication</w:t>
            </w:r>
            <w:r w:rsidRPr="00142D56">
              <w:rPr>
                <w:rFonts w:ascii="Calibri" w:hAnsi="Calibri" w:cs="Calibri"/>
                <w:color w:val="000000"/>
                <w:sz w:val="22"/>
                <w:szCs w:val="22"/>
              </w:rPr>
              <w:br/>
              <w:t>B. Request thyroid antibodies and ultrasound</w:t>
            </w:r>
            <w:r w:rsidRPr="00142D56">
              <w:rPr>
                <w:rFonts w:ascii="Calibri" w:hAnsi="Calibri" w:cs="Calibri"/>
                <w:color w:val="000000"/>
                <w:sz w:val="22"/>
                <w:szCs w:val="22"/>
              </w:rPr>
              <w:br/>
            </w:r>
            <w:r w:rsidRPr="00142D56">
              <w:rPr>
                <w:rFonts w:ascii="Calibri" w:hAnsi="Calibri" w:cs="Calibri"/>
                <w:color w:val="000000"/>
                <w:sz w:val="22"/>
                <w:szCs w:val="22"/>
              </w:rPr>
              <w:lastRenderedPageBreak/>
              <w:t>C. Identify key diagnostic indicators and refer to the next level</w:t>
            </w:r>
            <w:r w:rsidRPr="00142D56">
              <w:rPr>
                <w:rFonts w:ascii="Calibri" w:hAnsi="Calibri" w:cs="Calibri"/>
                <w:color w:val="000000"/>
                <w:sz w:val="22"/>
                <w:szCs w:val="22"/>
              </w:rPr>
              <w:br/>
              <w:t>D. Confirm diagnosis using TSH and free T4 levels</w:t>
            </w:r>
          </w:p>
          <w:p w14:paraId="2887260D" w14:textId="77777777" w:rsidR="00142D56" w:rsidRPr="00142D56" w:rsidRDefault="00142D56" w:rsidP="00142D56">
            <w:pPr>
              <w:pStyle w:val="NormalWeb"/>
              <w:rPr>
                <w:rFonts w:ascii="Calibri" w:hAnsi="Calibri" w:cs="Calibri"/>
                <w:color w:val="000000"/>
                <w:sz w:val="22"/>
                <w:szCs w:val="22"/>
              </w:rPr>
            </w:pPr>
            <w:r w:rsidRPr="00142D56">
              <w:rPr>
                <w:rStyle w:val="Strong"/>
                <w:rFonts w:ascii="Calibri" w:eastAsiaTheme="majorEastAsia" w:hAnsi="Calibri" w:cs="Calibri"/>
                <w:color w:val="000000"/>
                <w:sz w:val="22"/>
                <w:szCs w:val="22"/>
              </w:rPr>
              <w:t>Correct Answer:</w:t>
            </w:r>
            <w:r w:rsidRPr="00142D56">
              <w:rPr>
                <w:rStyle w:val="apple-converted-space"/>
                <w:rFonts w:ascii="Calibri" w:eastAsiaTheme="majorEastAsia" w:hAnsi="Calibri" w:cs="Calibri"/>
                <w:color w:val="000000"/>
                <w:sz w:val="22"/>
                <w:szCs w:val="22"/>
              </w:rPr>
              <w:t> </w:t>
            </w:r>
            <w:r w:rsidRPr="00142D56">
              <w:rPr>
                <w:rFonts w:ascii="Calibri" w:hAnsi="Calibri" w:cs="Calibri"/>
                <w:color w:val="000000"/>
                <w:sz w:val="22"/>
                <w:szCs w:val="22"/>
              </w:rPr>
              <w:t>C</w:t>
            </w:r>
            <w:r w:rsidRPr="00142D56">
              <w:rPr>
                <w:rFonts w:ascii="Calibri" w:hAnsi="Calibri" w:cs="Calibri"/>
                <w:color w:val="000000"/>
                <w:sz w:val="22"/>
                <w:szCs w:val="22"/>
              </w:rPr>
              <w:br/>
              <w:t>At the primary level, providers are expected to</w:t>
            </w:r>
            <w:r w:rsidRPr="00142D56">
              <w:rPr>
                <w:rStyle w:val="apple-converted-space"/>
                <w:rFonts w:ascii="Calibri" w:eastAsiaTheme="majorEastAsia" w:hAnsi="Calibri" w:cs="Calibri"/>
                <w:color w:val="000000"/>
                <w:sz w:val="22"/>
                <w:szCs w:val="22"/>
              </w:rPr>
              <w:t> </w:t>
            </w:r>
            <w:r w:rsidRPr="00142D56">
              <w:rPr>
                <w:rStyle w:val="Strong"/>
                <w:rFonts w:ascii="Calibri" w:eastAsiaTheme="majorEastAsia" w:hAnsi="Calibri" w:cs="Calibri"/>
                <w:color w:val="000000"/>
                <w:sz w:val="22"/>
                <w:szCs w:val="22"/>
              </w:rPr>
              <w:t>identify key diagnostic indicators</w:t>
            </w:r>
            <w:r w:rsidRPr="00142D56">
              <w:rPr>
                <w:rStyle w:val="apple-converted-space"/>
                <w:rFonts w:ascii="Calibri" w:eastAsiaTheme="majorEastAsia" w:hAnsi="Calibri" w:cs="Calibri"/>
                <w:color w:val="000000"/>
                <w:sz w:val="22"/>
                <w:szCs w:val="22"/>
              </w:rPr>
              <w:t> </w:t>
            </w:r>
            <w:r w:rsidRPr="00142D56">
              <w:rPr>
                <w:rFonts w:ascii="Calibri" w:hAnsi="Calibri" w:cs="Calibri"/>
                <w:color w:val="000000"/>
                <w:sz w:val="22"/>
                <w:szCs w:val="22"/>
              </w:rPr>
              <w:t>(based on signs and symptoms) and refer the patient to higher care — not to diagnose or treat definitively.</w:t>
            </w:r>
          </w:p>
          <w:p w14:paraId="64A82748" w14:textId="77777777" w:rsidR="00142D56" w:rsidRPr="00142D56" w:rsidRDefault="00142D56" w:rsidP="000A6643">
            <w:pPr>
              <w:pStyle w:val="NormalWeb"/>
              <w:rPr>
                <w:rFonts w:ascii="Calibri" w:hAnsi="Calibri" w:cs="Calibri"/>
                <w:color w:val="000000"/>
                <w:sz w:val="22"/>
                <w:szCs w:val="22"/>
              </w:rPr>
            </w:pPr>
          </w:p>
        </w:tc>
      </w:tr>
      <w:tr w:rsidR="00142D56" w14:paraId="760D79D3" w14:textId="77777777" w:rsidTr="00142D56">
        <w:tc>
          <w:tcPr>
            <w:tcW w:w="1862" w:type="dxa"/>
            <w:vMerge/>
          </w:tcPr>
          <w:p w14:paraId="3FDA641D" w14:textId="77777777" w:rsidR="00142D56" w:rsidRPr="00142D56" w:rsidRDefault="00142D56">
            <w:pPr>
              <w:rPr>
                <w:sz w:val="23"/>
                <w:szCs w:val="23"/>
              </w:rPr>
            </w:pPr>
          </w:p>
        </w:tc>
        <w:tc>
          <w:tcPr>
            <w:tcW w:w="7154" w:type="dxa"/>
          </w:tcPr>
          <w:p w14:paraId="48F020AF" w14:textId="77777777" w:rsidR="00142D56" w:rsidRPr="00142D56" w:rsidRDefault="00142D56" w:rsidP="00142D56">
            <w:pPr>
              <w:pStyle w:val="NormalWeb"/>
              <w:rPr>
                <w:rStyle w:val="Strong"/>
                <w:rFonts w:ascii="Calibri" w:eastAsiaTheme="majorEastAsia" w:hAnsi="Calibri" w:cs="Calibri"/>
                <w:b w:val="0"/>
                <w:bCs w:val="0"/>
                <w:color w:val="000000"/>
                <w:sz w:val="22"/>
                <w:szCs w:val="22"/>
              </w:rPr>
            </w:pPr>
            <w:r w:rsidRPr="00142D56">
              <w:rPr>
                <w:rStyle w:val="Strong"/>
                <w:rFonts w:ascii="Calibri" w:eastAsiaTheme="majorEastAsia" w:hAnsi="Calibri" w:cs="Calibri"/>
                <w:b w:val="0"/>
                <w:bCs w:val="0"/>
                <w:color w:val="000000"/>
                <w:sz w:val="22"/>
                <w:szCs w:val="22"/>
              </w:rPr>
              <w:t>A child with suspected hyperthyroidism presents with agitation and a high heart rate. What is the most appropriate action at the primary level?</w:t>
            </w:r>
          </w:p>
          <w:p w14:paraId="11B629AF" w14:textId="17879F1F" w:rsidR="00142D56" w:rsidRPr="00142D56" w:rsidRDefault="00142D56" w:rsidP="00142D56">
            <w:pPr>
              <w:pStyle w:val="NormalWeb"/>
              <w:rPr>
                <w:rFonts w:ascii="Calibri" w:hAnsi="Calibri" w:cs="Calibri"/>
                <w:color w:val="000000"/>
                <w:sz w:val="22"/>
                <w:szCs w:val="22"/>
              </w:rPr>
            </w:pPr>
            <w:r w:rsidRPr="00142D56">
              <w:rPr>
                <w:rFonts w:ascii="Calibri" w:hAnsi="Calibri" w:cs="Calibri"/>
                <w:color w:val="000000"/>
                <w:sz w:val="22"/>
                <w:szCs w:val="22"/>
              </w:rPr>
              <w:br/>
              <w:t>A. Refer immediately without any intervention</w:t>
            </w:r>
            <w:r w:rsidRPr="00142D56">
              <w:rPr>
                <w:rFonts w:ascii="Calibri" w:hAnsi="Calibri" w:cs="Calibri"/>
                <w:color w:val="000000"/>
                <w:sz w:val="22"/>
                <w:szCs w:val="22"/>
              </w:rPr>
              <w:br/>
              <w:t>B. Manage the acute illness as per protocol and then refer</w:t>
            </w:r>
            <w:r w:rsidRPr="00142D56">
              <w:rPr>
                <w:rFonts w:ascii="Calibri" w:hAnsi="Calibri" w:cs="Calibri"/>
                <w:color w:val="000000"/>
                <w:sz w:val="22"/>
                <w:szCs w:val="22"/>
              </w:rPr>
              <w:br/>
              <w:t>C. Start long-term beta blocker therapy</w:t>
            </w:r>
            <w:r w:rsidRPr="00142D56">
              <w:rPr>
                <w:rFonts w:ascii="Calibri" w:hAnsi="Calibri" w:cs="Calibri"/>
                <w:color w:val="000000"/>
                <w:sz w:val="22"/>
                <w:szCs w:val="22"/>
              </w:rPr>
              <w:br/>
              <w:t>D. Order thyroid function tests</w:t>
            </w:r>
          </w:p>
          <w:p w14:paraId="1469D4D3" w14:textId="77777777" w:rsidR="00142D56" w:rsidRPr="00142D56" w:rsidRDefault="00142D56" w:rsidP="00142D56">
            <w:pPr>
              <w:pStyle w:val="NormalWeb"/>
              <w:rPr>
                <w:rFonts w:ascii="Calibri" w:hAnsi="Calibri" w:cs="Calibri"/>
                <w:color w:val="000000"/>
                <w:sz w:val="22"/>
                <w:szCs w:val="22"/>
              </w:rPr>
            </w:pPr>
            <w:r w:rsidRPr="00142D56">
              <w:rPr>
                <w:rStyle w:val="Strong"/>
                <w:rFonts w:ascii="Calibri" w:eastAsiaTheme="majorEastAsia" w:hAnsi="Calibri" w:cs="Calibri"/>
                <w:color w:val="000000"/>
                <w:sz w:val="22"/>
                <w:szCs w:val="22"/>
              </w:rPr>
              <w:t>Correct Answer:</w:t>
            </w:r>
            <w:r w:rsidRPr="00142D56">
              <w:rPr>
                <w:rStyle w:val="apple-converted-space"/>
                <w:rFonts w:ascii="Calibri" w:eastAsiaTheme="majorEastAsia" w:hAnsi="Calibri" w:cs="Calibri"/>
                <w:color w:val="000000"/>
                <w:sz w:val="22"/>
                <w:szCs w:val="22"/>
              </w:rPr>
              <w:t> </w:t>
            </w:r>
            <w:r w:rsidRPr="00142D56">
              <w:rPr>
                <w:rFonts w:ascii="Calibri" w:hAnsi="Calibri" w:cs="Calibri"/>
                <w:color w:val="000000"/>
                <w:sz w:val="22"/>
                <w:szCs w:val="22"/>
              </w:rPr>
              <w:t>B</w:t>
            </w:r>
            <w:r w:rsidRPr="00142D56">
              <w:rPr>
                <w:rFonts w:ascii="Calibri" w:hAnsi="Calibri" w:cs="Calibri"/>
                <w:color w:val="000000"/>
                <w:sz w:val="22"/>
                <w:szCs w:val="22"/>
              </w:rPr>
              <w:br/>
              <w:t>Primary-level providers should</w:t>
            </w:r>
            <w:r w:rsidRPr="00142D56">
              <w:rPr>
                <w:rStyle w:val="apple-converted-space"/>
                <w:rFonts w:ascii="Calibri" w:eastAsiaTheme="majorEastAsia" w:hAnsi="Calibri" w:cs="Calibri"/>
                <w:color w:val="000000"/>
                <w:sz w:val="22"/>
                <w:szCs w:val="22"/>
              </w:rPr>
              <w:t> </w:t>
            </w:r>
            <w:r w:rsidRPr="00142D56">
              <w:rPr>
                <w:rStyle w:val="Strong"/>
                <w:rFonts w:ascii="Calibri" w:eastAsiaTheme="majorEastAsia" w:hAnsi="Calibri" w:cs="Calibri"/>
                <w:color w:val="000000"/>
                <w:sz w:val="22"/>
                <w:szCs w:val="22"/>
              </w:rPr>
              <w:t>stabilize the patient</w:t>
            </w:r>
            <w:r w:rsidRPr="00142D56">
              <w:rPr>
                <w:rStyle w:val="apple-converted-space"/>
                <w:rFonts w:ascii="Calibri" w:eastAsiaTheme="majorEastAsia" w:hAnsi="Calibri" w:cs="Calibri"/>
                <w:color w:val="000000"/>
                <w:sz w:val="22"/>
                <w:szCs w:val="22"/>
              </w:rPr>
              <w:t> </w:t>
            </w:r>
            <w:r w:rsidRPr="00142D56">
              <w:rPr>
                <w:rFonts w:ascii="Calibri" w:hAnsi="Calibri" w:cs="Calibri"/>
                <w:color w:val="000000"/>
                <w:sz w:val="22"/>
                <w:szCs w:val="22"/>
              </w:rPr>
              <w:t>by managing acute illness (e.g., fever, tachycardia)</w:t>
            </w:r>
            <w:r w:rsidRPr="00142D56">
              <w:rPr>
                <w:rStyle w:val="apple-converted-space"/>
                <w:rFonts w:ascii="Calibri" w:eastAsiaTheme="majorEastAsia" w:hAnsi="Calibri" w:cs="Calibri"/>
                <w:color w:val="000000"/>
                <w:sz w:val="22"/>
                <w:szCs w:val="22"/>
              </w:rPr>
              <w:t> </w:t>
            </w:r>
            <w:r w:rsidRPr="00142D56">
              <w:rPr>
                <w:rStyle w:val="Strong"/>
                <w:rFonts w:ascii="Calibri" w:eastAsiaTheme="majorEastAsia" w:hAnsi="Calibri" w:cs="Calibri"/>
                <w:color w:val="000000"/>
                <w:sz w:val="22"/>
                <w:szCs w:val="22"/>
              </w:rPr>
              <w:t>according to protocol</w:t>
            </w:r>
            <w:r w:rsidRPr="00142D56">
              <w:rPr>
                <w:rFonts w:ascii="Calibri" w:hAnsi="Calibri" w:cs="Calibri"/>
                <w:color w:val="000000"/>
                <w:sz w:val="22"/>
                <w:szCs w:val="22"/>
              </w:rPr>
              <w:t>, then refer for further care.</w:t>
            </w:r>
          </w:p>
          <w:p w14:paraId="383F78E3" w14:textId="77777777" w:rsidR="00142D56" w:rsidRPr="00142D56" w:rsidRDefault="00142D56" w:rsidP="000A6643">
            <w:pPr>
              <w:pStyle w:val="NormalWeb"/>
              <w:rPr>
                <w:rFonts w:ascii="Calibri" w:hAnsi="Calibri" w:cs="Calibri"/>
                <w:color w:val="000000"/>
                <w:sz w:val="22"/>
                <w:szCs w:val="22"/>
              </w:rPr>
            </w:pPr>
          </w:p>
        </w:tc>
      </w:tr>
      <w:tr w:rsidR="005802C4" w14:paraId="7E13A5DB" w14:textId="77777777" w:rsidTr="00142D56">
        <w:tc>
          <w:tcPr>
            <w:tcW w:w="1862" w:type="dxa"/>
            <w:vMerge w:val="restart"/>
          </w:tcPr>
          <w:p w14:paraId="6E2D1499" w14:textId="6A7DC96D" w:rsidR="005802C4" w:rsidRPr="005802C4" w:rsidRDefault="005802C4">
            <w:pPr>
              <w:rPr>
                <w:rFonts w:ascii="Calibri" w:hAnsi="Calibri" w:cs="Calibri"/>
                <w:sz w:val="22"/>
                <w:szCs w:val="22"/>
              </w:rPr>
            </w:pPr>
            <w:r w:rsidRPr="005802C4">
              <w:rPr>
                <w:rFonts w:ascii="Calibri" w:hAnsi="Calibri" w:cs="Calibri"/>
                <w:sz w:val="22"/>
                <w:szCs w:val="22"/>
              </w:rPr>
              <w:t>Secondary</w:t>
            </w:r>
          </w:p>
        </w:tc>
        <w:tc>
          <w:tcPr>
            <w:tcW w:w="7154" w:type="dxa"/>
          </w:tcPr>
          <w:p w14:paraId="2C183D8D" w14:textId="77777777" w:rsidR="005802C4" w:rsidRPr="005802C4" w:rsidRDefault="005802C4" w:rsidP="00142D56">
            <w:pPr>
              <w:pStyle w:val="NormalWeb"/>
              <w:rPr>
                <w:rStyle w:val="Strong"/>
                <w:rFonts w:ascii="Calibri" w:eastAsiaTheme="majorEastAsia" w:hAnsi="Calibri" w:cs="Calibri"/>
                <w:b w:val="0"/>
                <w:bCs w:val="0"/>
                <w:color w:val="000000"/>
                <w:sz w:val="22"/>
                <w:szCs w:val="22"/>
              </w:rPr>
            </w:pPr>
            <w:r w:rsidRPr="005802C4">
              <w:rPr>
                <w:rStyle w:val="Strong"/>
                <w:rFonts w:ascii="Calibri" w:eastAsiaTheme="majorEastAsia" w:hAnsi="Calibri" w:cs="Calibri"/>
                <w:b w:val="0"/>
                <w:bCs w:val="0"/>
                <w:color w:val="000000"/>
                <w:sz w:val="22"/>
                <w:szCs w:val="22"/>
              </w:rPr>
              <w:t>Which of the following investigations is appropriate at the secondary level for a child with suspected hyperthyroidism?</w:t>
            </w:r>
          </w:p>
          <w:p w14:paraId="1C13A7CD" w14:textId="297C9977" w:rsidR="005802C4" w:rsidRPr="005802C4" w:rsidRDefault="005802C4" w:rsidP="00142D56">
            <w:pPr>
              <w:pStyle w:val="NormalWeb"/>
              <w:rPr>
                <w:rFonts w:ascii="Calibri" w:hAnsi="Calibri" w:cs="Calibri"/>
                <w:color w:val="000000"/>
                <w:sz w:val="22"/>
                <w:szCs w:val="22"/>
              </w:rPr>
            </w:pPr>
            <w:r w:rsidRPr="005802C4">
              <w:rPr>
                <w:rFonts w:ascii="Calibri" w:hAnsi="Calibri" w:cs="Calibri"/>
                <w:color w:val="000000"/>
                <w:sz w:val="22"/>
                <w:szCs w:val="22"/>
              </w:rPr>
              <w:br/>
              <w:t>A. Full blood count and chest X-ray</w:t>
            </w:r>
            <w:r w:rsidRPr="005802C4">
              <w:rPr>
                <w:rFonts w:ascii="Calibri" w:hAnsi="Calibri" w:cs="Calibri"/>
                <w:color w:val="000000"/>
                <w:sz w:val="22"/>
                <w:szCs w:val="22"/>
              </w:rPr>
              <w:br/>
              <w:t>B. Serum electrolytes and liver function tests</w:t>
            </w:r>
            <w:r w:rsidRPr="005802C4">
              <w:rPr>
                <w:rFonts w:ascii="Calibri" w:hAnsi="Calibri" w:cs="Calibri"/>
                <w:color w:val="000000"/>
                <w:sz w:val="22"/>
                <w:szCs w:val="22"/>
              </w:rPr>
              <w:br/>
              <w:t>C. Thyroid antibody testing</w:t>
            </w:r>
            <w:r w:rsidRPr="005802C4">
              <w:rPr>
                <w:rFonts w:ascii="Calibri" w:hAnsi="Calibri" w:cs="Calibri"/>
                <w:color w:val="000000"/>
                <w:sz w:val="22"/>
                <w:szCs w:val="22"/>
              </w:rPr>
              <w:br/>
              <w:t>D. TSH and free T4 only</w:t>
            </w:r>
          </w:p>
          <w:p w14:paraId="39193479" w14:textId="77777777" w:rsidR="005802C4" w:rsidRPr="005802C4" w:rsidRDefault="005802C4" w:rsidP="00142D56">
            <w:pPr>
              <w:pStyle w:val="NormalWeb"/>
              <w:rPr>
                <w:rFonts w:ascii="Calibri" w:hAnsi="Calibri" w:cs="Calibri"/>
                <w:color w:val="000000"/>
                <w:sz w:val="22"/>
                <w:szCs w:val="22"/>
              </w:rPr>
            </w:pPr>
            <w:r w:rsidRPr="005802C4">
              <w:rPr>
                <w:rStyle w:val="Strong"/>
                <w:rFonts w:ascii="Calibri" w:eastAsiaTheme="majorEastAsia" w:hAnsi="Calibri" w:cs="Calibri"/>
                <w:color w:val="000000"/>
                <w:sz w:val="22"/>
                <w:szCs w:val="22"/>
              </w:rPr>
              <w:t>Correct Answer:</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B</w:t>
            </w:r>
            <w:r w:rsidRPr="005802C4">
              <w:rPr>
                <w:rFonts w:ascii="Calibri" w:hAnsi="Calibri" w:cs="Calibri"/>
                <w:color w:val="000000"/>
                <w:sz w:val="22"/>
                <w:szCs w:val="22"/>
              </w:rPr>
              <w:br/>
              <w:t>The guideline specifies that secondary-level providers should perform</w:t>
            </w:r>
            <w:r w:rsidRPr="005802C4">
              <w:rPr>
                <w:rStyle w:val="apple-converted-space"/>
                <w:rFonts w:ascii="Calibri" w:eastAsiaTheme="majorEastAsia" w:hAnsi="Calibri" w:cs="Calibri"/>
                <w:color w:val="000000"/>
                <w:sz w:val="22"/>
                <w:szCs w:val="22"/>
              </w:rPr>
              <w:t> </w:t>
            </w:r>
            <w:r w:rsidRPr="005802C4">
              <w:rPr>
                <w:rStyle w:val="Strong"/>
                <w:rFonts w:ascii="Calibri" w:eastAsiaTheme="majorEastAsia" w:hAnsi="Calibri" w:cs="Calibri"/>
                <w:color w:val="000000"/>
                <w:sz w:val="22"/>
                <w:szCs w:val="22"/>
              </w:rPr>
              <w:t>serum electrolytes</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and</w:t>
            </w:r>
            <w:r w:rsidRPr="005802C4">
              <w:rPr>
                <w:rStyle w:val="apple-converted-space"/>
                <w:rFonts w:ascii="Calibri" w:eastAsiaTheme="majorEastAsia" w:hAnsi="Calibri" w:cs="Calibri"/>
                <w:color w:val="000000"/>
                <w:sz w:val="22"/>
                <w:szCs w:val="22"/>
              </w:rPr>
              <w:t> </w:t>
            </w:r>
            <w:r w:rsidRPr="005802C4">
              <w:rPr>
                <w:rStyle w:val="Strong"/>
                <w:rFonts w:ascii="Calibri" w:eastAsiaTheme="majorEastAsia" w:hAnsi="Calibri" w:cs="Calibri"/>
                <w:color w:val="000000"/>
                <w:sz w:val="22"/>
                <w:szCs w:val="22"/>
              </w:rPr>
              <w:t>liver function tests</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as part of the</w:t>
            </w:r>
            <w:r w:rsidRPr="005802C4">
              <w:rPr>
                <w:rStyle w:val="apple-converted-space"/>
                <w:rFonts w:ascii="Calibri" w:eastAsiaTheme="majorEastAsia" w:hAnsi="Calibri" w:cs="Calibri"/>
                <w:color w:val="000000"/>
                <w:sz w:val="22"/>
                <w:szCs w:val="22"/>
              </w:rPr>
              <w:t> </w:t>
            </w:r>
            <w:r w:rsidRPr="005802C4">
              <w:rPr>
                <w:rStyle w:val="Strong"/>
                <w:rFonts w:ascii="Calibri" w:eastAsiaTheme="majorEastAsia" w:hAnsi="Calibri" w:cs="Calibri"/>
                <w:color w:val="000000"/>
                <w:sz w:val="22"/>
                <w:szCs w:val="22"/>
              </w:rPr>
              <w:t>baseline tests</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for suspected hyperthyroidism.</w:t>
            </w:r>
          </w:p>
          <w:p w14:paraId="527C1A8E" w14:textId="77777777" w:rsidR="005802C4" w:rsidRPr="005802C4" w:rsidRDefault="005802C4" w:rsidP="000A6643">
            <w:pPr>
              <w:pStyle w:val="NormalWeb"/>
              <w:rPr>
                <w:rFonts w:ascii="Calibri" w:hAnsi="Calibri" w:cs="Calibri"/>
                <w:color w:val="000000"/>
                <w:sz w:val="22"/>
                <w:szCs w:val="22"/>
              </w:rPr>
            </w:pPr>
          </w:p>
        </w:tc>
      </w:tr>
      <w:tr w:rsidR="005802C4" w14:paraId="61E8569C" w14:textId="77777777" w:rsidTr="00142D56">
        <w:tc>
          <w:tcPr>
            <w:tcW w:w="1862" w:type="dxa"/>
            <w:vMerge/>
          </w:tcPr>
          <w:p w14:paraId="52CEAE74" w14:textId="77777777" w:rsidR="005802C4" w:rsidRPr="00142D56" w:rsidRDefault="005802C4">
            <w:pPr>
              <w:rPr>
                <w:sz w:val="23"/>
                <w:szCs w:val="23"/>
              </w:rPr>
            </w:pPr>
          </w:p>
        </w:tc>
        <w:tc>
          <w:tcPr>
            <w:tcW w:w="7154" w:type="dxa"/>
          </w:tcPr>
          <w:p w14:paraId="08A34C86" w14:textId="77777777" w:rsidR="005802C4" w:rsidRPr="005802C4" w:rsidRDefault="005802C4" w:rsidP="005802C4">
            <w:pPr>
              <w:pStyle w:val="NormalWeb"/>
              <w:rPr>
                <w:rStyle w:val="Strong"/>
                <w:rFonts w:ascii="Calibri" w:eastAsiaTheme="majorEastAsia" w:hAnsi="Calibri" w:cs="Calibri"/>
                <w:b w:val="0"/>
                <w:bCs w:val="0"/>
                <w:color w:val="000000"/>
                <w:sz w:val="22"/>
                <w:szCs w:val="22"/>
              </w:rPr>
            </w:pPr>
            <w:r w:rsidRPr="005802C4">
              <w:rPr>
                <w:rStyle w:val="Strong"/>
                <w:rFonts w:ascii="Calibri" w:eastAsiaTheme="majorEastAsia" w:hAnsi="Calibri" w:cs="Calibri"/>
                <w:b w:val="0"/>
                <w:bCs w:val="0"/>
                <w:color w:val="000000"/>
                <w:sz w:val="22"/>
                <w:szCs w:val="22"/>
              </w:rPr>
              <w:t>What should a secondary-level provider do if a child with hyperthyroidism presents with elevated blood pressure?</w:t>
            </w:r>
          </w:p>
          <w:p w14:paraId="52A3AF30" w14:textId="38FE2377" w:rsidR="005802C4" w:rsidRPr="005802C4" w:rsidRDefault="005802C4" w:rsidP="005802C4">
            <w:pPr>
              <w:pStyle w:val="NormalWeb"/>
              <w:rPr>
                <w:rFonts w:ascii="Calibri" w:hAnsi="Calibri" w:cs="Calibri"/>
                <w:color w:val="000000"/>
                <w:sz w:val="22"/>
                <w:szCs w:val="22"/>
              </w:rPr>
            </w:pPr>
            <w:r w:rsidRPr="005802C4">
              <w:rPr>
                <w:rFonts w:ascii="Calibri" w:hAnsi="Calibri" w:cs="Calibri"/>
                <w:color w:val="000000"/>
                <w:sz w:val="22"/>
                <w:szCs w:val="22"/>
              </w:rPr>
              <w:br/>
              <w:t>A. Refer the patient without any further management</w:t>
            </w:r>
            <w:r w:rsidRPr="005802C4">
              <w:rPr>
                <w:rFonts w:ascii="Calibri" w:hAnsi="Calibri" w:cs="Calibri"/>
                <w:color w:val="000000"/>
                <w:sz w:val="22"/>
                <w:szCs w:val="22"/>
              </w:rPr>
              <w:br/>
              <w:t>B. Manage hypertension as per the hypertension section</w:t>
            </w:r>
            <w:r w:rsidRPr="005802C4">
              <w:rPr>
                <w:rFonts w:ascii="Calibri" w:hAnsi="Calibri" w:cs="Calibri"/>
                <w:color w:val="000000"/>
                <w:sz w:val="22"/>
                <w:szCs w:val="22"/>
              </w:rPr>
              <w:br/>
              <w:t>C. Prescribe thyroid medication to lower the blood pressure</w:t>
            </w:r>
            <w:r w:rsidRPr="005802C4">
              <w:rPr>
                <w:rFonts w:ascii="Calibri" w:hAnsi="Calibri" w:cs="Calibri"/>
                <w:color w:val="000000"/>
                <w:sz w:val="22"/>
                <w:szCs w:val="22"/>
              </w:rPr>
              <w:br/>
              <w:t>D. Wait for tertiary review to address blood pressure</w:t>
            </w:r>
          </w:p>
          <w:p w14:paraId="6C84AB9D" w14:textId="77777777" w:rsidR="005802C4" w:rsidRPr="005802C4" w:rsidRDefault="005802C4" w:rsidP="005802C4">
            <w:pPr>
              <w:pStyle w:val="NormalWeb"/>
              <w:rPr>
                <w:rFonts w:ascii="Calibri" w:hAnsi="Calibri" w:cs="Calibri"/>
                <w:color w:val="000000"/>
                <w:sz w:val="22"/>
                <w:szCs w:val="22"/>
              </w:rPr>
            </w:pPr>
            <w:r w:rsidRPr="005802C4">
              <w:rPr>
                <w:rStyle w:val="Strong"/>
                <w:rFonts w:ascii="Calibri" w:eastAsiaTheme="majorEastAsia" w:hAnsi="Calibri" w:cs="Calibri"/>
                <w:color w:val="000000"/>
                <w:sz w:val="22"/>
                <w:szCs w:val="22"/>
              </w:rPr>
              <w:t>Correct Answer:</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B</w:t>
            </w:r>
            <w:r w:rsidRPr="005802C4">
              <w:rPr>
                <w:rFonts w:ascii="Calibri" w:hAnsi="Calibri" w:cs="Calibri"/>
                <w:color w:val="000000"/>
                <w:sz w:val="22"/>
                <w:szCs w:val="22"/>
              </w:rPr>
              <w:br/>
              <w:t>The guideline clearly instructs that</w:t>
            </w:r>
            <w:r w:rsidRPr="005802C4">
              <w:rPr>
                <w:rStyle w:val="apple-converted-space"/>
                <w:rFonts w:ascii="Calibri" w:eastAsiaTheme="majorEastAsia" w:hAnsi="Calibri" w:cs="Calibri"/>
                <w:color w:val="000000"/>
                <w:sz w:val="22"/>
                <w:szCs w:val="22"/>
              </w:rPr>
              <w:t> </w:t>
            </w:r>
            <w:r w:rsidRPr="005802C4">
              <w:rPr>
                <w:rStyle w:val="Strong"/>
                <w:rFonts w:ascii="Calibri" w:eastAsiaTheme="majorEastAsia" w:hAnsi="Calibri" w:cs="Calibri"/>
                <w:color w:val="000000"/>
                <w:sz w:val="22"/>
                <w:szCs w:val="22"/>
              </w:rPr>
              <w:t>hypertension should be managed</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at the secondary level</w:t>
            </w:r>
            <w:r w:rsidRPr="005802C4">
              <w:rPr>
                <w:rStyle w:val="apple-converted-space"/>
                <w:rFonts w:ascii="Calibri" w:eastAsiaTheme="majorEastAsia" w:hAnsi="Calibri" w:cs="Calibri"/>
                <w:color w:val="000000"/>
                <w:sz w:val="22"/>
                <w:szCs w:val="22"/>
              </w:rPr>
              <w:t> </w:t>
            </w:r>
            <w:r w:rsidRPr="005802C4">
              <w:rPr>
                <w:rStyle w:val="Strong"/>
                <w:rFonts w:ascii="Calibri" w:eastAsiaTheme="majorEastAsia" w:hAnsi="Calibri" w:cs="Calibri"/>
                <w:color w:val="000000"/>
                <w:sz w:val="22"/>
                <w:szCs w:val="22"/>
              </w:rPr>
              <w:t>according to the section on hypertension</w:t>
            </w:r>
            <w:r w:rsidRPr="005802C4">
              <w:rPr>
                <w:rFonts w:ascii="Calibri" w:hAnsi="Calibri" w:cs="Calibri"/>
                <w:color w:val="000000"/>
                <w:sz w:val="22"/>
                <w:szCs w:val="22"/>
              </w:rPr>
              <w:t>.</w:t>
            </w:r>
          </w:p>
          <w:p w14:paraId="5E07878F" w14:textId="77777777" w:rsidR="005802C4" w:rsidRPr="005802C4" w:rsidRDefault="005802C4" w:rsidP="000A6643">
            <w:pPr>
              <w:pStyle w:val="NormalWeb"/>
              <w:rPr>
                <w:rFonts w:ascii="Calibri" w:hAnsi="Calibri" w:cs="Calibri"/>
                <w:color w:val="000000"/>
                <w:sz w:val="22"/>
                <w:szCs w:val="22"/>
              </w:rPr>
            </w:pPr>
          </w:p>
        </w:tc>
      </w:tr>
      <w:tr w:rsidR="00142D56" w14:paraId="1D16A3E4" w14:textId="77777777" w:rsidTr="00142D56">
        <w:tc>
          <w:tcPr>
            <w:tcW w:w="1862" w:type="dxa"/>
          </w:tcPr>
          <w:p w14:paraId="294F7A76" w14:textId="3CD36AF4" w:rsidR="00142D56" w:rsidRPr="005802C4" w:rsidRDefault="005802C4">
            <w:pPr>
              <w:rPr>
                <w:rFonts w:ascii="Calibri" w:hAnsi="Calibri" w:cs="Calibri"/>
                <w:sz w:val="22"/>
                <w:szCs w:val="22"/>
              </w:rPr>
            </w:pPr>
            <w:r w:rsidRPr="005802C4">
              <w:rPr>
                <w:rFonts w:ascii="Calibri" w:hAnsi="Calibri" w:cs="Calibri"/>
                <w:sz w:val="22"/>
                <w:szCs w:val="22"/>
              </w:rPr>
              <w:lastRenderedPageBreak/>
              <w:t>Tertiary</w:t>
            </w:r>
          </w:p>
        </w:tc>
        <w:tc>
          <w:tcPr>
            <w:tcW w:w="7154" w:type="dxa"/>
          </w:tcPr>
          <w:p w14:paraId="461A8530" w14:textId="77777777" w:rsidR="005802C4" w:rsidRPr="005802C4" w:rsidRDefault="005802C4" w:rsidP="005802C4">
            <w:pPr>
              <w:pStyle w:val="NormalWeb"/>
              <w:rPr>
                <w:rStyle w:val="Strong"/>
                <w:rFonts w:ascii="Calibri" w:eastAsiaTheme="majorEastAsia" w:hAnsi="Calibri" w:cs="Calibri"/>
                <w:b w:val="0"/>
                <w:bCs w:val="0"/>
                <w:color w:val="000000"/>
                <w:sz w:val="22"/>
                <w:szCs w:val="22"/>
              </w:rPr>
            </w:pPr>
            <w:r w:rsidRPr="005802C4">
              <w:rPr>
                <w:rStyle w:val="Strong"/>
                <w:rFonts w:ascii="Calibri" w:eastAsiaTheme="majorEastAsia" w:hAnsi="Calibri" w:cs="Calibri"/>
                <w:b w:val="0"/>
                <w:bCs w:val="0"/>
                <w:color w:val="000000"/>
                <w:sz w:val="22"/>
                <w:szCs w:val="22"/>
              </w:rPr>
              <w:t>Which of the following investigations should be performed at the tertiary level to confirm the diagnosis of hyperthyroidism?</w:t>
            </w:r>
          </w:p>
          <w:p w14:paraId="05037813" w14:textId="27C18510" w:rsidR="005802C4" w:rsidRPr="005802C4" w:rsidRDefault="005802C4" w:rsidP="005802C4">
            <w:pPr>
              <w:pStyle w:val="NormalWeb"/>
              <w:rPr>
                <w:rFonts w:ascii="Calibri" w:hAnsi="Calibri" w:cs="Calibri"/>
                <w:color w:val="000000"/>
                <w:sz w:val="22"/>
                <w:szCs w:val="22"/>
              </w:rPr>
            </w:pPr>
            <w:r w:rsidRPr="005802C4">
              <w:rPr>
                <w:rFonts w:ascii="Calibri" w:hAnsi="Calibri" w:cs="Calibri"/>
                <w:color w:val="000000"/>
                <w:sz w:val="22"/>
                <w:szCs w:val="22"/>
              </w:rPr>
              <w:br/>
              <w:t>A. Full blood count and liver enzymes</w:t>
            </w:r>
            <w:r w:rsidRPr="005802C4">
              <w:rPr>
                <w:rFonts w:ascii="Calibri" w:hAnsi="Calibri" w:cs="Calibri"/>
                <w:color w:val="000000"/>
                <w:sz w:val="22"/>
                <w:szCs w:val="22"/>
              </w:rPr>
              <w:br/>
            </w:r>
            <w:r w:rsidRPr="005802C4">
              <w:rPr>
                <w:rStyle w:val="Strong"/>
                <w:rFonts w:ascii="Calibri" w:eastAsiaTheme="majorEastAsia" w:hAnsi="Calibri" w:cs="Calibri"/>
                <w:b w:val="0"/>
                <w:bCs w:val="0"/>
                <w:color w:val="000000"/>
                <w:sz w:val="22"/>
                <w:szCs w:val="22"/>
              </w:rPr>
              <w:t>B. T4 and TSH assays</w:t>
            </w:r>
            <w:r w:rsidRPr="005802C4">
              <w:rPr>
                <w:rFonts w:ascii="Calibri" w:hAnsi="Calibri" w:cs="Calibri"/>
                <w:color w:val="000000"/>
                <w:sz w:val="22"/>
                <w:szCs w:val="22"/>
              </w:rPr>
              <w:br/>
              <w:t>C. Thyroid ultrasound and antibody tests</w:t>
            </w:r>
            <w:r w:rsidRPr="005802C4">
              <w:rPr>
                <w:rFonts w:ascii="Calibri" w:hAnsi="Calibri" w:cs="Calibri"/>
                <w:color w:val="000000"/>
                <w:sz w:val="22"/>
                <w:szCs w:val="22"/>
              </w:rPr>
              <w:br/>
              <w:t>D. Random blood sugar and ECG</w:t>
            </w:r>
          </w:p>
          <w:p w14:paraId="7122153D" w14:textId="77777777" w:rsidR="005802C4" w:rsidRPr="005802C4" w:rsidRDefault="005802C4" w:rsidP="005802C4">
            <w:pPr>
              <w:pStyle w:val="NormalWeb"/>
              <w:rPr>
                <w:rFonts w:ascii="Calibri" w:hAnsi="Calibri" w:cs="Calibri"/>
                <w:color w:val="000000"/>
                <w:sz w:val="22"/>
                <w:szCs w:val="22"/>
              </w:rPr>
            </w:pPr>
            <w:r w:rsidRPr="005802C4">
              <w:rPr>
                <w:rStyle w:val="Strong"/>
                <w:rFonts w:ascii="Calibri" w:eastAsiaTheme="majorEastAsia" w:hAnsi="Calibri" w:cs="Calibri"/>
                <w:color w:val="000000"/>
                <w:sz w:val="22"/>
                <w:szCs w:val="22"/>
              </w:rPr>
              <w:t>Correct Answer:</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B</w:t>
            </w:r>
            <w:r w:rsidRPr="005802C4">
              <w:rPr>
                <w:rFonts w:ascii="Calibri" w:hAnsi="Calibri" w:cs="Calibri"/>
                <w:color w:val="000000"/>
                <w:sz w:val="22"/>
                <w:szCs w:val="22"/>
              </w:rPr>
              <w:br/>
              <w:t>The guideline states that</w:t>
            </w:r>
            <w:r w:rsidRPr="005802C4">
              <w:rPr>
                <w:rStyle w:val="apple-converted-space"/>
                <w:rFonts w:ascii="Calibri" w:eastAsiaTheme="majorEastAsia" w:hAnsi="Calibri" w:cs="Calibri"/>
                <w:color w:val="000000"/>
                <w:sz w:val="22"/>
                <w:szCs w:val="22"/>
              </w:rPr>
              <w:t> </w:t>
            </w:r>
            <w:r w:rsidRPr="005802C4">
              <w:rPr>
                <w:rStyle w:val="Strong"/>
                <w:rFonts w:ascii="Calibri" w:eastAsiaTheme="majorEastAsia" w:hAnsi="Calibri" w:cs="Calibri"/>
                <w:color w:val="000000"/>
                <w:sz w:val="22"/>
                <w:szCs w:val="22"/>
              </w:rPr>
              <w:t>T4 and TSH assays</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are the required</w:t>
            </w:r>
            <w:r w:rsidRPr="005802C4">
              <w:rPr>
                <w:rStyle w:val="apple-converted-space"/>
                <w:rFonts w:ascii="Calibri" w:eastAsiaTheme="majorEastAsia" w:hAnsi="Calibri" w:cs="Calibri"/>
                <w:color w:val="000000"/>
                <w:sz w:val="22"/>
                <w:szCs w:val="22"/>
              </w:rPr>
              <w:t> </w:t>
            </w:r>
            <w:r w:rsidRPr="005802C4">
              <w:rPr>
                <w:rStyle w:val="Strong"/>
                <w:rFonts w:ascii="Calibri" w:eastAsiaTheme="majorEastAsia" w:hAnsi="Calibri" w:cs="Calibri"/>
                <w:color w:val="000000"/>
                <w:sz w:val="22"/>
                <w:szCs w:val="22"/>
              </w:rPr>
              <w:t>baseline investigations</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to confirm hyperthyroidism at the</w:t>
            </w:r>
            <w:r w:rsidRPr="005802C4">
              <w:rPr>
                <w:rStyle w:val="apple-converted-space"/>
                <w:rFonts w:ascii="Calibri" w:eastAsiaTheme="majorEastAsia" w:hAnsi="Calibri" w:cs="Calibri"/>
                <w:color w:val="000000"/>
                <w:sz w:val="22"/>
                <w:szCs w:val="22"/>
              </w:rPr>
              <w:t> </w:t>
            </w:r>
            <w:r w:rsidRPr="005802C4">
              <w:rPr>
                <w:rStyle w:val="Strong"/>
                <w:rFonts w:ascii="Calibri" w:eastAsiaTheme="majorEastAsia" w:hAnsi="Calibri" w:cs="Calibri"/>
                <w:color w:val="000000"/>
                <w:sz w:val="22"/>
                <w:szCs w:val="22"/>
              </w:rPr>
              <w:t>tertiary level</w:t>
            </w:r>
            <w:r w:rsidRPr="005802C4">
              <w:rPr>
                <w:rFonts w:ascii="Calibri" w:hAnsi="Calibri" w:cs="Calibri"/>
                <w:color w:val="000000"/>
                <w:sz w:val="22"/>
                <w:szCs w:val="22"/>
              </w:rPr>
              <w:t>.</w:t>
            </w:r>
          </w:p>
          <w:p w14:paraId="6919C7E6" w14:textId="77777777" w:rsidR="00142D56" w:rsidRPr="005802C4" w:rsidRDefault="00142D56" w:rsidP="000A6643">
            <w:pPr>
              <w:pStyle w:val="NormalWeb"/>
              <w:rPr>
                <w:rFonts w:ascii="Calibri" w:hAnsi="Calibri" w:cs="Calibri"/>
                <w:color w:val="000000"/>
                <w:sz w:val="22"/>
                <w:szCs w:val="22"/>
              </w:rPr>
            </w:pPr>
          </w:p>
        </w:tc>
      </w:tr>
      <w:tr w:rsidR="00142D56" w14:paraId="7EDB85D9" w14:textId="77777777" w:rsidTr="00142D56">
        <w:tc>
          <w:tcPr>
            <w:tcW w:w="1862" w:type="dxa"/>
          </w:tcPr>
          <w:p w14:paraId="089A136F" w14:textId="77777777" w:rsidR="00142D56" w:rsidRPr="005802C4" w:rsidRDefault="00142D56">
            <w:pPr>
              <w:rPr>
                <w:rFonts w:ascii="Calibri" w:hAnsi="Calibri" w:cs="Calibri"/>
                <w:sz w:val="22"/>
                <w:szCs w:val="22"/>
              </w:rPr>
            </w:pPr>
          </w:p>
        </w:tc>
        <w:tc>
          <w:tcPr>
            <w:tcW w:w="7154" w:type="dxa"/>
          </w:tcPr>
          <w:p w14:paraId="44FF21B9" w14:textId="77777777" w:rsidR="005802C4" w:rsidRPr="005802C4" w:rsidRDefault="005802C4" w:rsidP="005802C4">
            <w:pPr>
              <w:pStyle w:val="NormalWeb"/>
              <w:rPr>
                <w:rStyle w:val="Strong"/>
                <w:rFonts w:ascii="Calibri" w:eastAsiaTheme="majorEastAsia" w:hAnsi="Calibri" w:cs="Calibri"/>
                <w:b w:val="0"/>
                <w:bCs w:val="0"/>
                <w:color w:val="000000"/>
                <w:sz w:val="22"/>
                <w:szCs w:val="22"/>
              </w:rPr>
            </w:pPr>
            <w:r w:rsidRPr="005802C4">
              <w:rPr>
                <w:rStyle w:val="Strong"/>
                <w:rFonts w:ascii="Calibri" w:eastAsiaTheme="majorEastAsia" w:hAnsi="Calibri" w:cs="Calibri"/>
                <w:b w:val="0"/>
                <w:bCs w:val="0"/>
                <w:color w:val="000000"/>
                <w:sz w:val="22"/>
                <w:szCs w:val="22"/>
              </w:rPr>
              <w:t>According to the guidelines, what is the appropriate starting dose of carbimazole for treating hyperthyroidism at the tertiary level?</w:t>
            </w:r>
          </w:p>
          <w:p w14:paraId="1AFA54C8" w14:textId="02745C21" w:rsidR="005802C4" w:rsidRPr="005802C4" w:rsidRDefault="005802C4" w:rsidP="005802C4">
            <w:pPr>
              <w:pStyle w:val="NormalWeb"/>
              <w:rPr>
                <w:rFonts w:ascii="Calibri" w:hAnsi="Calibri" w:cs="Calibri"/>
                <w:color w:val="000000"/>
                <w:sz w:val="22"/>
                <w:szCs w:val="22"/>
              </w:rPr>
            </w:pPr>
            <w:r w:rsidRPr="005802C4">
              <w:rPr>
                <w:rFonts w:ascii="Calibri" w:hAnsi="Calibri" w:cs="Calibri"/>
                <w:color w:val="000000"/>
                <w:sz w:val="22"/>
                <w:szCs w:val="22"/>
              </w:rPr>
              <w:br/>
              <w:t>A. 10 mg once daily</w:t>
            </w:r>
            <w:r w:rsidRPr="005802C4">
              <w:rPr>
                <w:rFonts w:ascii="Calibri" w:hAnsi="Calibri" w:cs="Calibri"/>
                <w:color w:val="000000"/>
                <w:sz w:val="22"/>
                <w:szCs w:val="22"/>
              </w:rPr>
              <w:br/>
              <w:t>B. 5 mg twice daily</w:t>
            </w:r>
            <w:r w:rsidRPr="005802C4">
              <w:rPr>
                <w:rFonts w:ascii="Calibri" w:hAnsi="Calibri" w:cs="Calibri"/>
                <w:color w:val="000000"/>
                <w:sz w:val="22"/>
                <w:szCs w:val="22"/>
              </w:rPr>
              <w:br/>
              <w:t>C. 20 mg twice daily</w:t>
            </w:r>
            <w:r w:rsidRPr="005802C4">
              <w:rPr>
                <w:rFonts w:ascii="Calibri" w:hAnsi="Calibri" w:cs="Calibri"/>
                <w:color w:val="000000"/>
                <w:sz w:val="22"/>
                <w:szCs w:val="22"/>
              </w:rPr>
              <w:br/>
            </w:r>
            <w:r w:rsidRPr="005802C4">
              <w:rPr>
                <w:rStyle w:val="Strong"/>
                <w:rFonts w:ascii="Calibri" w:eastAsiaTheme="majorEastAsia" w:hAnsi="Calibri" w:cs="Calibri"/>
                <w:b w:val="0"/>
                <w:bCs w:val="0"/>
                <w:color w:val="000000"/>
                <w:sz w:val="22"/>
                <w:szCs w:val="22"/>
              </w:rPr>
              <w:t>D. 15 mg daily</w:t>
            </w:r>
          </w:p>
          <w:p w14:paraId="10933408" w14:textId="77777777" w:rsidR="005802C4" w:rsidRPr="005802C4" w:rsidRDefault="005802C4" w:rsidP="005802C4">
            <w:pPr>
              <w:pStyle w:val="NormalWeb"/>
              <w:rPr>
                <w:rFonts w:ascii="Calibri" w:hAnsi="Calibri" w:cs="Calibri"/>
                <w:color w:val="000000"/>
                <w:sz w:val="22"/>
                <w:szCs w:val="22"/>
              </w:rPr>
            </w:pPr>
            <w:r w:rsidRPr="005802C4">
              <w:rPr>
                <w:rStyle w:val="Strong"/>
                <w:rFonts w:ascii="Calibri" w:eastAsiaTheme="majorEastAsia" w:hAnsi="Calibri" w:cs="Calibri"/>
                <w:color w:val="000000"/>
                <w:sz w:val="22"/>
                <w:szCs w:val="22"/>
              </w:rPr>
              <w:t>Correct Answer:</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D</w:t>
            </w:r>
            <w:r w:rsidRPr="005802C4">
              <w:rPr>
                <w:rFonts w:ascii="Calibri" w:hAnsi="Calibri" w:cs="Calibri"/>
                <w:color w:val="000000"/>
                <w:sz w:val="22"/>
                <w:szCs w:val="22"/>
              </w:rPr>
              <w:br/>
              <w:t>The guideline recommends starting treatment with</w:t>
            </w:r>
            <w:r w:rsidRPr="005802C4">
              <w:rPr>
                <w:rStyle w:val="apple-converted-space"/>
                <w:rFonts w:ascii="Calibri" w:eastAsiaTheme="majorEastAsia" w:hAnsi="Calibri" w:cs="Calibri"/>
                <w:color w:val="000000"/>
                <w:sz w:val="22"/>
                <w:szCs w:val="22"/>
              </w:rPr>
              <w:t> </w:t>
            </w:r>
            <w:r w:rsidRPr="005802C4">
              <w:rPr>
                <w:rStyle w:val="Strong"/>
                <w:rFonts w:ascii="Calibri" w:eastAsiaTheme="majorEastAsia" w:hAnsi="Calibri" w:cs="Calibri"/>
                <w:color w:val="000000"/>
                <w:sz w:val="22"/>
                <w:szCs w:val="22"/>
              </w:rPr>
              <w:t>carbimazole 15 mg daily</w:t>
            </w:r>
            <w:r w:rsidRPr="005802C4">
              <w:rPr>
                <w:rStyle w:val="apple-converted-space"/>
                <w:rFonts w:ascii="Calibri" w:eastAsiaTheme="majorEastAsia" w:hAnsi="Calibri" w:cs="Calibri"/>
                <w:color w:val="000000"/>
                <w:sz w:val="22"/>
                <w:szCs w:val="22"/>
              </w:rPr>
              <w:t> </w:t>
            </w:r>
            <w:r w:rsidRPr="005802C4">
              <w:rPr>
                <w:rFonts w:ascii="Calibri" w:hAnsi="Calibri" w:cs="Calibri"/>
                <w:color w:val="000000"/>
                <w:sz w:val="22"/>
                <w:szCs w:val="22"/>
              </w:rPr>
              <w:t>once the diagnosis is confirmed.</w:t>
            </w:r>
          </w:p>
          <w:p w14:paraId="19E8463E" w14:textId="77777777" w:rsidR="00142D56" w:rsidRPr="005802C4" w:rsidRDefault="00142D56" w:rsidP="000A6643">
            <w:pPr>
              <w:pStyle w:val="NormalWeb"/>
              <w:rPr>
                <w:rFonts w:ascii="Calibri" w:hAnsi="Calibri" w:cs="Calibri"/>
                <w:color w:val="000000"/>
                <w:sz w:val="22"/>
                <w:szCs w:val="22"/>
              </w:rPr>
            </w:pPr>
          </w:p>
        </w:tc>
      </w:tr>
      <w:tr w:rsidR="005802C4" w14:paraId="7767691E" w14:textId="77777777" w:rsidTr="005802C4">
        <w:tc>
          <w:tcPr>
            <w:tcW w:w="9016" w:type="dxa"/>
            <w:gridSpan w:val="2"/>
            <w:shd w:val="clear" w:color="auto" w:fill="DAE9F7" w:themeFill="text2" w:themeFillTint="1A"/>
          </w:tcPr>
          <w:p w14:paraId="03BFFD5C" w14:textId="2476722B" w:rsidR="005802C4" w:rsidRPr="005802C4" w:rsidRDefault="005802C4" w:rsidP="005802C4">
            <w:pPr>
              <w:pStyle w:val="NormalWeb"/>
              <w:rPr>
                <w:rStyle w:val="Strong"/>
                <w:rFonts w:ascii="Calibri" w:eastAsiaTheme="majorEastAsia" w:hAnsi="Calibri" w:cs="Calibri"/>
                <w:b w:val="0"/>
                <w:bCs w:val="0"/>
                <w:color w:val="000000"/>
                <w:sz w:val="22"/>
                <w:szCs w:val="22"/>
              </w:rPr>
            </w:pPr>
            <w:r w:rsidRPr="005802C4">
              <w:rPr>
                <w:rFonts w:ascii="Calibri" w:hAnsi="Calibri" w:cs="Calibri"/>
                <w:sz w:val="22"/>
                <w:szCs w:val="22"/>
              </w:rPr>
              <w:t>Approach to disorders of sex development (Ambiguous Genitalia)</w:t>
            </w:r>
          </w:p>
        </w:tc>
      </w:tr>
      <w:tr w:rsidR="00386259" w14:paraId="453441AF" w14:textId="77777777" w:rsidTr="00142D56">
        <w:tc>
          <w:tcPr>
            <w:tcW w:w="1862" w:type="dxa"/>
            <w:vMerge w:val="restart"/>
          </w:tcPr>
          <w:p w14:paraId="553894AA" w14:textId="5B0F5F21" w:rsidR="00386259" w:rsidRPr="00386259" w:rsidRDefault="00386259">
            <w:pPr>
              <w:rPr>
                <w:rFonts w:ascii="Calibri" w:hAnsi="Calibri" w:cs="Calibri"/>
                <w:sz w:val="22"/>
                <w:szCs w:val="22"/>
              </w:rPr>
            </w:pPr>
            <w:r w:rsidRPr="00386259">
              <w:rPr>
                <w:rFonts w:ascii="Calibri" w:hAnsi="Calibri" w:cs="Calibri"/>
                <w:sz w:val="22"/>
                <w:szCs w:val="22"/>
              </w:rPr>
              <w:t>Primary</w:t>
            </w:r>
          </w:p>
        </w:tc>
        <w:tc>
          <w:tcPr>
            <w:tcW w:w="7154" w:type="dxa"/>
          </w:tcPr>
          <w:p w14:paraId="604CF76B" w14:textId="77777777" w:rsidR="00386259" w:rsidRPr="00386259" w:rsidRDefault="00386259" w:rsidP="005802C4">
            <w:pPr>
              <w:pStyle w:val="NormalWeb"/>
              <w:rPr>
                <w:rStyle w:val="Strong"/>
                <w:rFonts w:ascii="Calibri" w:eastAsiaTheme="majorEastAsia" w:hAnsi="Calibri" w:cs="Calibri"/>
                <w:b w:val="0"/>
                <w:bCs w:val="0"/>
                <w:color w:val="000000"/>
                <w:sz w:val="22"/>
                <w:szCs w:val="22"/>
              </w:rPr>
            </w:pPr>
            <w:r w:rsidRPr="00386259">
              <w:rPr>
                <w:rStyle w:val="Strong"/>
                <w:rFonts w:ascii="Calibri" w:eastAsiaTheme="majorEastAsia" w:hAnsi="Calibri" w:cs="Calibri"/>
                <w:b w:val="0"/>
                <w:bCs w:val="0"/>
                <w:color w:val="000000"/>
                <w:sz w:val="22"/>
                <w:szCs w:val="22"/>
              </w:rPr>
              <w:t>Which of the following is a key component of the history a primary-level provider should take when assessing a newborn with ambiguous genitalia?</w:t>
            </w:r>
          </w:p>
          <w:p w14:paraId="534A9FD9" w14:textId="22D4FF25" w:rsidR="00386259" w:rsidRPr="00386259" w:rsidRDefault="00386259" w:rsidP="005802C4">
            <w:pPr>
              <w:pStyle w:val="NormalWeb"/>
              <w:rPr>
                <w:rFonts w:ascii="Calibri" w:hAnsi="Calibri" w:cs="Calibri"/>
                <w:color w:val="000000"/>
                <w:sz w:val="22"/>
                <w:szCs w:val="22"/>
              </w:rPr>
            </w:pPr>
            <w:r w:rsidRPr="00386259">
              <w:rPr>
                <w:rFonts w:ascii="Calibri" w:hAnsi="Calibri" w:cs="Calibri"/>
                <w:color w:val="000000"/>
                <w:sz w:val="22"/>
                <w:szCs w:val="22"/>
              </w:rPr>
              <w:br/>
              <w:t>A. Travel history and vaccination record</w:t>
            </w:r>
            <w:r w:rsidRPr="00386259">
              <w:rPr>
                <w:rFonts w:ascii="Calibri" w:hAnsi="Calibri" w:cs="Calibri"/>
                <w:color w:val="000000"/>
                <w:sz w:val="22"/>
                <w:szCs w:val="22"/>
              </w:rPr>
              <w:br/>
            </w:r>
            <w:r w:rsidRPr="00386259">
              <w:rPr>
                <w:rStyle w:val="Strong"/>
                <w:rFonts w:ascii="Calibri" w:eastAsiaTheme="majorEastAsia" w:hAnsi="Calibri" w:cs="Calibri"/>
                <w:b w:val="0"/>
                <w:bCs w:val="0"/>
                <w:color w:val="000000"/>
                <w:sz w:val="22"/>
                <w:szCs w:val="22"/>
              </w:rPr>
              <w:t>B. Pregnancy details and family history of consanguinity</w:t>
            </w:r>
            <w:r w:rsidRPr="00386259">
              <w:rPr>
                <w:rFonts w:ascii="Calibri" w:hAnsi="Calibri" w:cs="Calibri"/>
                <w:b/>
                <w:bCs/>
                <w:color w:val="000000"/>
                <w:sz w:val="22"/>
                <w:szCs w:val="22"/>
              </w:rPr>
              <w:br/>
            </w:r>
            <w:r w:rsidRPr="00386259">
              <w:rPr>
                <w:rFonts w:ascii="Calibri" w:hAnsi="Calibri" w:cs="Calibri"/>
                <w:color w:val="000000"/>
                <w:sz w:val="22"/>
                <w:szCs w:val="22"/>
              </w:rPr>
              <w:t>C. Menstrual history of the mother</w:t>
            </w:r>
            <w:r w:rsidRPr="00386259">
              <w:rPr>
                <w:rFonts w:ascii="Calibri" w:hAnsi="Calibri" w:cs="Calibri"/>
                <w:color w:val="000000"/>
                <w:sz w:val="22"/>
                <w:szCs w:val="22"/>
              </w:rPr>
              <w:br/>
              <w:t>D. Exposure to infectious diseases</w:t>
            </w:r>
          </w:p>
          <w:p w14:paraId="70E334ED" w14:textId="77777777" w:rsidR="00386259" w:rsidRPr="00386259" w:rsidRDefault="00386259" w:rsidP="005802C4">
            <w:pPr>
              <w:pStyle w:val="NormalWeb"/>
              <w:rPr>
                <w:rFonts w:ascii="Calibri" w:hAnsi="Calibri" w:cs="Calibri"/>
                <w:color w:val="000000"/>
                <w:sz w:val="22"/>
                <w:szCs w:val="22"/>
              </w:rPr>
            </w:pPr>
            <w:r w:rsidRPr="00386259">
              <w:rPr>
                <w:rStyle w:val="Strong"/>
                <w:rFonts w:ascii="Calibri" w:eastAsiaTheme="majorEastAsia" w:hAnsi="Calibri" w:cs="Calibri"/>
                <w:color w:val="000000"/>
                <w:sz w:val="22"/>
                <w:szCs w:val="22"/>
              </w:rPr>
              <w:t>Correct Answer:</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B</w:t>
            </w:r>
            <w:r w:rsidRPr="00386259">
              <w:rPr>
                <w:rFonts w:ascii="Calibri" w:hAnsi="Calibri" w:cs="Calibri"/>
                <w:color w:val="000000"/>
                <w:sz w:val="22"/>
                <w:szCs w:val="22"/>
              </w:rPr>
              <w:br/>
              <w:t>The guideline specifies that</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pregnancy history</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and</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family history of consanguinity</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are essential elements when evaluating ambiguous genitalia at the primary level.</w:t>
            </w:r>
          </w:p>
          <w:p w14:paraId="76AC25D5" w14:textId="77777777" w:rsidR="00386259" w:rsidRPr="00386259" w:rsidRDefault="00386259" w:rsidP="005802C4">
            <w:pPr>
              <w:pStyle w:val="NormalWeb"/>
              <w:rPr>
                <w:rStyle w:val="Strong"/>
                <w:rFonts w:ascii="Calibri" w:eastAsiaTheme="majorEastAsia" w:hAnsi="Calibri" w:cs="Calibri"/>
                <w:b w:val="0"/>
                <w:bCs w:val="0"/>
                <w:color w:val="000000"/>
                <w:sz w:val="22"/>
                <w:szCs w:val="22"/>
              </w:rPr>
            </w:pPr>
          </w:p>
        </w:tc>
      </w:tr>
      <w:tr w:rsidR="00386259" w14:paraId="1F6A7FB9" w14:textId="77777777" w:rsidTr="00142D56">
        <w:tc>
          <w:tcPr>
            <w:tcW w:w="1862" w:type="dxa"/>
            <w:vMerge/>
          </w:tcPr>
          <w:p w14:paraId="4351F9B8" w14:textId="77777777" w:rsidR="00386259" w:rsidRPr="00386259" w:rsidRDefault="00386259">
            <w:pPr>
              <w:rPr>
                <w:rFonts w:ascii="Calibri" w:hAnsi="Calibri" w:cs="Calibri"/>
                <w:sz w:val="22"/>
                <w:szCs w:val="22"/>
              </w:rPr>
            </w:pPr>
          </w:p>
        </w:tc>
        <w:tc>
          <w:tcPr>
            <w:tcW w:w="7154" w:type="dxa"/>
          </w:tcPr>
          <w:p w14:paraId="73632053" w14:textId="77777777" w:rsidR="00386259" w:rsidRPr="00386259" w:rsidRDefault="00386259" w:rsidP="00386259">
            <w:pPr>
              <w:pStyle w:val="NormalWeb"/>
              <w:rPr>
                <w:rStyle w:val="Strong"/>
                <w:rFonts w:ascii="Calibri" w:eastAsiaTheme="majorEastAsia" w:hAnsi="Calibri" w:cs="Calibri"/>
                <w:b w:val="0"/>
                <w:bCs w:val="0"/>
                <w:color w:val="000000"/>
                <w:sz w:val="22"/>
                <w:szCs w:val="22"/>
              </w:rPr>
            </w:pPr>
            <w:r w:rsidRPr="00386259">
              <w:rPr>
                <w:rStyle w:val="Strong"/>
                <w:rFonts w:ascii="Calibri" w:eastAsiaTheme="majorEastAsia" w:hAnsi="Calibri" w:cs="Calibri"/>
                <w:b w:val="0"/>
                <w:bCs w:val="0"/>
                <w:color w:val="000000"/>
                <w:sz w:val="22"/>
                <w:szCs w:val="22"/>
              </w:rPr>
              <w:t xml:space="preserve"> What is the correct management step at the primary level for a newborn presenting with ambiguous genitalia and signs of dehydration?</w:t>
            </w:r>
          </w:p>
          <w:p w14:paraId="7BF0B827" w14:textId="5DF40CB1" w:rsidR="00386259" w:rsidRPr="00386259" w:rsidRDefault="00386259" w:rsidP="00386259">
            <w:pPr>
              <w:pStyle w:val="NormalWeb"/>
              <w:rPr>
                <w:rFonts w:ascii="Calibri" w:hAnsi="Calibri" w:cs="Calibri"/>
                <w:color w:val="000000"/>
                <w:sz w:val="22"/>
                <w:szCs w:val="22"/>
              </w:rPr>
            </w:pPr>
            <w:r w:rsidRPr="00386259">
              <w:rPr>
                <w:rFonts w:ascii="Calibri" w:hAnsi="Calibri" w:cs="Calibri"/>
                <w:color w:val="000000"/>
                <w:sz w:val="22"/>
                <w:szCs w:val="22"/>
              </w:rPr>
              <w:br/>
              <w:t>A. Perform genetic testing before any treatment</w:t>
            </w:r>
            <w:r w:rsidRPr="00386259">
              <w:rPr>
                <w:rFonts w:ascii="Calibri" w:hAnsi="Calibri" w:cs="Calibri"/>
                <w:color w:val="000000"/>
                <w:sz w:val="22"/>
                <w:szCs w:val="22"/>
              </w:rPr>
              <w:br/>
              <w:t>B. Start hormone therapy</w:t>
            </w:r>
            <w:r w:rsidRPr="00386259">
              <w:rPr>
                <w:rFonts w:ascii="Calibri" w:hAnsi="Calibri" w:cs="Calibri"/>
                <w:color w:val="000000"/>
                <w:sz w:val="22"/>
                <w:szCs w:val="22"/>
              </w:rPr>
              <w:br/>
            </w:r>
            <w:r w:rsidRPr="00386259">
              <w:rPr>
                <w:rFonts w:ascii="Calibri" w:hAnsi="Calibri" w:cs="Calibri"/>
                <w:color w:val="000000"/>
                <w:sz w:val="22"/>
                <w:szCs w:val="22"/>
              </w:rPr>
              <w:lastRenderedPageBreak/>
              <w:t>C. Delay intervention until referral is accepted</w:t>
            </w:r>
            <w:r w:rsidRPr="00386259">
              <w:rPr>
                <w:rFonts w:ascii="Calibri" w:hAnsi="Calibri" w:cs="Calibri"/>
                <w:color w:val="000000"/>
                <w:sz w:val="22"/>
                <w:szCs w:val="22"/>
              </w:rPr>
              <w:br/>
            </w:r>
            <w:r w:rsidRPr="00386259">
              <w:rPr>
                <w:rStyle w:val="Strong"/>
                <w:rFonts w:ascii="Calibri" w:eastAsiaTheme="majorEastAsia" w:hAnsi="Calibri" w:cs="Calibri"/>
                <w:b w:val="0"/>
                <w:bCs w:val="0"/>
                <w:color w:val="000000"/>
                <w:sz w:val="22"/>
                <w:szCs w:val="22"/>
              </w:rPr>
              <w:t>D. Provide supportive care and correct dehydration and hypoglycemia</w:t>
            </w:r>
          </w:p>
          <w:p w14:paraId="5CD5BBC2" w14:textId="77777777" w:rsidR="00386259" w:rsidRPr="00386259" w:rsidRDefault="00386259" w:rsidP="00386259">
            <w:pPr>
              <w:pStyle w:val="NormalWeb"/>
              <w:rPr>
                <w:rFonts w:ascii="Calibri" w:hAnsi="Calibri" w:cs="Calibri"/>
                <w:color w:val="000000"/>
                <w:sz w:val="22"/>
                <w:szCs w:val="22"/>
              </w:rPr>
            </w:pPr>
            <w:r w:rsidRPr="00386259">
              <w:rPr>
                <w:rStyle w:val="Strong"/>
                <w:rFonts w:ascii="Calibri" w:eastAsiaTheme="majorEastAsia" w:hAnsi="Calibri" w:cs="Calibri"/>
                <w:color w:val="000000"/>
                <w:sz w:val="22"/>
                <w:szCs w:val="22"/>
              </w:rPr>
              <w:t>Correct Answer:</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D</w:t>
            </w:r>
            <w:r w:rsidRPr="00386259">
              <w:rPr>
                <w:rFonts w:ascii="Calibri" w:hAnsi="Calibri" w:cs="Calibri"/>
                <w:color w:val="000000"/>
                <w:sz w:val="22"/>
                <w:szCs w:val="22"/>
              </w:rPr>
              <w:br/>
              <w:t>The guideline instructs primary-level providers to offer</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supportive care</w:t>
            </w:r>
            <w:r w:rsidRPr="00386259">
              <w:rPr>
                <w:rFonts w:ascii="Calibri" w:hAnsi="Calibri" w:cs="Calibri"/>
                <w:color w:val="000000"/>
                <w:sz w:val="22"/>
                <w:szCs w:val="22"/>
              </w:rPr>
              <w:t>, including correcting</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dehydration and hypoglycemia</w:t>
            </w:r>
            <w:r w:rsidRPr="00386259">
              <w:rPr>
                <w:rFonts w:ascii="Calibri" w:hAnsi="Calibri" w:cs="Calibri"/>
                <w:color w:val="000000"/>
                <w:sz w:val="22"/>
                <w:szCs w:val="22"/>
              </w:rPr>
              <w:t>, before referral.</w:t>
            </w:r>
          </w:p>
          <w:p w14:paraId="3AE5DD60" w14:textId="0E90EA9B" w:rsidR="00386259" w:rsidRPr="00386259" w:rsidRDefault="00386259" w:rsidP="005802C4">
            <w:pPr>
              <w:pStyle w:val="NormalWeb"/>
              <w:rPr>
                <w:rStyle w:val="Strong"/>
                <w:rFonts w:ascii="Calibri" w:eastAsiaTheme="majorEastAsia" w:hAnsi="Calibri" w:cs="Calibri"/>
                <w:b w:val="0"/>
                <w:bCs w:val="0"/>
                <w:color w:val="000000"/>
                <w:sz w:val="22"/>
                <w:szCs w:val="22"/>
              </w:rPr>
            </w:pPr>
          </w:p>
        </w:tc>
      </w:tr>
      <w:tr w:rsidR="00386259" w14:paraId="6DB4BFF3" w14:textId="77777777" w:rsidTr="00142D56">
        <w:tc>
          <w:tcPr>
            <w:tcW w:w="1862" w:type="dxa"/>
            <w:vMerge w:val="restart"/>
          </w:tcPr>
          <w:p w14:paraId="53B2997F" w14:textId="40A32546" w:rsidR="00386259" w:rsidRPr="005802C4" w:rsidRDefault="00386259">
            <w:pPr>
              <w:rPr>
                <w:rFonts w:ascii="Calibri" w:hAnsi="Calibri" w:cs="Calibri"/>
                <w:sz w:val="22"/>
                <w:szCs w:val="22"/>
              </w:rPr>
            </w:pPr>
            <w:r>
              <w:rPr>
                <w:rFonts w:ascii="Calibri" w:hAnsi="Calibri" w:cs="Calibri"/>
                <w:sz w:val="22"/>
                <w:szCs w:val="22"/>
              </w:rPr>
              <w:lastRenderedPageBreak/>
              <w:t>Secondary</w:t>
            </w:r>
          </w:p>
        </w:tc>
        <w:tc>
          <w:tcPr>
            <w:tcW w:w="7154" w:type="dxa"/>
          </w:tcPr>
          <w:p w14:paraId="77553281" w14:textId="77777777" w:rsidR="00386259" w:rsidRPr="00386259" w:rsidRDefault="00386259" w:rsidP="00386259">
            <w:pPr>
              <w:pStyle w:val="NormalWeb"/>
              <w:rPr>
                <w:rStyle w:val="Strong"/>
                <w:rFonts w:ascii="Calibri" w:eastAsiaTheme="majorEastAsia" w:hAnsi="Calibri" w:cs="Calibri"/>
                <w:b w:val="0"/>
                <w:bCs w:val="0"/>
                <w:color w:val="000000"/>
                <w:sz w:val="22"/>
                <w:szCs w:val="22"/>
              </w:rPr>
            </w:pPr>
            <w:r w:rsidRPr="00386259">
              <w:rPr>
                <w:rStyle w:val="Strong"/>
                <w:rFonts w:ascii="Calibri" w:eastAsiaTheme="majorEastAsia" w:hAnsi="Calibri" w:cs="Calibri"/>
                <w:b w:val="0"/>
                <w:bCs w:val="0"/>
                <w:color w:val="000000"/>
                <w:sz w:val="22"/>
                <w:szCs w:val="22"/>
              </w:rPr>
              <w:t>Which investigation is appropriate at the secondary level for a child with ambiguous genitalia, if resources are available?</w:t>
            </w:r>
          </w:p>
          <w:p w14:paraId="165F149A" w14:textId="73B81046" w:rsidR="00386259" w:rsidRPr="00386259" w:rsidRDefault="00386259" w:rsidP="00386259">
            <w:pPr>
              <w:pStyle w:val="NormalWeb"/>
              <w:rPr>
                <w:rFonts w:ascii="Calibri" w:hAnsi="Calibri" w:cs="Calibri"/>
                <w:color w:val="000000"/>
                <w:sz w:val="22"/>
                <w:szCs w:val="22"/>
              </w:rPr>
            </w:pPr>
            <w:r w:rsidRPr="00386259">
              <w:rPr>
                <w:rFonts w:ascii="Calibri" w:hAnsi="Calibri" w:cs="Calibri"/>
                <w:color w:val="000000"/>
                <w:sz w:val="22"/>
                <w:szCs w:val="22"/>
              </w:rPr>
              <w:br/>
            </w:r>
            <w:r w:rsidRPr="00386259">
              <w:rPr>
                <w:rStyle w:val="Strong"/>
                <w:rFonts w:ascii="Calibri" w:eastAsiaTheme="majorEastAsia" w:hAnsi="Calibri" w:cs="Calibri"/>
                <w:b w:val="0"/>
                <w:bCs w:val="0"/>
                <w:color w:val="000000"/>
                <w:sz w:val="22"/>
                <w:szCs w:val="22"/>
              </w:rPr>
              <w:t>A. Pelvic and abdominal ultrasound</w:t>
            </w:r>
            <w:r w:rsidRPr="00386259">
              <w:rPr>
                <w:rFonts w:ascii="Calibri" w:hAnsi="Calibri" w:cs="Calibri"/>
                <w:color w:val="000000"/>
                <w:sz w:val="22"/>
                <w:szCs w:val="22"/>
              </w:rPr>
              <w:br/>
              <w:t>B. Genetic sequencing</w:t>
            </w:r>
            <w:r w:rsidRPr="00386259">
              <w:rPr>
                <w:rFonts w:ascii="Calibri" w:hAnsi="Calibri" w:cs="Calibri"/>
                <w:color w:val="000000"/>
                <w:sz w:val="22"/>
                <w:szCs w:val="22"/>
              </w:rPr>
              <w:br/>
              <w:t>C. X-ray of the pelvis</w:t>
            </w:r>
            <w:r w:rsidRPr="00386259">
              <w:rPr>
                <w:rFonts w:ascii="Calibri" w:hAnsi="Calibri" w:cs="Calibri"/>
                <w:color w:val="000000"/>
                <w:sz w:val="22"/>
                <w:szCs w:val="22"/>
              </w:rPr>
              <w:br/>
              <w:t>D. Brain MRI</w:t>
            </w:r>
          </w:p>
          <w:p w14:paraId="58A60A99" w14:textId="77777777" w:rsidR="00386259" w:rsidRPr="00386259" w:rsidRDefault="00386259" w:rsidP="00386259">
            <w:pPr>
              <w:pStyle w:val="NormalWeb"/>
              <w:rPr>
                <w:rFonts w:ascii="Calibri" w:hAnsi="Calibri" w:cs="Calibri"/>
                <w:color w:val="000000"/>
                <w:sz w:val="22"/>
                <w:szCs w:val="22"/>
              </w:rPr>
            </w:pPr>
            <w:r w:rsidRPr="00386259">
              <w:rPr>
                <w:rStyle w:val="Strong"/>
                <w:rFonts w:ascii="Calibri" w:eastAsiaTheme="majorEastAsia" w:hAnsi="Calibri" w:cs="Calibri"/>
                <w:color w:val="000000"/>
                <w:sz w:val="22"/>
                <w:szCs w:val="22"/>
              </w:rPr>
              <w:t>Correct Answer:</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A</w:t>
            </w:r>
            <w:r w:rsidRPr="00386259">
              <w:rPr>
                <w:rFonts w:ascii="Calibri" w:hAnsi="Calibri" w:cs="Calibri"/>
                <w:color w:val="000000"/>
                <w:sz w:val="22"/>
                <w:szCs w:val="22"/>
              </w:rPr>
              <w:br/>
              <w:t>The guideline states that</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pelvic and abdominal ultrasound (USS)</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should be performed</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if available</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to assess internal reproductive structures.</w:t>
            </w:r>
          </w:p>
          <w:p w14:paraId="05B78D4F" w14:textId="77777777" w:rsidR="00386259" w:rsidRPr="00386259" w:rsidRDefault="00386259" w:rsidP="005802C4">
            <w:pPr>
              <w:pStyle w:val="NormalWeb"/>
              <w:rPr>
                <w:rStyle w:val="Strong"/>
                <w:rFonts w:ascii="Calibri" w:eastAsiaTheme="majorEastAsia" w:hAnsi="Calibri" w:cs="Calibri"/>
                <w:b w:val="0"/>
                <w:bCs w:val="0"/>
                <w:color w:val="000000"/>
                <w:sz w:val="22"/>
                <w:szCs w:val="22"/>
              </w:rPr>
            </w:pPr>
          </w:p>
        </w:tc>
      </w:tr>
      <w:tr w:rsidR="00386259" w14:paraId="1CBEC4E5" w14:textId="77777777" w:rsidTr="00142D56">
        <w:tc>
          <w:tcPr>
            <w:tcW w:w="1862" w:type="dxa"/>
            <w:vMerge/>
          </w:tcPr>
          <w:p w14:paraId="1F789AA2" w14:textId="77777777" w:rsidR="00386259" w:rsidRPr="005802C4" w:rsidRDefault="00386259">
            <w:pPr>
              <w:rPr>
                <w:rFonts w:ascii="Calibri" w:hAnsi="Calibri" w:cs="Calibri"/>
                <w:sz w:val="22"/>
                <w:szCs w:val="22"/>
              </w:rPr>
            </w:pPr>
          </w:p>
        </w:tc>
        <w:tc>
          <w:tcPr>
            <w:tcW w:w="7154" w:type="dxa"/>
          </w:tcPr>
          <w:p w14:paraId="286E3E99" w14:textId="77777777" w:rsidR="00386259" w:rsidRPr="00386259" w:rsidRDefault="00386259" w:rsidP="00386259">
            <w:pPr>
              <w:pStyle w:val="NormalWeb"/>
              <w:rPr>
                <w:rStyle w:val="Strong"/>
                <w:rFonts w:ascii="Calibri" w:eastAsiaTheme="majorEastAsia" w:hAnsi="Calibri" w:cs="Calibri"/>
                <w:b w:val="0"/>
                <w:bCs w:val="0"/>
                <w:color w:val="000000"/>
                <w:sz w:val="22"/>
                <w:szCs w:val="22"/>
              </w:rPr>
            </w:pPr>
            <w:r w:rsidRPr="00386259">
              <w:rPr>
                <w:rStyle w:val="Strong"/>
                <w:rFonts w:ascii="Calibri" w:eastAsiaTheme="majorEastAsia" w:hAnsi="Calibri" w:cs="Calibri"/>
                <w:b w:val="0"/>
                <w:bCs w:val="0"/>
                <w:color w:val="000000"/>
                <w:sz w:val="22"/>
                <w:szCs w:val="22"/>
              </w:rPr>
              <w:t>What is a key management step at the secondary level for a newborn with ambiguous genitalia and signs of hypoglycemia?</w:t>
            </w:r>
          </w:p>
          <w:p w14:paraId="46F78A06" w14:textId="1A7F806B" w:rsidR="00386259" w:rsidRPr="00386259" w:rsidRDefault="00386259" w:rsidP="00386259">
            <w:pPr>
              <w:pStyle w:val="NormalWeb"/>
              <w:rPr>
                <w:rFonts w:ascii="Calibri" w:hAnsi="Calibri" w:cs="Calibri"/>
                <w:color w:val="000000"/>
                <w:sz w:val="22"/>
                <w:szCs w:val="22"/>
              </w:rPr>
            </w:pPr>
            <w:r w:rsidRPr="00386259">
              <w:rPr>
                <w:rFonts w:ascii="Calibri" w:hAnsi="Calibri" w:cs="Calibri"/>
                <w:color w:val="000000"/>
                <w:sz w:val="22"/>
                <w:szCs w:val="22"/>
              </w:rPr>
              <w:br/>
              <w:t>A. Start hormone therapy immediately</w:t>
            </w:r>
            <w:r w:rsidRPr="00386259">
              <w:rPr>
                <w:rFonts w:ascii="Calibri" w:hAnsi="Calibri" w:cs="Calibri"/>
                <w:color w:val="000000"/>
                <w:sz w:val="22"/>
                <w:szCs w:val="22"/>
              </w:rPr>
              <w:br/>
            </w:r>
            <w:r w:rsidRPr="00386259">
              <w:rPr>
                <w:rStyle w:val="Strong"/>
                <w:rFonts w:ascii="Calibri" w:eastAsiaTheme="majorEastAsia" w:hAnsi="Calibri" w:cs="Calibri"/>
                <w:b w:val="0"/>
                <w:bCs w:val="0"/>
                <w:color w:val="000000"/>
                <w:sz w:val="22"/>
                <w:szCs w:val="22"/>
              </w:rPr>
              <w:t>B. Provide supportive care and correct dehydration and hypoglycemia</w:t>
            </w:r>
            <w:r w:rsidRPr="00386259">
              <w:rPr>
                <w:rFonts w:ascii="Calibri" w:hAnsi="Calibri" w:cs="Calibri"/>
                <w:color w:val="000000"/>
                <w:sz w:val="22"/>
                <w:szCs w:val="22"/>
              </w:rPr>
              <w:br/>
              <w:t>C. Delay treatment until endocrine review</w:t>
            </w:r>
            <w:r w:rsidRPr="00386259">
              <w:rPr>
                <w:rFonts w:ascii="Calibri" w:hAnsi="Calibri" w:cs="Calibri"/>
                <w:color w:val="000000"/>
                <w:sz w:val="22"/>
                <w:szCs w:val="22"/>
              </w:rPr>
              <w:br/>
              <w:t>D. Perform surgical correction</w:t>
            </w:r>
          </w:p>
          <w:p w14:paraId="2176DFA0" w14:textId="77777777" w:rsidR="00386259" w:rsidRPr="00386259" w:rsidRDefault="00386259" w:rsidP="00386259">
            <w:pPr>
              <w:pStyle w:val="NormalWeb"/>
              <w:rPr>
                <w:rFonts w:ascii="Calibri" w:hAnsi="Calibri" w:cs="Calibri"/>
                <w:color w:val="000000"/>
                <w:sz w:val="22"/>
                <w:szCs w:val="22"/>
              </w:rPr>
            </w:pPr>
            <w:r w:rsidRPr="00386259">
              <w:rPr>
                <w:rStyle w:val="Strong"/>
                <w:rFonts w:ascii="Calibri" w:eastAsiaTheme="majorEastAsia" w:hAnsi="Calibri" w:cs="Calibri"/>
                <w:color w:val="000000"/>
                <w:sz w:val="22"/>
                <w:szCs w:val="22"/>
              </w:rPr>
              <w:t>Correct Answer:</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B</w:t>
            </w:r>
            <w:r w:rsidRPr="00386259">
              <w:rPr>
                <w:rFonts w:ascii="Calibri" w:hAnsi="Calibri" w:cs="Calibri"/>
                <w:color w:val="000000"/>
                <w:sz w:val="22"/>
                <w:szCs w:val="22"/>
              </w:rPr>
              <w:br/>
              <w:t>The guideline instructs secondary-level providers to give</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supportive care</w:t>
            </w:r>
            <w:r w:rsidRPr="00386259">
              <w:rPr>
                <w:rFonts w:ascii="Calibri" w:hAnsi="Calibri" w:cs="Calibri"/>
                <w:color w:val="000000"/>
                <w:sz w:val="22"/>
                <w:szCs w:val="22"/>
              </w:rPr>
              <w:t>, including correction of</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dehydration and hypoglycemia</w:t>
            </w:r>
            <w:r w:rsidRPr="00386259">
              <w:rPr>
                <w:rFonts w:ascii="Calibri" w:hAnsi="Calibri" w:cs="Calibri"/>
                <w:color w:val="000000"/>
                <w:sz w:val="22"/>
                <w:szCs w:val="22"/>
              </w:rPr>
              <w:t>, before referring to a higher level.</w:t>
            </w:r>
          </w:p>
          <w:p w14:paraId="70D0FE75" w14:textId="77777777" w:rsidR="00386259" w:rsidRPr="00386259" w:rsidRDefault="00386259" w:rsidP="005802C4">
            <w:pPr>
              <w:pStyle w:val="NormalWeb"/>
              <w:rPr>
                <w:rStyle w:val="Strong"/>
                <w:rFonts w:ascii="Calibri" w:eastAsiaTheme="majorEastAsia" w:hAnsi="Calibri" w:cs="Calibri"/>
                <w:b w:val="0"/>
                <w:bCs w:val="0"/>
                <w:color w:val="000000"/>
                <w:sz w:val="22"/>
                <w:szCs w:val="22"/>
              </w:rPr>
            </w:pPr>
          </w:p>
        </w:tc>
      </w:tr>
      <w:tr w:rsidR="00386259" w14:paraId="2286A293" w14:textId="77777777" w:rsidTr="00142D56">
        <w:tc>
          <w:tcPr>
            <w:tcW w:w="1862" w:type="dxa"/>
            <w:vMerge w:val="restart"/>
          </w:tcPr>
          <w:p w14:paraId="5D94385E" w14:textId="4CF73016" w:rsidR="00386259" w:rsidRPr="005802C4" w:rsidRDefault="00386259">
            <w:pPr>
              <w:rPr>
                <w:rFonts w:ascii="Calibri" w:hAnsi="Calibri" w:cs="Calibri"/>
                <w:sz w:val="22"/>
                <w:szCs w:val="22"/>
              </w:rPr>
            </w:pPr>
            <w:r>
              <w:rPr>
                <w:rFonts w:ascii="Calibri" w:hAnsi="Calibri" w:cs="Calibri"/>
                <w:sz w:val="22"/>
                <w:szCs w:val="22"/>
              </w:rPr>
              <w:t>Tertiary</w:t>
            </w:r>
          </w:p>
        </w:tc>
        <w:tc>
          <w:tcPr>
            <w:tcW w:w="7154" w:type="dxa"/>
          </w:tcPr>
          <w:p w14:paraId="644B7961" w14:textId="77777777" w:rsidR="00386259" w:rsidRDefault="00386259" w:rsidP="00386259">
            <w:pPr>
              <w:pStyle w:val="NormalWeb"/>
              <w:rPr>
                <w:rFonts w:ascii="Calibri" w:hAnsi="Calibri" w:cs="Calibri"/>
                <w:color w:val="000000"/>
                <w:sz w:val="22"/>
                <w:szCs w:val="22"/>
              </w:rPr>
            </w:pPr>
            <w:r w:rsidRPr="00386259">
              <w:rPr>
                <w:rStyle w:val="Strong"/>
                <w:rFonts w:ascii="Calibri" w:eastAsiaTheme="majorEastAsia" w:hAnsi="Calibri" w:cs="Calibri"/>
                <w:b w:val="0"/>
                <w:bCs w:val="0"/>
                <w:color w:val="000000"/>
                <w:sz w:val="22"/>
                <w:szCs w:val="22"/>
              </w:rPr>
              <w:t>Which of the following is a required component of initial management for a child with ambiguous genitalia at the tertiary level?</w:t>
            </w:r>
          </w:p>
          <w:p w14:paraId="67CD0E1F" w14:textId="454E51CA" w:rsidR="00386259" w:rsidRPr="00386259" w:rsidRDefault="00386259" w:rsidP="00386259">
            <w:pPr>
              <w:pStyle w:val="NormalWeb"/>
              <w:rPr>
                <w:rFonts w:ascii="Calibri" w:hAnsi="Calibri" w:cs="Calibri"/>
                <w:color w:val="000000"/>
                <w:sz w:val="22"/>
                <w:szCs w:val="22"/>
              </w:rPr>
            </w:pPr>
            <w:r w:rsidRPr="00386259">
              <w:rPr>
                <w:rFonts w:ascii="Calibri" w:hAnsi="Calibri" w:cs="Calibri"/>
                <w:color w:val="000000"/>
                <w:sz w:val="22"/>
                <w:szCs w:val="22"/>
              </w:rPr>
              <w:br/>
              <w:t>A. Delay treatment until investigations are complete</w:t>
            </w:r>
            <w:r w:rsidRPr="00386259">
              <w:rPr>
                <w:rFonts w:ascii="Calibri" w:hAnsi="Calibri" w:cs="Calibri"/>
                <w:color w:val="000000"/>
                <w:sz w:val="22"/>
                <w:szCs w:val="22"/>
              </w:rPr>
              <w:br/>
              <w:t>B. Begin hormone therapy immediately</w:t>
            </w:r>
            <w:r w:rsidRPr="00386259">
              <w:rPr>
                <w:rFonts w:ascii="Calibri" w:hAnsi="Calibri" w:cs="Calibri"/>
                <w:color w:val="000000"/>
                <w:sz w:val="22"/>
                <w:szCs w:val="22"/>
              </w:rPr>
              <w:br/>
            </w:r>
            <w:r w:rsidRPr="00386259">
              <w:rPr>
                <w:rStyle w:val="Strong"/>
                <w:rFonts w:ascii="Calibri" w:eastAsiaTheme="majorEastAsia" w:hAnsi="Calibri" w:cs="Calibri"/>
                <w:b w:val="0"/>
                <w:bCs w:val="0"/>
                <w:color w:val="000000"/>
                <w:sz w:val="22"/>
                <w:szCs w:val="22"/>
              </w:rPr>
              <w:t>C. Provide supportive care, including correction of dehydration and hypoglycemia</w:t>
            </w:r>
            <w:r w:rsidRPr="00386259">
              <w:rPr>
                <w:rFonts w:ascii="Calibri" w:hAnsi="Calibri" w:cs="Calibri"/>
                <w:color w:val="000000"/>
                <w:sz w:val="22"/>
                <w:szCs w:val="22"/>
              </w:rPr>
              <w:br/>
              <w:t>D. Refer directly to a social worker</w:t>
            </w:r>
          </w:p>
          <w:p w14:paraId="40A3BA0A" w14:textId="77777777" w:rsidR="00386259" w:rsidRPr="00386259" w:rsidRDefault="00386259" w:rsidP="00386259">
            <w:pPr>
              <w:pStyle w:val="NormalWeb"/>
              <w:rPr>
                <w:rFonts w:ascii="Calibri" w:hAnsi="Calibri" w:cs="Calibri"/>
                <w:color w:val="000000"/>
                <w:sz w:val="22"/>
                <w:szCs w:val="22"/>
              </w:rPr>
            </w:pPr>
            <w:r w:rsidRPr="00386259">
              <w:rPr>
                <w:rStyle w:val="Strong"/>
                <w:rFonts w:ascii="Calibri" w:eastAsiaTheme="majorEastAsia" w:hAnsi="Calibri" w:cs="Calibri"/>
                <w:color w:val="000000"/>
                <w:sz w:val="22"/>
                <w:szCs w:val="22"/>
              </w:rPr>
              <w:t>Correct Answer:</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C</w:t>
            </w:r>
            <w:r w:rsidRPr="00386259">
              <w:rPr>
                <w:rFonts w:ascii="Calibri" w:hAnsi="Calibri" w:cs="Calibri"/>
                <w:color w:val="000000"/>
                <w:sz w:val="22"/>
                <w:szCs w:val="22"/>
              </w:rPr>
              <w:br/>
              <w:t>The guideline emphasizes the importance of</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supportive care</w:t>
            </w:r>
            <w:r w:rsidRPr="00386259">
              <w:rPr>
                <w:rFonts w:ascii="Calibri" w:hAnsi="Calibri" w:cs="Calibri"/>
                <w:color w:val="000000"/>
                <w:sz w:val="22"/>
                <w:szCs w:val="22"/>
              </w:rPr>
              <w:t xml:space="preserve">, including </w:t>
            </w:r>
            <w:r w:rsidRPr="00386259">
              <w:rPr>
                <w:rFonts w:ascii="Calibri" w:hAnsi="Calibri" w:cs="Calibri"/>
                <w:color w:val="000000"/>
                <w:sz w:val="22"/>
                <w:szCs w:val="22"/>
              </w:rPr>
              <w:lastRenderedPageBreak/>
              <w:t>managing</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dehydration and hypoglycemia</w:t>
            </w:r>
            <w:r w:rsidRPr="00386259">
              <w:rPr>
                <w:rFonts w:ascii="Calibri" w:hAnsi="Calibri" w:cs="Calibri"/>
                <w:color w:val="000000"/>
                <w:sz w:val="22"/>
                <w:szCs w:val="22"/>
              </w:rPr>
              <w:t>, as an urgent first step at the tertiary level.</w:t>
            </w:r>
          </w:p>
          <w:p w14:paraId="1A434A50" w14:textId="77777777" w:rsidR="00386259" w:rsidRPr="00386259" w:rsidRDefault="00386259" w:rsidP="005802C4">
            <w:pPr>
              <w:pStyle w:val="NormalWeb"/>
              <w:rPr>
                <w:rStyle w:val="Strong"/>
                <w:rFonts w:ascii="Calibri" w:eastAsiaTheme="majorEastAsia" w:hAnsi="Calibri" w:cs="Calibri"/>
                <w:b w:val="0"/>
                <w:bCs w:val="0"/>
                <w:color w:val="000000"/>
                <w:sz w:val="22"/>
                <w:szCs w:val="22"/>
              </w:rPr>
            </w:pPr>
          </w:p>
        </w:tc>
      </w:tr>
      <w:tr w:rsidR="00386259" w14:paraId="26D2F3B0" w14:textId="77777777" w:rsidTr="00142D56">
        <w:tc>
          <w:tcPr>
            <w:tcW w:w="1862" w:type="dxa"/>
            <w:vMerge/>
          </w:tcPr>
          <w:p w14:paraId="2217AE22" w14:textId="77777777" w:rsidR="00386259" w:rsidRPr="005802C4" w:rsidRDefault="00386259">
            <w:pPr>
              <w:rPr>
                <w:rFonts w:ascii="Calibri" w:hAnsi="Calibri" w:cs="Calibri"/>
                <w:sz w:val="22"/>
                <w:szCs w:val="22"/>
              </w:rPr>
            </w:pPr>
          </w:p>
        </w:tc>
        <w:tc>
          <w:tcPr>
            <w:tcW w:w="7154" w:type="dxa"/>
          </w:tcPr>
          <w:p w14:paraId="0F6E3DDA" w14:textId="77777777" w:rsidR="00386259" w:rsidRDefault="00386259" w:rsidP="00386259">
            <w:pPr>
              <w:pStyle w:val="NormalWeb"/>
              <w:rPr>
                <w:rFonts w:ascii="Calibri" w:hAnsi="Calibri" w:cs="Calibri"/>
                <w:color w:val="000000"/>
                <w:sz w:val="22"/>
                <w:szCs w:val="22"/>
              </w:rPr>
            </w:pPr>
            <w:r w:rsidRPr="00386259">
              <w:rPr>
                <w:rStyle w:val="Strong"/>
                <w:rFonts w:ascii="Calibri" w:eastAsiaTheme="majorEastAsia" w:hAnsi="Calibri" w:cs="Calibri"/>
                <w:b w:val="0"/>
                <w:bCs w:val="0"/>
                <w:color w:val="000000"/>
                <w:sz w:val="22"/>
                <w:szCs w:val="22"/>
              </w:rPr>
              <w:t>In addition to supportive care, what should guide specific treatment in a child with ambiguous genitalia at the tertiary level?</w:t>
            </w:r>
          </w:p>
          <w:p w14:paraId="1231D78C" w14:textId="3877B6D1" w:rsidR="00386259" w:rsidRPr="00386259" w:rsidRDefault="00386259" w:rsidP="00386259">
            <w:pPr>
              <w:pStyle w:val="NormalWeb"/>
              <w:rPr>
                <w:rFonts w:ascii="Calibri" w:hAnsi="Calibri" w:cs="Calibri"/>
                <w:color w:val="000000"/>
                <w:sz w:val="22"/>
                <w:szCs w:val="22"/>
              </w:rPr>
            </w:pPr>
            <w:r w:rsidRPr="00386259">
              <w:rPr>
                <w:rFonts w:ascii="Calibri" w:hAnsi="Calibri" w:cs="Calibri"/>
                <w:color w:val="000000"/>
                <w:sz w:val="22"/>
                <w:szCs w:val="22"/>
              </w:rPr>
              <w:br/>
              <w:t>A. Standard protocol used for all patients</w:t>
            </w:r>
            <w:r w:rsidRPr="00386259">
              <w:rPr>
                <w:rFonts w:ascii="Calibri" w:hAnsi="Calibri" w:cs="Calibri"/>
                <w:color w:val="000000"/>
                <w:sz w:val="22"/>
                <w:szCs w:val="22"/>
              </w:rPr>
              <w:br/>
              <w:t>B. The child’s gender as assigned at birth</w:t>
            </w:r>
            <w:r w:rsidRPr="00386259">
              <w:rPr>
                <w:rFonts w:ascii="Calibri" w:hAnsi="Calibri" w:cs="Calibri"/>
                <w:color w:val="000000"/>
                <w:sz w:val="22"/>
                <w:szCs w:val="22"/>
              </w:rPr>
              <w:br/>
            </w:r>
            <w:r w:rsidRPr="00386259">
              <w:rPr>
                <w:rStyle w:val="Strong"/>
                <w:rFonts w:ascii="Calibri" w:eastAsiaTheme="majorEastAsia" w:hAnsi="Calibri" w:cs="Calibri"/>
                <w:b w:val="0"/>
                <w:bCs w:val="0"/>
                <w:color w:val="000000"/>
                <w:sz w:val="22"/>
                <w:szCs w:val="22"/>
              </w:rPr>
              <w:t>C. The underlying disease identified through investigations</w:t>
            </w:r>
            <w:r w:rsidRPr="00386259">
              <w:rPr>
                <w:rFonts w:ascii="Calibri" w:hAnsi="Calibri" w:cs="Calibri"/>
                <w:color w:val="000000"/>
                <w:sz w:val="22"/>
                <w:szCs w:val="22"/>
              </w:rPr>
              <w:br/>
              <w:t>D. The preferences of the primary caregiver only</w:t>
            </w:r>
          </w:p>
          <w:p w14:paraId="1D26C0A5" w14:textId="77777777" w:rsidR="00386259" w:rsidRPr="00386259" w:rsidRDefault="00386259" w:rsidP="00386259">
            <w:pPr>
              <w:pStyle w:val="NormalWeb"/>
              <w:rPr>
                <w:rFonts w:ascii="Calibri" w:hAnsi="Calibri" w:cs="Calibri"/>
                <w:color w:val="000000"/>
                <w:sz w:val="22"/>
                <w:szCs w:val="22"/>
              </w:rPr>
            </w:pPr>
            <w:r w:rsidRPr="00386259">
              <w:rPr>
                <w:rStyle w:val="Strong"/>
                <w:rFonts w:ascii="Calibri" w:eastAsiaTheme="majorEastAsia" w:hAnsi="Calibri" w:cs="Calibri"/>
                <w:color w:val="000000"/>
                <w:sz w:val="22"/>
                <w:szCs w:val="22"/>
              </w:rPr>
              <w:t>Correct Answer:</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C</w:t>
            </w:r>
            <w:r w:rsidRPr="00386259">
              <w:rPr>
                <w:rFonts w:ascii="Calibri" w:hAnsi="Calibri" w:cs="Calibri"/>
                <w:color w:val="000000"/>
                <w:sz w:val="22"/>
                <w:szCs w:val="22"/>
              </w:rPr>
              <w:br/>
              <w:t>Specific treatment should be based on the</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underlying diagnosis</w:t>
            </w:r>
            <w:r w:rsidRPr="00386259">
              <w:rPr>
                <w:rFonts w:ascii="Calibri" w:hAnsi="Calibri" w:cs="Calibri"/>
                <w:color w:val="000000"/>
                <w:sz w:val="22"/>
                <w:szCs w:val="22"/>
              </w:rPr>
              <w:t>, determined through</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thorough investigations</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at the tertiary level.</w:t>
            </w:r>
          </w:p>
          <w:p w14:paraId="018001D5" w14:textId="77777777" w:rsidR="00386259" w:rsidRPr="00386259" w:rsidRDefault="00386259" w:rsidP="005802C4">
            <w:pPr>
              <w:pStyle w:val="NormalWeb"/>
              <w:rPr>
                <w:rStyle w:val="Strong"/>
                <w:rFonts w:ascii="Calibri" w:eastAsiaTheme="majorEastAsia" w:hAnsi="Calibri" w:cs="Calibri"/>
                <w:b w:val="0"/>
                <w:bCs w:val="0"/>
                <w:color w:val="000000"/>
                <w:sz w:val="22"/>
                <w:szCs w:val="22"/>
              </w:rPr>
            </w:pPr>
          </w:p>
        </w:tc>
      </w:tr>
      <w:tr w:rsidR="00386259" w14:paraId="60CB54EC" w14:textId="77777777" w:rsidTr="00142D56">
        <w:tc>
          <w:tcPr>
            <w:tcW w:w="1862" w:type="dxa"/>
            <w:vMerge/>
          </w:tcPr>
          <w:p w14:paraId="05DB8055" w14:textId="77777777" w:rsidR="00386259" w:rsidRPr="005802C4" w:rsidRDefault="00386259">
            <w:pPr>
              <w:rPr>
                <w:rFonts w:ascii="Calibri" w:hAnsi="Calibri" w:cs="Calibri"/>
                <w:sz w:val="22"/>
                <w:szCs w:val="22"/>
              </w:rPr>
            </w:pPr>
          </w:p>
        </w:tc>
        <w:tc>
          <w:tcPr>
            <w:tcW w:w="7154" w:type="dxa"/>
          </w:tcPr>
          <w:p w14:paraId="2414F091" w14:textId="77777777" w:rsidR="00386259" w:rsidRDefault="00386259" w:rsidP="00386259">
            <w:pPr>
              <w:pStyle w:val="NormalWeb"/>
              <w:rPr>
                <w:rFonts w:ascii="Calibri" w:hAnsi="Calibri" w:cs="Calibri"/>
                <w:color w:val="000000"/>
                <w:sz w:val="22"/>
                <w:szCs w:val="22"/>
              </w:rPr>
            </w:pPr>
            <w:r w:rsidRPr="00386259">
              <w:rPr>
                <w:rStyle w:val="Strong"/>
                <w:rFonts w:ascii="Calibri" w:eastAsiaTheme="majorEastAsia" w:hAnsi="Calibri" w:cs="Calibri"/>
                <w:b w:val="0"/>
                <w:bCs w:val="0"/>
                <w:color w:val="000000"/>
                <w:sz w:val="22"/>
                <w:szCs w:val="22"/>
              </w:rPr>
              <w:t>Which of the following is required at the tertiary level of care for effective management of disorders of sex development (ambiguous genitalia)?</w:t>
            </w:r>
          </w:p>
          <w:p w14:paraId="2DBA341D" w14:textId="7023C653" w:rsidR="00386259" w:rsidRPr="00386259" w:rsidRDefault="00386259" w:rsidP="00386259">
            <w:pPr>
              <w:pStyle w:val="NormalWeb"/>
              <w:rPr>
                <w:rFonts w:ascii="Calibri" w:hAnsi="Calibri" w:cs="Calibri"/>
                <w:color w:val="000000"/>
                <w:sz w:val="22"/>
                <w:szCs w:val="22"/>
              </w:rPr>
            </w:pPr>
            <w:r w:rsidRPr="00386259">
              <w:rPr>
                <w:rFonts w:ascii="Calibri" w:hAnsi="Calibri" w:cs="Calibri"/>
                <w:color w:val="000000"/>
                <w:sz w:val="22"/>
                <w:szCs w:val="22"/>
              </w:rPr>
              <w:br/>
              <w:t>A. Referral to a community clinic for long-term care</w:t>
            </w:r>
            <w:r w:rsidRPr="00386259">
              <w:rPr>
                <w:rFonts w:ascii="Calibri" w:hAnsi="Calibri" w:cs="Calibri"/>
                <w:color w:val="000000"/>
                <w:sz w:val="22"/>
                <w:szCs w:val="22"/>
              </w:rPr>
              <w:br/>
              <w:t>B. Follow-up by a single general practitioner</w:t>
            </w:r>
            <w:r w:rsidRPr="00386259">
              <w:rPr>
                <w:rFonts w:ascii="Calibri" w:hAnsi="Calibri" w:cs="Calibri"/>
                <w:color w:val="000000"/>
                <w:sz w:val="22"/>
                <w:szCs w:val="22"/>
              </w:rPr>
              <w:br/>
              <w:t>C. Basic nursing support and discharge</w:t>
            </w:r>
            <w:r w:rsidRPr="00386259">
              <w:rPr>
                <w:rFonts w:ascii="Calibri" w:hAnsi="Calibri" w:cs="Calibri"/>
                <w:color w:val="000000"/>
                <w:sz w:val="22"/>
                <w:szCs w:val="22"/>
              </w:rPr>
              <w:br/>
            </w:r>
            <w:r w:rsidRPr="00386259">
              <w:rPr>
                <w:rStyle w:val="Strong"/>
                <w:rFonts w:ascii="Calibri" w:eastAsiaTheme="majorEastAsia" w:hAnsi="Calibri" w:cs="Calibri"/>
                <w:b w:val="0"/>
                <w:bCs w:val="0"/>
                <w:color w:val="000000"/>
                <w:sz w:val="22"/>
                <w:szCs w:val="22"/>
              </w:rPr>
              <w:t>D. A multidisciplinary team</w:t>
            </w:r>
          </w:p>
          <w:p w14:paraId="5B6E145A" w14:textId="77777777" w:rsidR="00386259" w:rsidRPr="00386259" w:rsidRDefault="00386259" w:rsidP="00386259">
            <w:pPr>
              <w:pStyle w:val="NormalWeb"/>
              <w:rPr>
                <w:rFonts w:ascii="Calibri" w:hAnsi="Calibri" w:cs="Calibri"/>
                <w:color w:val="000000"/>
                <w:sz w:val="22"/>
                <w:szCs w:val="22"/>
              </w:rPr>
            </w:pPr>
            <w:r w:rsidRPr="00386259">
              <w:rPr>
                <w:rStyle w:val="Strong"/>
                <w:rFonts w:ascii="Calibri" w:eastAsiaTheme="majorEastAsia" w:hAnsi="Calibri" w:cs="Calibri"/>
                <w:color w:val="000000"/>
                <w:sz w:val="22"/>
                <w:szCs w:val="22"/>
              </w:rPr>
              <w:t>Correct Answer:</w:t>
            </w:r>
            <w:r w:rsidRPr="00386259">
              <w:rPr>
                <w:rStyle w:val="apple-converted-space"/>
                <w:rFonts w:ascii="Calibri" w:eastAsiaTheme="majorEastAsia" w:hAnsi="Calibri" w:cs="Calibri"/>
                <w:color w:val="000000"/>
                <w:sz w:val="22"/>
                <w:szCs w:val="22"/>
              </w:rPr>
              <w:t> </w:t>
            </w:r>
            <w:r w:rsidRPr="00386259">
              <w:rPr>
                <w:rFonts w:ascii="Calibri" w:hAnsi="Calibri" w:cs="Calibri"/>
                <w:color w:val="000000"/>
                <w:sz w:val="22"/>
                <w:szCs w:val="22"/>
              </w:rPr>
              <w:t>D</w:t>
            </w:r>
            <w:r w:rsidRPr="00386259">
              <w:rPr>
                <w:rFonts w:ascii="Calibri" w:hAnsi="Calibri" w:cs="Calibri"/>
                <w:color w:val="000000"/>
                <w:sz w:val="22"/>
                <w:szCs w:val="22"/>
              </w:rPr>
              <w:br/>
              <w:t>The guideline highlights that tertiary-level care must involve a</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multidisciplinary team</w:t>
            </w:r>
            <w:r w:rsidRPr="00386259">
              <w:rPr>
                <w:rFonts w:ascii="Calibri" w:hAnsi="Calibri" w:cs="Calibri"/>
                <w:color w:val="000000"/>
                <w:sz w:val="22"/>
                <w:szCs w:val="22"/>
              </w:rPr>
              <w:t>, including a</w:t>
            </w:r>
            <w:r w:rsidRPr="00386259">
              <w:rPr>
                <w:rStyle w:val="apple-converted-space"/>
                <w:rFonts w:ascii="Calibri" w:eastAsiaTheme="majorEastAsia" w:hAnsi="Calibri" w:cs="Calibri"/>
                <w:color w:val="000000"/>
                <w:sz w:val="22"/>
                <w:szCs w:val="22"/>
              </w:rPr>
              <w:t> </w:t>
            </w:r>
            <w:r w:rsidRPr="00386259">
              <w:rPr>
                <w:rStyle w:val="Strong"/>
                <w:rFonts w:ascii="Calibri" w:eastAsiaTheme="majorEastAsia" w:hAnsi="Calibri" w:cs="Calibri"/>
                <w:color w:val="000000"/>
                <w:sz w:val="22"/>
                <w:szCs w:val="22"/>
              </w:rPr>
              <w:t>pediatric endocrinologist, pediatrician, geneticist, urologist, gynecologist, psychologist, nurses, and a social worker</w:t>
            </w:r>
            <w:r w:rsidRPr="00386259">
              <w:rPr>
                <w:rFonts w:ascii="Calibri" w:hAnsi="Calibri" w:cs="Calibri"/>
                <w:color w:val="000000"/>
                <w:sz w:val="22"/>
                <w:szCs w:val="22"/>
              </w:rPr>
              <w:t>.</w:t>
            </w:r>
          </w:p>
          <w:p w14:paraId="50D6F03E" w14:textId="77777777" w:rsidR="00386259" w:rsidRPr="00386259" w:rsidRDefault="00386259" w:rsidP="005802C4">
            <w:pPr>
              <w:pStyle w:val="NormalWeb"/>
              <w:rPr>
                <w:rStyle w:val="Strong"/>
                <w:rFonts w:ascii="Calibri" w:eastAsiaTheme="majorEastAsia" w:hAnsi="Calibri" w:cs="Calibri"/>
                <w:b w:val="0"/>
                <w:bCs w:val="0"/>
                <w:color w:val="000000"/>
                <w:sz w:val="22"/>
                <w:szCs w:val="22"/>
              </w:rPr>
            </w:pPr>
          </w:p>
        </w:tc>
      </w:tr>
      <w:tr w:rsidR="00D62762" w14:paraId="3B3407C1" w14:textId="77777777" w:rsidTr="00B64E10">
        <w:tc>
          <w:tcPr>
            <w:tcW w:w="9016" w:type="dxa"/>
            <w:gridSpan w:val="2"/>
            <w:shd w:val="clear" w:color="auto" w:fill="DAE9F7" w:themeFill="text2" w:themeFillTint="1A"/>
          </w:tcPr>
          <w:p w14:paraId="62DFB51D" w14:textId="0FAC579A" w:rsidR="00D62762" w:rsidRPr="00B64E10" w:rsidRDefault="00D62762" w:rsidP="00386259">
            <w:pPr>
              <w:pStyle w:val="NormalWeb"/>
              <w:rPr>
                <w:rStyle w:val="Strong"/>
                <w:rFonts w:ascii="Calibri" w:eastAsiaTheme="majorEastAsia" w:hAnsi="Calibri" w:cs="Calibri"/>
                <w:color w:val="000000"/>
                <w:sz w:val="22"/>
                <w:szCs w:val="22"/>
              </w:rPr>
            </w:pPr>
            <w:r w:rsidRPr="00B64E10">
              <w:rPr>
                <w:rFonts w:ascii="Calibri" w:hAnsi="Calibri" w:cs="Calibri"/>
                <w:sz w:val="22"/>
                <w:szCs w:val="22"/>
              </w:rPr>
              <w:t>Congenital Adrenal Hyper</w:t>
            </w:r>
            <w:r w:rsidR="00B64E10" w:rsidRPr="00B64E10">
              <w:rPr>
                <w:rFonts w:ascii="Calibri" w:hAnsi="Calibri" w:cs="Calibri"/>
                <w:sz w:val="22"/>
                <w:szCs w:val="22"/>
              </w:rPr>
              <w:t>plasia (CAH)</w:t>
            </w:r>
          </w:p>
        </w:tc>
      </w:tr>
      <w:tr w:rsidR="00B64E10" w14:paraId="2D8933A1" w14:textId="77777777" w:rsidTr="00142D56">
        <w:tc>
          <w:tcPr>
            <w:tcW w:w="1862" w:type="dxa"/>
            <w:vMerge w:val="restart"/>
          </w:tcPr>
          <w:p w14:paraId="561A585F" w14:textId="224EE50F" w:rsidR="00B64E10" w:rsidRPr="00B64E10" w:rsidRDefault="00B64E10">
            <w:pPr>
              <w:rPr>
                <w:rFonts w:ascii="Calibri" w:hAnsi="Calibri" w:cs="Calibri"/>
                <w:sz w:val="22"/>
                <w:szCs w:val="22"/>
              </w:rPr>
            </w:pPr>
            <w:r w:rsidRPr="00B64E10">
              <w:rPr>
                <w:rFonts w:ascii="Calibri" w:hAnsi="Calibri" w:cs="Calibri"/>
                <w:sz w:val="22"/>
                <w:szCs w:val="22"/>
              </w:rPr>
              <w:t>Primary</w:t>
            </w:r>
          </w:p>
        </w:tc>
        <w:tc>
          <w:tcPr>
            <w:tcW w:w="7154" w:type="dxa"/>
          </w:tcPr>
          <w:p w14:paraId="41584218" w14:textId="77777777" w:rsidR="00B64E10" w:rsidRPr="00B64E10" w:rsidRDefault="00B64E10" w:rsidP="00B64E10">
            <w:pPr>
              <w:pStyle w:val="NormalWeb"/>
              <w:rPr>
                <w:rStyle w:val="Strong"/>
                <w:rFonts w:ascii="Calibri" w:eastAsiaTheme="majorEastAsia" w:hAnsi="Calibri" w:cs="Calibri"/>
                <w:b w:val="0"/>
                <w:bCs w:val="0"/>
                <w:color w:val="000000"/>
                <w:sz w:val="22"/>
                <w:szCs w:val="22"/>
              </w:rPr>
            </w:pPr>
            <w:r w:rsidRPr="00B64E10">
              <w:rPr>
                <w:rStyle w:val="Strong"/>
                <w:rFonts w:ascii="Calibri" w:eastAsiaTheme="majorEastAsia" w:hAnsi="Calibri" w:cs="Calibri"/>
                <w:b w:val="0"/>
                <w:bCs w:val="0"/>
                <w:color w:val="000000"/>
                <w:sz w:val="22"/>
                <w:szCs w:val="22"/>
              </w:rPr>
              <w:t>Which of the following is a key responsibility of a primary-level provider when assessing a child with suspected Congenital Adrenal Hyperplasia (CAH)?</w:t>
            </w:r>
          </w:p>
          <w:p w14:paraId="5E30907E" w14:textId="17358E4E" w:rsidR="00B64E10" w:rsidRPr="00B64E10" w:rsidRDefault="00B64E10" w:rsidP="00B64E10">
            <w:pPr>
              <w:pStyle w:val="NormalWeb"/>
              <w:rPr>
                <w:rFonts w:ascii="Calibri" w:hAnsi="Calibri" w:cs="Calibri"/>
                <w:color w:val="000000"/>
                <w:sz w:val="22"/>
                <w:szCs w:val="22"/>
              </w:rPr>
            </w:pPr>
            <w:r w:rsidRPr="00B64E10">
              <w:rPr>
                <w:rFonts w:ascii="Calibri" w:hAnsi="Calibri" w:cs="Calibri"/>
                <w:color w:val="000000"/>
                <w:sz w:val="22"/>
                <w:szCs w:val="22"/>
              </w:rPr>
              <w:br/>
              <w:t>A. Confirm diagnosis with hormone assays</w:t>
            </w:r>
            <w:r w:rsidRPr="00B64E10">
              <w:rPr>
                <w:rFonts w:ascii="Calibri" w:hAnsi="Calibri" w:cs="Calibri"/>
                <w:color w:val="000000"/>
                <w:sz w:val="22"/>
                <w:szCs w:val="22"/>
              </w:rPr>
              <w:br/>
              <w:t>B. Initiate long-term steroid therapy</w:t>
            </w:r>
            <w:r w:rsidRPr="00B64E10">
              <w:rPr>
                <w:rFonts w:ascii="Calibri" w:hAnsi="Calibri" w:cs="Calibri"/>
                <w:color w:val="000000"/>
                <w:sz w:val="22"/>
                <w:szCs w:val="22"/>
              </w:rPr>
              <w:br/>
            </w:r>
            <w:r w:rsidRPr="00B64E10">
              <w:rPr>
                <w:rStyle w:val="Strong"/>
                <w:rFonts w:ascii="Calibri" w:eastAsiaTheme="majorEastAsia" w:hAnsi="Calibri" w:cs="Calibri"/>
                <w:b w:val="0"/>
                <w:bCs w:val="0"/>
                <w:color w:val="000000"/>
                <w:sz w:val="22"/>
                <w:szCs w:val="22"/>
              </w:rPr>
              <w:t>C. Identify key diagnostic indicators such as signs and symptoms</w:t>
            </w:r>
            <w:r w:rsidRPr="00B64E10">
              <w:rPr>
                <w:rFonts w:ascii="Calibri" w:hAnsi="Calibri" w:cs="Calibri"/>
                <w:color w:val="000000"/>
                <w:sz w:val="22"/>
                <w:szCs w:val="22"/>
              </w:rPr>
              <w:br/>
              <w:t>D. Refer directly to a geneticist without any assessment</w:t>
            </w:r>
          </w:p>
          <w:p w14:paraId="08241043" w14:textId="77777777" w:rsidR="00B64E10" w:rsidRPr="00B64E10" w:rsidRDefault="00B64E10" w:rsidP="00B64E10">
            <w:pPr>
              <w:pStyle w:val="NormalWeb"/>
              <w:rPr>
                <w:rFonts w:ascii="Calibri" w:hAnsi="Calibri" w:cs="Calibri"/>
                <w:color w:val="000000"/>
                <w:sz w:val="22"/>
                <w:szCs w:val="22"/>
              </w:rPr>
            </w:pPr>
            <w:r w:rsidRPr="00B64E10">
              <w:rPr>
                <w:rStyle w:val="Strong"/>
                <w:rFonts w:ascii="Calibri" w:eastAsiaTheme="majorEastAsia" w:hAnsi="Calibri" w:cs="Calibri"/>
                <w:color w:val="000000"/>
                <w:sz w:val="22"/>
                <w:szCs w:val="22"/>
              </w:rPr>
              <w:t>Correct Answer:</w:t>
            </w:r>
            <w:r w:rsidRPr="00B64E10">
              <w:rPr>
                <w:rStyle w:val="apple-converted-space"/>
                <w:rFonts w:ascii="Calibri" w:eastAsiaTheme="majorEastAsia" w:hAnsi="Calibri" w:cs="Calibri"/>
                <w:color w:val="000000"/>
                <w:sz w:val="22"/>
                <w:szCs w:val="22"/>
              </w:rPr>
              <w:t> </w:t>
            </w:r>
            <w:r w:rsidRPr="00B64E10">
              <w:rPr>
                <w:rFonts w:ascii="Calibri" w:hAnsi="Calibri" w:cs="Calibri"/>
                <w:color w:val="000000"/>
                <w:sz w:val="22"/>
                <w:szCs w:val="22"/>
              </w:rPr>
              <w:t>C</w:t>
            </w:r>
            <w:r w:rsidRPr="00B64E10">
              <w:rPr>
                <w:rFonts w:ascii="Calibri" w:hAnsi="Calibri" w:cs="Calibri"/>
                <w:color w:val="000000"/>
                <w:sz w:val="22"/>
                <w:szCs w:val="22"/>
              </w:rPr>
              <w:br/>
              <w:t>The primary-level role includes</w:t>
            </w:r>
            <w:r w:rsidRPr="00B64E10">
              <w:rPr>
                <w:rStyle w:val="apple-converted-space"/>
                <w:rFonts w:ascii="Calibri" w:eastAsiaTheme="majorEastAsia" w:hAnsi="Calibri" w:cs="Calibri"/>
                <w:color w:val="000000"/>
                <w:sz w:val="22"/>
                <w:szCs w:val="22"/>
              </w:rPr>
              <w:t> </w:t>
            </w:r>
            <w:r w:rsidRPr="00B64E10">
              <w:rPr>
                <w:rStyle w:val="Strong"/>
                <w:rFonts w:ascii="Calibri" w:eastAsiaTheme="majorEastAsia" w:hAnsi="Calibri" w:cs="Calibri"/>
                <w:color w:val="000000"/>
                <w:sz w:val="22"/>
                <w:szCs w:val="22"/>
              </w:rPr>
              <w:t>recognizing key signs and symptoms</w:t>
            </w:r>
            <w:r w:rsidRPr="00B64E10">
              <w:rPr>
                <w:rStyle w:val="apple-converted-space"/>
                <w:rFonts w:ascii="Calibri" w:eastAsiaTheme="majorEastAsia" w:hAnsi="Calibri" w:cs="Calibri"/>
                <w:color w:val="000000"/>
                <w:sz w:val="22"/>
                <w:szCs w:val="22"/>
              </w:rPr>
              <w:t> </w:t>
            </w:r>
            <w:r w:rsidRPr="00B64E10">
              <w:rPr>
                <w:rFonts w:ascii="Calibri" w:hAnsi="Calibri" w:cs="Calibri"/>
                <w:color w:val="000000"/>
                <w:sz w:val="22"/>
                <w:szCs w:val="22"/>
              </w:rPr>
              <w:t>of CAH (such as vomiting, dehydration, or ambiguous genitalia) as a signal for urgent management and referral.</w:t>
            </w:r>
          </w:p>
          <w:p w14:paraId="4BBD0582" w14:textId="77777777" w:rsidR="00B64E10" w:rsidRPr="00B64E10" w:rsidRDefault="00B64E10" w:rsidP="00386259">
            <w:pPr>
              <w:pStyle w:val="NormalWeb"/>
              <w:rPr>
                <w:rStyle w:val="Strong"/>
                <w:rFonts w:ascii="Calibri" w:eastAsiaTheme="majorEastAsia" w:hAnsi="Calibri" w:cs="Calibri"/>
                <w:color w:val="000000"/>
                <w:sz w:val="22"/>
                <w:szCs w:val="22"/>
              </w:rPr>
            </w:pPr>
          </w:p>
        </w:tc>
      </w:tr>
      <w:tr w:rsidR="00B64E10" w14:paraId="70B061EA" w14:textId="77777777" w:rsidTr="00142D56">
        <w:tc>
          <w:tcPr>
            <w:tcW w:w="1862" w:type="dxa"/>
            <w:vMerge/>
          </w:tcPr>
          <w:p w14:paraId="29DD408C" w14:textId="77777777" w:rsidR="00B64E10" w:rsidRPr="00B64E10" w:rsidRDefault="00B64E10">
            <w:pPr>
              <w:rPr>
                <w:rFonts w:ascii="Calibri" w:hAnsi="Calibri" w:cs="Calibri"/>
                <w:sz w:val="22"/>
                <w:szCs w:val="22"/>
              </w:rPr>
            </w:pPr>
          </w:p>
        </w:tc>
        <w:tc>
          <w:tcPr>
            <w:tcW w:w="7154" w:type="dxa"/>
          </w:tcPr>
          <w:p w14:paraId="462F3726" w14:textId="77777777" w:rsidR="00B64E10" w:rsidRPr="00B64E10" w:rsidRDefault="00B64E10" w:rsidP="00B64E10">
            <w:pPr>
              <w:pStyle w:val="NormalWeb"/>
              <w:rPr>
                <w:rStyle w:val="Strong"/>
                <w:rFonts w:ascii="Calibri" w:eastAsiaTheme="majorEastAsia" w:hAnsi="Calibri" w:cs="Calibri"/>
                <w:b w:val="0"/>
                <w:bCs w:val="0"/>
                <w:color w:val="000000"/>
                <w:sz w:val="22"/>
                <w:szCs w:val="22"/>
              </w:rPr>
            </w:pPr>
            <w:r w:rsidRPr="00B64E10">
              <w:rPr>
                <w:rStyle w:val="Strong"/>
                <w:rFonts w:ascii="Calibri" w:eastAsiaTheme="majorEastAsia" w:hAnsi="Calibri" w:cs="Calibri"/>
                <w:b w:val="0"/>
                <w:bCs w:val="0"/>
                <w:color w:val="000000"/>
                <w:sz w:val="22"/>
                <w:szCs w:val="22"/>
              </w:rPr>
              <w:t>A child with suspected CAH presents with vomiting, lethargy, and signs of dehydration. What is the most appropriate immediate action at the primary level?</w:t>
            </w:r>
          </w:p>
          <w:p w14:paraId="1C7EE972" w14:textId="3198B4F5" w:rsidR="00B64E10" w:rsidRPr="00B64E10" w:rsidRDefault="00B64E10" w:rsidP="00B64E10">
            <w:pPr>
              <w:pStyle w:val="NormalWeb"/>
              <w:rPr>
                <w:rFonts w:ascii="Calibri" w:hAnsi="Calibri" w:cs="Calibri"/>
                <w:color w:val="000000"/>
                <w:sz w:val="22"/>
                <w:szCs w:val="22"/>
              </w:rPr>
            </w:pPr>
            <w:r w:rsidRPr="00B64E10">
              <w:rPr>
                <w:rFonts w:ascii="Calibri" w:hAnsi="Calibri" w:cs="Calibri"/>
                <w:color w:val="000000"/>
                <w:sz w:val="22"/>
                <w:szCs w:val="22"/>
              </w:rPr>
              <w:br/>
              <w:t>A. Delay treatment until referral is confirmed</w:t>
            </w:r>
            <w:r w:rsidRPr="00B64E10">
              <w:rPr>
                <w:rFonts w:ascii="Calibri" w:hAnsi="Calibri" w:cs="Calibri"/>
                <w:color w:val="000000"/>
                <w:sz w:val="22"/>
                <w:szCs w:val="22"/>
              </w:rPr>
              <w:br/>
            </w:r>
            <w:r w:rsidRPr="00B64E10">
              <w:rPr>
                <w:rStyle w:val="Strong"/>
                <w:rFonts w:ascii="Calibri" w:eastAsiaTheme="majorEastAsia" w:hAnsi="Calibri" w:cs="Calibri"/>
                <w:b w:val="0"/>
                <w:bCs w:val="0"/>
                <w:color w:val="000000"/>
                <w:sz w:val="22"/>
                <w:szCs w:val="22"/>
              </w:rPr>
              <w:t>B. Manage dehydration and hypoglycemia as per protocol</w:t>
            </w:r>
            <w:r w:rsidRPr="00B64E10">
              <w:rPr>
                <w:rFonts w:ascii="Calibri" w:hAnsi="Calibri" w:cs="Calibri"/>
                <w:color w:val="000000"/>
                <w:sz w:val="22"/>
                <w:szCs w:val="22"/>
              </w:rPr>
              <w:br/>
              <w:t>C. Start hormone therapy immediately</w:t>
            </w:r>
            <w:r w:rsidRPr="00B64E10">
              <w:rPr>
                <w:rFonts w:ascii="Calibri" w:hAnsi="Calibri" w:cs="Calibri"/>
                <w:color w:val="000000"/>
                <w:sz w:val="22"/>
                <w:szCs w:val="22"/>
              </w:rPr>
              <w:br/>
              <w:t>D. Request genetic testing before doing anything</w:t>
            </w:r>
          </w:p>
          <w:p w14:paraId="4BCE6DF7" w14:textId="77777777" w:rsidR="00B64E10" w:rsidRPr="00B64E10" w:rsidRDefault="00B64E10" w:rsidP="00B64E10">
            <w:pPr>
              <w:pStyle w:val="NormalWeb"/>
              <w:rPr>
                <w:rFonts w:ascii="Calibri" w:hAnsi="Calibri" w:cs="Calibri"/>
                <w:color w:val="000000"/>
                <w:sz w:val="22"/>
                <w:szCs w:val="22"/>
              </w:rPr>
            </w:pPr>
            <w:r w:rsidRPr="00B64E10">
              <w:rPr>
                <w:rStyle w:val="Strong"/>
                <w:rFonts w:ascii="Calibri" w:eastAsiaTheme="majorEastAsia" w:hAnsi="Calibri" w:cs="Calibri"/>
                <w:color w:val="000000"/>
                <w:sz w:val="22"/>
                <w:szCs w:val="22"/>
              </w:rPr>
              <w:t>Correct Answer:</w:t>
            </w:r>
            <w:r w:rsidRPr="00B64E10">
              <w:rPr>
                <w:rStyle w:val="apple-converted-space"/>
                <w:rFonts w:ascii="Calibri" w:eastAsiaTheme="majorEastAsia" w:hAnsi="Calibri" w:cs="Calibri"/>
                <w:color w:val="000000"/>
                <w:sz w:val="22"/>
                <w:szCs w:val="22"/>
              </w:rPr>
              <w:t> </w:t>
            </w:r>
            <w:r w:rsidRPr="00B64E10">
              <w:rPr>
                <w:rFonts w:ascii="Calibri" w:hAnsi="Calibri" w:cs="Calibri"/>
                <w:color w:val="000000"/>
                <w:sz w:val="22"/>
                <w:szCs w:val="22"/>
              </w:rPr>
              <w:t>B</w:t>
            </w:r>
            <w:r w:rsidRPr="00B64E10">
              <w:rPr>
                <w:rFonts w:ascii="Calibri" w:hAnsi="Calibri" w:cs="Calibri"/>
                <w:color w:val="000000"/>
                <w:sz w:val="22"/>
                <w:szCs w:val="22"/>
              </w:rPr>
              <w:br/>
              <w:t>Primary-level providers should</w:t>
            </w:r>
            <w:r w:rsidRPr="00B64E10">
              <w:rPr>
                <w:rStyle w:val="apple-converted-space"/>
                <w:rFonts w:ascii="Calibri" w:eastAsiaTheme="majorEastAsia" w:hAnsi="Calibri" w:cs="Calibri"/>
                <w:color w:val="000000"/>
                <w:sz w:val="22"/>
                <w:szCs w:val="22"/>
              </w:rPr>
              <w:t> </w:t>
            </w:r>
            <w:r w:rsidRPr="00B64E10">
              <w:rPr>
                <w:rStyle w:val="Strong"/>
                <w:rFonts w:ascii="Calibri" w:eastAsiaTheme="majorEastAsia" w:hAnsi="Calibri" w:cs="Calibri"/>
                <w:color w:val="000000"/>
                <w:sz w:val="22"/>
                <w:szCs w:val="22"/>
              </w:rPr>
              <w:t>immediately manage acute illnesses</w:t>
            </w:r>
            <w:r w:rsidRPr="00B64E10">
              <w:rPr>
                <w:rStyle w:val="apple-converted-space"/>
                <w:rFonts w:ascii="Calibri" w:eastAsiaTheme="majorEastAsia" w:hAnsi="Calibri" w:cs="Calibri"/>
                <w:color w:val="000000"/>
                <w:sz w:val="22"/>
                <w:szCs w:val="22"/>
              </w:rPr>
              <w:t> </w:t>
            </w:r>
            <w:r w:rsidRPr="00B64E10">
              <w:rPr>
                <w:rFonts w:ascii="Calibri" w:hAnsi="Calibri" w:cs="Calibri"/>
                <w:color w:val="000000"/>
                <w:sz w:val="22"/>
                <w:szCs w:val="22"/>
              </w:rPr>
              <w:t>like</w:t>
            </w:r>
            <w:r w:rsidRPr="00B64E10">
              <w:rPr>
                <w:rStyle w:val="apple-converted-space"/>
                <w:rFonts w:ascii="Calibri" w:eastAsiaTheme="majorEastAsia" w:hAnsi="Calibri" w:cs="Calibri"/>
                <w:color w:val="000000"/>
                <w:sz w:val="22"/>
                <w:szCs w:val="22"/>
              </w:rPr>
              <w:t> </w:t>
            </w:r>
            <w:r w:rsidRPr="00B64E10">
              <w:rPr>
                <w:rStyle w:val="Strong"/>
                <w:rFonts w:ascii="Calibri" w:eastAsiaTheme="majorEastAsia" w:hAnsi="Calibri" w:cs="Calibri"/>
                <w:color w:val="000000"/>
                <w:sz w:val="22"/>
                <w:szCs w:val="22"/>
              </w:rPr>
              <w:t>dehydration and hypoglycemia</w:t>
            </w:r>
            <w:r w:rsidRPr="00B64E10">
              <w:rPr>
                <w:rStyle w:val="apple-converted-space"/>
                <w:rFonts w:ascii="Calibri" w:eastAsiaTheme="majorEastAsia" w:hAnsi="Calibri" w:cs="Calibri"/>
                <w:color w:val="000000"/>
                <w:sz w:val="22"/>
                <w:szCs w:val="22"/>
              </w:rPr>
              <w:t> </w:t>
            </w:r>
            <w:r w:rsidRPr="00B64E10">
              <w:rPr>
                <w:rFonts w:ascii="Calibri" w:hAnsi="Calibri" w:cs="Calibri"/>
                <w:color w:val="000000"/>
                <w:sz w:val="22"/>
                <w:szCs w:val="22"/>
              </w:rPr>
              <w:t>following standard emergency protocols before referral.</w:t>
            </w:r>
          </w:p>
          <w:p w14:paraId="28020617" w14:textId="77777777" w:rsidR="00B64E10" w:rsidRPr="00B64E10" w:rsidRDefault="00B64E10" w:rsidP="00386259">
            <w:pPr>
              <w:pStyle w:val="NormalWeb"/>
              <w:rPr>
                <w:rStyle w:val="Strong"/>
                <w:rFonts w:ascii="Calibri" w:eastAsiaTheme="majorEastAsia" w:hAnsi="Calibri" w:cs="Calibri"/>
                <w:color w:val="000000"/>
                <w:sz w:val="22"/>
                <w:szCs w:val="22"/>
              </w:rPr>
            </w:pPr>
          </w:p>
        </w:tc>
      </w:tr>
      <w:tr w:rsidR="00B64E10" w14:paraId="6274A7BB" w14:textId="77777777" w:rsidTr="00142D56">
        <w:tc>
          <w:tcPr>
            <w:tcW w:w="1862" w:type="dxa"/>
            <w:vMerge w:val="restart"/>
          </w:tcPr>
          <w:p w14:paraId="79AAFAEA" w14:textId="538DF9DC" w:rsidR="00B64E10" w:rsidRPr="00B64E10" w:rsidRDefault="00B64E10">
            <w:pPr>
              <w:rPr>
                <w:rFonts w:ascii="Calibri" w:hAnsi="Calibri" w:cs="Calibri"/>
                <w:sz w:val="22"/>
                <w:szCs w:val="22"/>
                <w:lang w:val="en-US"/>
              </w:rPr>
            </w:pPr>
            <w:r>
              <w:rPr>
                <w:rFonts w:ascii="Calibri" w:hAnsi="Calibri" w:cs="Calibri" w:hint="eastAsia"/>
                <w:sz w:val="22"/>
                <w:szCs w:val="22"/>
              </w:rPr>
              <w:t>Secondary</w:t>
            </w:r>
          </w:p>
        </w:tc>
        <w:tc>
          <w:tcPr>
            <w:tcW w:w="7154" w:type="dxa"/>
          </w:tcPr>
          <w:p w14:paraId="782CC19A" w14:textId="77777777" w:rsidR="00B64E10" w:rsidRPr="00B64E10" w:rsidRDefault="00B64E10" w:rsidP="00B64E10">
            <w:pPr>
              <w:pStyle w:val="NormalWeb"/>
              <w:rPr>
                <w:rStyle w:val="Strong"/>
                <w:rFonts w:ascii="Calibri" w:eastAsiaTheme="majorEastAsia" w:hAnsi="Calibri" w:cs="Calibri"/>
                <w:b w:val="0"/>
                <w:bCs w:val="0"/>
                <w:color w:val="000000"/>
                <w:sz w:val="22"/>
                <w:szCs w:val="22"/>
              </w:rPr>
            </w:pPr>
            <w:r w:rsidRPr="00B64E10">
              <w:rPr>
                <w:rStyle w:val="Strong"/>
                <w:rFonts w:ascii="Calibri" w:eastAsiaTheme="majorEastAsia" w:hAnsi="Calibri" w:cs="Calibri"/>
                <w:b w:val="0"/>
                <w:bCs w:val="0"/>
                <w:color w:val="000000"/>
                <w:sz w:val="22"/>
                <w:szCs w:val="22"/>
              </w:rPr>
              <w:t>Which of the following investigations is part of the baseline tests for suspected Congenital Adrenal Hyperplasia at the secondary level?</w:t>
            </w:r>
          </w:p>
          <w:p w14:paraId="5B68665E" w14:textId="4B0E21A0" w:rsidR="00B64E10" w:rsidRPr="00B64E10" w:rsidRDefault="00B64E10" w:rsidP="00B64E10">
            <w:pPr>
              <w:pStyle w:val="NormalWeb"/>
              <w:rPr>
                <w:rFonts w:ascii="Calibri" w:hAnsi="Calibri" w:cs="Calibri"/>
                <w:color w:val="000000"/>
                <w:sz w:val="22"/>
                <w:szCs w:val="22"/>
              </w:rPr>
            </w:pPr>
            <w:r w:rsidRPr="00B64E10">
              <w:rPr>
                <w:rFonts w:ascii="Calibri" w:hAnsi="Calibri" w:cs="Calibri"/>
                <w:color w:val="000000"/>
                <w:sz w:val="22"/>
                <w:szCs w:val="22"/>
              </w:rPr>
              <w:br/>
              <w:t>A. Liver function tests and chest X-ray</w:t>
            </w:r>
            <w:r w:rsidRPr="00B64E10">
              <w:rPr>
                <w:rFonts w:ascii="Calibri" w:hAnsi="Calibri" w:cs="Calibri"/>
                <w:color w:val="000000"/>
                <w:sz w:val="22"/>
                <w:szCs w:val="22"/>
              </w:rPr>
              <w:br/>
            </w:r>
            <w:r w:rsidRPr="00B64E10">
              <w:rPr>
                <w:rStyle w:val="Strong"/>
                <w:rFonts w:ascii="Calibri" w:eastAsiaTheme="majorEastAsia" w:hAnsi="Calibri" w:cs="Calibri"/>
                <w:b w:val="0"/>
                <w:bCs w:val="0"/>
                <w:color w:val="000000"/>
                <w:sz w:val="22"/>
                <w:szCs w:val="22"/>
              </w:rPr>
              <w:t>B. Serum electrolytes and abdominal/pelvic ultrasound</w:t>
            </w:r>
            <w:r w:rsidRPr="00B64E10">
              <w:rPr>
                <w:rFonts w:ascii="Calibri" w:hAnsi="Calibri" w:cs="Calibri"/>
                <w:color w:val="000000"/>
                <w:sz w:val="22"/>
                <w:szCs w:val="22"/>
              </w:rPr>
              <w:br/>
              <w:t>C. Genetic sequencing and antibody testing</w:t>
            </w:r>
            <w:r w:rsidRPr="00B64E10">
              <w:rPr>
                <w:rFonts w:ascii="Calibri" w:hAnsi="Calibri" w:cs="Calibri"/>
                <w:color w:val="000000"/>
                <w:sz w:val="22"/>
                <w:szCs w:val="22"/>
              </w:rPr>
              <w:br/>
              <w:t>D. MRI of the adrenal glands</w:t>
            </w:r>
          </w:p>
          <w:p w14:paraId="4F2C0255" w14:textId="77777777" w:rsidR="00B64E10" w:rsidRPr="00B64E10" w:rsidRDefault="00B64E10" w:rsidP="00B64E10">
            <w:pPr>
              <w:pStyle w:val="NormalWeb"/>
              <w:rPr>
                <w:rFonts w:ascii="Calibri" w:hAnsi="Calibri" w:cs="Calibri"/>
                <w:color w:val="000000"/>
                <w:sz w:val="22"/>
                <w:szCs w:val="22"/>
              </w:rPr>
            </w:pPr>
            <w:r w:rsidRPr="00B64E10">
              <w:rPr>
                <w:rStyle w:val="Strong"/>
                <w:rFonts w:ascii="Calibri" w:eastAsiaTheme="majorEastAsia" w:hAnsi="Calibri" w:cs="Calibri"/>
                <w:color w:val="000000"/>
                <w:sz w:val="22"/>
                <w:szCs w:val="22"/>
              </w:rPr>
              <w:t>Correct Answer:</w:t>
            </w:r>
            <w:r w:rsidRPr="00B64E10">
              <w:rPr>
                <w:rStyle w:val="apple-converted-space"/>
                <w:rFonts w:ascii="Calibri" w:eastAsiaTheme="majorEastAsia" w:hAnsi="Calibri" w:cs="Calibri"/>
                <w:color w:val="000000"/>
                <w:sz w:val="22"/>
                <w:szCs w:val="22"/>
              </w:rPr>
              <w:t> </w:t>
            </w:r>
            <w:r w:rsidRPr="00B64E10">
              <w:rPr>
                <w:rFonts w:ascii="Calibri" w:hAnsi="Calibri" w:cs="Calibri"/>
                <w:color w:val="000000"/>
                <w:sz w:val="22"/>
                <w:szCs w:val="22"/>
              </w:rPr>
              <w:t>B</w:t>
            </w:r>
            <w:r w:rsidRPr="00B64E10">
              <w:rPr>
                <w:rFonts w:ascii="Calibri" w:hAnsi="Calibri" w:cs="Calibri"/>
                <w:color w:val="000000"/>
                <w:sz w:val="22"/>
                <w:szCs w:val="22"/>
              </w:rPr>
              <w:br/>
              <w:t>The guideline for secondary care includes</w:t>
            </w:r>
            <w:r w:rsidRPr="00B64E10">
              <w:rPr>
                <w:rStyle w:val="apple-converted-space"/>
                <w:rFonts w:ascii="Calibri" w:eastAsiaTheme="majorEastAsia" w:hAnsi="Calibri" w:cs="Calibri"/>
                <w:color w:val="000000"/>
                <w:sz w:val="22"/>
                <w:szCs w:val="22"/>
              </w:rPr>
              <w:t> </w:t>
            </w:r>
            <w:r w:rsidRPr="00B64E10">
              <w:rPr>
                <w:rStyle w:val="Strong"/>
                <w:rFonts w:ascii="Calibri" w:eastAsiaTheme="majorEastAsia" w:hAnsi="Calibri" w:cs="Calibri"/>
                <w:color w:val="000000"/>
                <w:sz w:val="22"/>
                <w:szCs w:val="22"/>
              </w:rPr>
              <w:t>serum electrolytes</w:t>
            </w:r>
            <w:r w:rsidRPr="00B64E10">
              <w:rPr>
                <w:rStyle w:val="apple-converted-space"/>
                <w:rFonts w:ascii="Calibri" w:eastAsiaTheme="majorEastAsia" w:hAnsi="Calibri" w:cs="Calibri"/>
                <w:color w:val="000000"/>
                <w:sz w:val="22"/>
                <w:szCs w:val="22"/>
              </w:rPr>
              <w:t> </w:t>
            </w:r>
            <w:r w:rsidRPr="00B64E10">
              <w:rPr>
                <w:rFonts w:ascii="Calibri" w:hAnsi="Calibri" w:cs="Calibri"/>
                <w:color w:val="000000"/>
                <w:sz w:val="22"/>
                <w:szCs w:val="22"/>
              </w:rPr>
              <w:t>and</w:t>
            </w:r>
            <w:r w:rsidRPr="00B64E10">
              <w:rPr>
                <w:rStyle w:val="apple-converted-space"/>
                <w:rFonts w:ascii="Calibri" w:eastAsiaTheme="majorEastAsia" w:hAnsi="Calibri" w:cs="Calibri"/>
                <w:color w:val="000000"/>
                <w:sz w:val="22"/>
                <w:szCs w:val="22"/>
              </w:rPr>
              <w:t> </w:t>
            </w:r>
            <w:r w:rsidRPr="00B64E10">
              <w:rPr>
                <w:rStyle w:val="Strong"/>
                <w:rFonts w:ascii="Calibri" w:eastAsiaTheme="majorEastAsia" w:hAnsi="Calibri" w:cs="Calibri"/>
                <w:color w:val="000000"/>
                <w:sz w:val="22"/>
                <w:szCs w:val="22"/>
              </w:rPr>
              <w:t>abdominal/pelvic ultrasound</w:t>
            </w:r>
            <w:r w:rsidRPr="00B64E10">
              <w:rPr>
                <w:rStyle w:val="apple-converted-space"/>
                <w:rFonts w:ascii="Calibri" w:eastAsiaTheme="majorEastAsia" w:hAnsi="Calibri" w:cs="Calibri"/>
                <w:color w:val="000000"/>
                <w:sz w:val="22"/>
                <w:szCs w:val="22"/>
              </w:rPr>
              <w:t> </w:t>
            </w:r>
            <w:r w:rsidRPr="00B64E10">
              <w:rPr>
                <w:rFonts w:ascii="Calibri" w:hAnsi="Calibri" w:cs="Calibri"/>
                <w:color w:val="000000"/>
                <w:sz w:val="22"/>
                <w:szCs w:val="22"/>
              </w:rPr>
              <w:t>as part of the baseline workup for CAH.</w:t>
            </w:r>
          </w:p>
          <w:p w14:paraId="2F68CC5C" w14:textId="77777777" w:rsidR="00B64E10" w:rsidRPr="00B64E10" w:rsidRDefault="00B64E10" w:rsidP="00B64E10">
            <w:pPr>
              <w:pStyle w:val="NormalWeb"/>
              <w:rPr>
                <w:rStyle w:val="Strong"/>
                <w:rFonts w:ascii="Calibri" w:eastAsiaTheme="majorEastAsia" w:hAnsi="Calibri" w:cs="Calibri"/>
                <w:b w:val="0"/>
                <w:bCs w:val="0"/>
                <w:color w:val="000000"/>
                <w:sz w:val="22"/>
                <w:szCs w:val="22"/>
              </w:rPr>
            </w:pPr>
          </w:p>
        </w:tc>
      </w:tr>
      <w:tr w:rsidR="00B64E10" w14:paraId="347FF03E" w14:textId="77777777" w:rsidTr="00142D56">
        <w:tc>
          <w:tcPr>
            <w:tcW w:w="1862" w:type="dxa"/>
            <w:vMerge/>
          </w:tcPr>
          <w:p w14:paraId="3053A79F" w14:textId="77777777" w:rsidR="00B64E10" w:rsidRPr="00B64E10" w:rsidRDefault="00B64E10">
            <w:pPr>
              <w:rPr>
                <w:rFonts w:ascii="Calibri" w:hAnsi="Calibri" w:cs="Calibri"/>
                <w:sz w:val="22"/>
                <w:szCs w:val="22"/>
              </w:rPr>
            </w:pPr>
          </w:p>
        </w:tc>
        <w:tc>
          <w:tcPr>
            <w:tcW w:w="7154" w:type="dxa"/>
          </w:tcPr>
          <w:p w14:paraId="2D521813" w14:textId="77777777" w:rsidR="00B64E10" w:rsidRPr="00B64E10" w:rsidRDefault="00B64E10" w:rsidP="00B64E10">
            <w:pPr>
              <w:pStyle w:val="NormalWeb"/>
              <w:rPr>
                <w:rStyle w:val="Strong"/>
                <w:rFonts w:ascii="Calibri" w:eastAsiaTheme="majorEastAsia" w:hAnsi="Calibri" w:cs="Calibri"/>
                <w:b w:val="0"/>
                <w:bCs w:val="0"/>
                <w:color w:val="000000"/>
                <w:sz w:val="22"/>
                <w:szCs w:val="22"/>
              </w:rPr>
            </w:pPr>
            <w:r w:rsidRPr="00B64E10">
              <w:rPr>
                <w:rStyle w:val="Strong"/>
                <w:rFonts w:ascii="Calibri" w:eastAsiaTheme="majorEastAsia" w:hAnsi="Calibri" w:cs="Calibri"/>
                <w:b w:val="0"/>
                <w:bCs w:val="0"/>
                <w:color w:val="000000"/>
                <w:sz w:val="22"/>
                <w:szCs w:val="22"/>
              </w:rPr>
              <w:t>A child with suspected CAH presents with lethargy, vomiting, and low blood glucose. What is the correct immediate action at the secondary level?</w:t>
            </w:r>
          </w:p>
          <w:p w14:paraId="50EE0306" w14:textId="366029E1" w:rsidR="00B64E10" w:rsidRPr="00B64E10" w:rsidRDefault="00B64E10" w:rsidP="00B64E10">
            <w:pPr>
              <w:pStyle w:val="NormalWeb"/>
              <w:rPr>
                <w:rFonts w:ascii="Calibri" w:hAnsi="Calibri" w:cs="Calibri"/>
                <w:color w:val="000000"/>
                <w:sz w:val="22"/>
                <w:szCs w:val="22"/>
              </w:rPr>
            </w:pPr>
            <w:r w:rsidRPr="00B64E10">
              <w:rPr>
                <w:rFonts w:ascii="Calibri" w:hAnsi="Calibri" w:cs="Calibri"/>
                <w:color w:val="000000"/>
                <w:sz w:val="22"/>
                <w:szCs w:val="22"/>
              </w:rPr>
              <w:br/>
              <w:t>A. Refer immediately without intervention</w:t>
            </w:r>
            <w:r w:rsidRPr="00B64E10">
              <w:rPr>
                <w:rFonts w:ascii="Calibri" w:hAnsi="Calibri" w:cs="Calibri"/>
                <w:color w:val="000000"/>
                <w:sz w:val="22"/>
                <w:szCs w:val="22"/>
              </w:rPr>
              <w:br/>
              <w:t>B. Schedule hormone testing before treatment</w:t>
            </w:r>
            <w:r w:rsidRPr="00B64E10">
              <w:rPr>
                <w:rFonts w:ascii="Calibri" w:hAnsi="Calibri" w:cs="Calibri"/>
                <w:color w:val="000000"/>
                <w:sz w:val="22"/>
                <w:szCs w:val="22"/>
              </w:rPr>
              <w:br/>
              <w:t>C. Start long-term steroid therapy</w:t>
            </w:r>
            <w:r w:rsidRPr="00B64E10">
              <w:rPr>
                <w:rFonts w:ascii="Calibri" w:hAnsi="Calibri" w:cs="Calibri"/>
                <w:color w:val="000000"/>
                <w:sz w:val="22"/>
                <w:szCs w:val="22"/>
              </w:rPr>
              <w:br/>
            </w:r>
            <w:r w:rsidRPr="00B64E10">
              <w:rPr>
                <w:rStyle w:val="Strong"/>
                <w:rFonts w:ascii="Calibri" w:eastAsiaTheme="majorEastAsia" w:hAnsi="Calibri" w:cs="Calibri"/>
                <w:b w:val="0"/>
                <w:bCs w:val="0"/>
                <w:color w:val="000000"/>
                <w:sz w:val="22"/>
                <w:szCs w:val="22"/>
              </w:rPr>
              <w:t>D. Stabilize the patient by correcting dehydration and hypoglycemia</w:t>
            </w:r>
          </w:p>
          <w:p w14:paraId="55F6E328" w14:textId="77777777" w:rsidR="00B64E10" w:rsidRPr="00B64E10" w:rsidRDefault="00B64E10" w:rsidP="00B64E10">
            <w:pPr>
              <w:pStyle w:val="NormalWeb"/>
              <w:rPr>
                <w:rFonts w:ascii="Calibri" w:hAnsi="Calibri" w:cs="Calibri"/>
                <w:color w:val="000000"/>
                <w:sz w:val="22"/>
                <w:szCs w:val="22"/>
              </w:rPr>
            </w:pPr>
            <w:r w:rsidRPr="00B64E10">
              <w:rPr>
                <w:rStyle w:val="Strong"/>
                <w:rFonts w:ascii="Calibri" w:eastAsiaTheme="majorEastAsia" w:hAnsi="Calibri" w:cs="Calibri"/>
                <w:color w:val="000000"/>
                <w:sz w:val="22"/>
                <w:szCs w:val="22"/>
              </w:rPr>
              <w:t>Correct Answer:</w:t>
            </w:r>
            <w:r w:rsidRPr="00B64E10">
              <w:rPr>
                <w:rStyle w:val="apple-converted-space"/>
                <w:rFonts w:ascii="Calibri" w:eastAsiaTheme="majorEastAsia" w:hAnsi="Calibri" w:cs="Calibri"/>
                <w:color w:val="000000"/>
                <w:sz w:val="22"/>
                <w:szCs w:val="22"/>
              </w:rPr>
              <w:t> </w:t>
            </w:r>
            <w:r w:rsidRPr="00B64E10">
              <w:rPr>
                <w:rFonts w:ascii="Calibri" w:hAnsi="Calibri" w:cs="Calibri"/>
                <w:color w:val="000000"/>
                <w:sz w:val="22"/>
                <w:szCs w:val="22"/>
              </w:rPr>
              <w:t>D</w:t>
            </w:r>
            <w:r w:rsidRPr="00B64E10">
              <w:rPr>
                <w:rFonts w:ascii="Calibri" w:hAnsi="Calibri" w:cs="Calibri"/>
                <w:color w:val="000000"/>
                <w:sz w:val="22"/>
                <w:szCs w:val="22"/>
              </w:rPr>
              <w:br/>
              <w:t>The guideline states that</w:t>
            </w:r>
            <w:r w:rsidRPr="00B64E10">
              <w:rPr>
                <w:rStyle w:val="apple-converted-space"/>
                <w:rFonts w:ascii="Calibri" w:eastAsiaTheme="majorEastAsia" w:hAnsi="Calibri" w:cs="Calibri"/>
                <w:color w:val="000000"/>
                <w:sz w:val="22"/>
                <w:szCs w:val="22"/>
              </w:rPr>
              <w:t> </w:t>
            </w:r>
            <w:r w:rsidRPr="00B64E10">
              <w:rPr>
                <w:rStyle w:val="Strong"/>
                <w:rFonts w:ascii="Calibri" w:eastAsiaTheme="majorEastAsia" w:hAnsi="Calibri" w:cs="Calibri"/>
                <w:color w:val="000000"/>
                <w:sz w:val="22"/>
                <w:szCs w:val="22"/>
              </w:rPr>
              <w:t>secondary-level providers must stabilize the patient</w:t>
            </w:r>
            <w:r w:rsidRPr="00B64E10">
              <w:rPr>
                <w:rFonts w:ascii="Calibri" w:hAnsi="Calibri" w:cs="Calibri"/>
                <w:color w:val="000000"/>
                <w:sz w:val="22"/>
                <w:szCs w:val="22"/>
              </w:rPr>
              <w:t>, especially by managing</w:t>
            </w:r>
            <w:r w:rsidRPr="00B64E10">
              <w:rPr>
                <w:rStyle w:val="apple-converted-space"/>
                <w:rFonts w:ascii="Calibri" w:eastAsiaTheme="majorEastAsia" w:hAnsi="Calibri" w:cs="Calibri"/>
                <w:color w:val="000000"/>
                <w:sz w:val="22"/>
                <w:szCs w:val="22"/>
              </w:rPr>
              <w:t> </w:t>
            </w:r>
            <w:r w:rsidRPr="00B64E10">
              <w:rPr>
                <w:rStyle w:val="Strong"/>
                <w:rFonts w:ascii="Calibri" w:eastAsiaTheme="majorEastAsia" w:hAnsi="Calibri" w:cs="Calibri"/>
                <w:color w:val="000000"/>
                <w:sz w:val="22"/>
                <w:szCs w:val="22"/>
              </w:rPr>
              <w:t>dehydration and hypoglycemia</w:t>
            </w:r>
            <w:r w:rsidRPr="00B64E10">
              <w:rPr>
                <w:rFonts w:ascii="Calibri" w:hAnsi="Calibri" w:cs="Calibri"/>
                <w:color w:val="000000"/>
                <w:sz w:val="22"/>
                <w:szCs w:val="22"/>
              </w:rPr>
              <w:t>, before referral.</w:t>
            </w:r>
          </w:p>
          <w:p w14:paraId="14524DD0" w14:textId="77777777" w:rsidR="00B64E10" w:rsidRPr="00B64E10" w:rsidRDefault="00B64E10" w:rsidP="00B64E10">
            <w:pPr>
              <w:pStyle w:val="NormalWeb"/>
              <w:rPr>
                <w:rStyle w:val="Strong"/>
                <w:rFonts w:ascii="Calibri" w:eastAsiaTheme="majorEastAsia" w:hAnsi="Calibri" w:cs="Calibri"/>
                <w:b w:val="0"/>
                <w:bCs w:val="0"/>
                <w:color w:val="000000"/>
                <w:sz w:val="22"/>
                <w:szCs w:val="22"/>
              </w:rPr>
            </w:pPr>
          </w:p>
        </w:tc>
      </w:tr>
      <w:tr w:rsidR="00B64E10" w14:paraId="0471A541" w14:textId="77777777" w:rsidTr="00142D56">
        <w:tc>
          <w:tcPr>
            <w:tcW w:w="1862" w:type="dxa"/>
            <w:vMerge/>
          </w:tcPr>
          <w:p w14:paraId="259555B3" w14:textId="77777777" w:rsidR="00B64E10" w:rsidRPr="00B64E10" w:rsidRDefault="00B64E10">
            <w:pPr>
              <w:rPr>
                <w:rFonts w:ascii="Calibri" w:hAnsi="Calibri" w:cs="Calibri"/>
                <w:sz w:val="22"/>
                <w:szCs w:val="22"/>
              </w:rPr>
            </w:pPr>
          </w:p>
        </w:tc>
        <w:tc>
          <w:tcPr>
            <w:tcW w:w="7154" w:type="dxa"/>
          </w:tcPr>
          <w:p w14:paraId="4197C0F3" w14:textId="77777777" w:rsidR="00B64E10" w:rsidRPr="00315FDC" w:rsidRDefault="00B64E10" w:rsidP="00B64E10">
            <w:pPr>
              <w:pStyle w:val="NormalWeb"/>
              <w:rPr>
                <w:rStyle w:val="Strong"/>
                <w:rFonts w:ascii="Calibri" w:eastAsiaTheme="majorEastAsia" w:hAnsi="Calibri" w:cs="Calibri"/>
                <w:b w:val="0"/>
                <w:bCs w:val="0"/>
                <w:color w:val="000000"/>
                <w:sz w:val="22"/>
                <w:szCs w:val="22"/>
              </w:rPr>
            </w:pPr>
            <w:r w:rsidRPr="00315FDC">
              <w:rPr>
                <w:rStyle w:val="Strong"/>
                <w:rFonts w:ascii="Calibri" w:eastAsiaTheme="majorEastAsia" w:hAnsi="Calibri" w:cs="Calibri"/>
                <w:b w:val="0"/>
                <w:bCs w:val="0"/>
                <w:color w:val="000000"/>
                <w:sz w:val="22"/>
                <w:szCs w:val="22"/>
              </w:rPr>
              <w:t>Which of the following is a correct responsibility of a secondary-level provider in the approach to CAH?</w:t>
            </w:r>
          </w:p>
          <w:p w14:paraId="3AC56D6B" w14:textId="13B5B2EE" w:rsidR="00B64E10" w:rsidRPr="00315FDC" w:rsidRDefault="00B64E10" w:rsidP="00B64E10">
            <w:pPr>
              <w:pStyle w:val="NormalWeb"/>
              <w:rPr>
                <w:rFonts w:ascii="Calibri" w:hAnsi="Calibri" w:cs="Calibri"/>
                <w:color w:val="000000"/>
                <w:sz w:val="22"/>
                <w:szCs w:val="22"/>
              </w:rPr>
            </w:pPr>
            <w:r w:rsidRPr="00315FDC">
              <w:rPr>
                <w:rFonts w:ascii="Calibri" w:hAnsi="Calibri" w:cs="Calibri"/>
                <w:color w:val="000000"/>
                <w:sz w:val="22"/>
                <w:szCs w:val="22"/>
              </w:rPr>
              <w:br/>
              <w:t>A. Confirm diagnosis and initiate definitive treatment</w:t>
            </w:r>
            <w:r w:rsidRPr="00315FDC">
              <w:rPr>
                <w:rFonts w:ascii="Calibri" w:hAnsi="Calibri" w:cs="Calibri"/>
                <w:color w:val="000000"/>
                <w:sz w:val="22"/>
                <w:szCs w:val="22"/>
              </w:rPr>
              <w:br/>
            </w:r>
            <w:r w:rsidRPr="00315FDC">
              <w:rPr>
                <w:rFonts w:ascii="Calibri" w:hAnsi="Calibri" w:cs="Calibri"/>
                <w:color w:val="000000"/>
                <w:sz w:val="22"/>
                <w:szCs w:val="22"/>
              </w:rPr>
              <w:lastRenderedPageBreak/>
              <w:t>B. Conduct genetic analysis and start hormone replacement</w:t>
            </w:r>
            <w:r w:rsidRPr="00315FDC">
              <w:rPr>
                <w:rFonts w:ascii="Calibri" w:hAnsi="Calibri" w:cs="Calibri"/>
                <w:color w:val="000000"/>
                <w:sz w:val="22"/>
                <w:szCs w:val="22"/>
              </w:rPr>
              <w:br/>
            </w:r>
            <w:r w:rsidRPr="00315FDC">
              <w:rPr>
                <w:rStyle w:val="Strong"/>
                <w:rFonts w:ascii="Calibri" w:eastAsiaTheme="majorEastAsia" w:hAnsi="Calibri" w:cs="Calibri"/>
                <w:b w:val="0"/>
                <w:bCs w:val="0"/>
                <w:color w:val="000000"/>
                <w:sz w:val="22"/>
                <w:szCs w:val="22"/>
              </w:rPr>
              <w:t>C. Identify diagnostic indicators, perform baseline tests, and refer</w:t>
            </w:r>
            <w:r w:rsidRPr="00315FDC">
              <w:rPr>
                <w:rFonts w:ascii="Calibri" w:hAnsi="Calibri" w:cs="Calibri"/>
                <w:color w:val="000000"/>
                <w:sz w:val="22"/>
                <w:szCs w:val="22"/>
              </w:rPr>
              <w:br/>
              <w:t>D. Discharge the patient after emergency treatment</w:t>
            </w:r>
          </w:p>
          <w:p w14:paraId="43037976" w14:textId="77777777" w:rsidR="00B64E10" w:rsidRPr="00315FDC" w:rsidRDefault="00B64E10" w:rsidP="00B64E10">
            <w:pPr>
              <w:pStyle w:val="NormalWeb"/>
              <w:rPr>
                <w:rFonts w:ascii="Calibri" w:hAnsi="Calibri" w:cs="Calibri"/>
                <w:color w:val="000000"/>
                <w:sz w:val="22"/>
                <w:szCs w:val="22"/>
              </w:rPr>
            </w:pPr>
            <w:r w:rsidRPr="00315FDC">
              <w:rPr>
                <w:rStyle w:val="Strong"/>
                <w:rFonts w:ascii="Calibri" w:eastAsiaTheme="majorEastAsia" w:hAnsi="Calibri" w:cs="Calibri"/>
                <w:color w:val="000000"/>
                <w:sz w:val="22"/>
                <w:szCs w:val="22"/>
              </w:rPr>
              <w:t>Correct Answer:</w:t>
            </w:r>
            <w:r w:rsidRPr="00315FDC">
              <w:rPr>
                <w:rStyle w:val="apple-converted-space"/>
                <w:rFonts w:ascii="Calibri" w:eastAsiaTheme="majorEastAsia" w:hAnsi="Calibri" w:cs="Calibri"/>
                <w:color w:val="000000"/>
                <w:sz w:val="22"/>
                <w:szCs w:val="22"/>
              </w:rPr>
              <w:t> </w:t>
            </w:r>
            <w:r w:rsidRPr="00315FDC">
              <w:rPr>
                <w:rFonts w:ascii="Calibri" w:hAnsi="Calibri" w:cs="Calibri"/>
                <w:color w:val="000000"/>
                <w:sz w:val="22"/>
                <w:szCs w:val="22"/>
              </w:rPr>
              <w:t>C</w:t>
            </w:r>
            <w:r w:rsidRPr="00315FDC">
              <w:rPr>
                <w:rFonts w:ascii="Calibri" w:hAnsi="Calibri" w:cs="Calibri"/>
                <w:color w:val="000000"/>
                <w:sz w:val="22"/>
                <w:szCs w:val="22"/>
              </w:rPr>
              <w:br/>
              <w:t>At the secondary level, the provider should</w:t>
            </w:r>
            <w:r w:rsidRPr="00315FDC">
              <w:rPr>
                <w:rStyle w:val="apple-converted-space"/>
                <w:rFonts w:ascii="Calibri" w:eastAsiaTheme="majorEastAsia" w:hAnsi="Calibri" w:cs="Calibri"/>
                <w:color w:val="000000"/>
                <w:sz w:val="22"/>
                <w:szCs w:val="22"/>
              </w:rPr>
              <w:t> </w:t>
            </w:r>
            <w:r w:rsidRPr="00315FDC">
              <w:rPr>
                <w:rStyle w:val="Strong"/>
                <w:rFonts w:ascii="Calibri" w:eastAsiaTheme="majorEastAsia" w:hAnsi="Calibri" w:cs="Calibri"/>
                <w:color w:val="000000"/>
                <w:sz w:val="22"/>
                <w:szCs w:val="22"/>
              </w:rPr>
              <w:t>recognize signs</w:t>
            </w:r>
            <w:r w:rsidRPr="00315FDC">
              <w:rPr>
                <w:rFonts w:ascii="Calibri" w:hAnsi="Calibri" w:cs="Calibri"/>
                <w:color w:val="000000"/>
                <w:sz w:val="22"/>
                <w:szCs w:val="22"/>
              </w:rPr>
              <w:t>, perform</w:t>
            </w:r>
            <w:r w:rsidRPr="00315FDC">
              <w:rPr>
                <w:rStyle w:val="apple-converted-space"/>
                <w:rFonts w:ascii="Calibri" w:eastAsiaTheme="majorEastAsia" w:hAnsi="Calibri" w:cs="Calibri"/>
                <w:color w:val="000000"/>
                <w:sz w:val="22"/>
                <w:szCs w:val="22"/>
              </w:rPr>
              <w:t> </w:t>
            </w:r>
            <w:r w:rsidRPr="00315FDC">
              <w:rPr>
                <w:rStyle w:val="Strong"/>
                <w:rFonts w:ascii="Calibri" w:eastAsiaTheme="majorEastAsia" w:hAnsi="Calibri" w:cs="Calibri"/>
                <w:color w:val="000000"/>
                <w:sz w:val="22"/>
                <w:szCs w:val="22"/>
              </w:rPr>
              <w:t>specified baseline tests</w:t>
            </w:r>
            <w:r w:rsidRPr="00315FDC">
              <w:rPr>
                <w:rFonts w:ascii="Calibri" w:hAnsi="Calibri" w:cs="Calibri"/>
                <w:color w:val="000000"/>
                <w:sz w:val="22"/>
                <w:szCs w:val="22"/>
              </w:rPr>
              <w:t>,</w:t>
            </w:r>
            <w:r w:rsidRPr="00315FDC">
              <w:rPr>
                <w:rStyle w:val="apple-converted-space"/>
                <w:rFonts w:ascii="Calibri" w:eastAsiaTheme="majorEastAsia" w:hAnsi="Calibri" w:cs="Calibri"/>
                <w:color w:val="000000"/>
                <w:sz w:val="22"/>
                <w:szCs w:val="22"/>
              </w:rPr>
              <w:t> </w:t>
            </w:r>
            <w:r w:rsidRPr="00315FDC">
              <w:rPr>
                <w:rStyle w:val="Strong"/>
                <w:rFonts w:ascii="Calibri" w:eastAsiaTheme="majorEastAsia" w:hAnsi="Calibri" w:cs="Calibri"/>
                <w:color w:val="000000"/>
                <w:sz w:val="22"/>
                <w:szCs w:val="22"/>
              </w:rPr>
              <w:t>stabilize the child</w:t>
            </w:r>
            <w:r w:rsidRPr="00315FDC">
              <w:rPr>
                <w:rFonts w:ascii="Calibri" w:hAnsi="Calibri" w:cs="Calibri"/>
                <w:color w:val="000000"/>
                <w:sz w:val="22"/>
                <w:szCs w:val="22"/>
              </w:rPr>
              <w:t>, and then</w:t>
            </w:r>
            <w:r w:rsidRPr="00315FDC">
              <w:rPr>
                <w:rStyle w:val="apple-converted-space"/>
                <w:rFonts w:ascii="Calibri" w:eastAsiaTheme="majorEastAsia" w:hAnsi="Calibri" w:cs="Calibri"/>
                <w:color w:val="000000"/>
                <w:sz w:val="22"/>
                <w:szCs w:val="22"/>
              </w:rPr>
              <w:t> </w:t>
            </w:r>
            <w:r w:rsidRPr="00315FDC">
              <w:rPr>
                <w:rStyle w:val="Strong"/>
                <w:rFonts w:ascii="Calibri" w:eastAsiaTheme="majorEastAsia" w:hAnsi="Calibri" w:cs="Calibri"/>
                <w:color w:val="000000"/>
                <w:sz w:val="22"/>
                <w:szCs w:val="22"/>
              </w:rPr>
              <w:t>refer to tertiary care</w:t>
            </w:r>
            <w:r w:rsidRPr="00315FDC">
              <w:rPr>
                <w:rFonts w:ascii="Calibri" w:hAnsi="Calibri" w:cs="Calibri"/>
                <w:color w:val="000000"/>
                <w:sz w:val="22"/>
                <w:szCs w:val="22"/>
              </w:rPr>
              <w:t>.</w:t>
            </w:r>
          </w:p>
          <w:p w14:paraId="6D056E9E" w14:textId="77777777" w:rsidR="00B64E10" w:rsidRPr="00315FDC" w:rsidRDefault="00B64E10" w:rsidP="00B64E10">
            <w:pPr>
              <w:pStyle w:val="NormalWeb"/>
              <w:rPr>
                <w:rStyle w:val="Strong"/>
                <w:rFonts w:ascii="Calibri" w:eastAsiaTheme="majorEastAsia" w:hAnsi="Calibri" w:cs="Calibri"/>
                <w:b w:val="0"/>
                <w:bCs w:val="0"/>
                <w:color w:val="000000"/>
                <w:sz w:val="22"/>
                <w:szCs w:val="22"/>
              </w:rPr>
            </w:pPr>
          </w:p>
        </w:tc>
      </w:tr>
      <w:tr w:rsidR="00315FDC" w14:paraId="7AF90BF5" w14:textId="77777777" w:rsidTr="00142D56">
        <w:tc>
          <w:tcPr>
            <w:tcW w:w="1862" w:type="dxa"/>
            <w:vMerge w:val="restart"/>
          </w:tcPr>
          <w:p w14:paraId="16DD59DA" w14:textId="20E10E2C" w:rsidR="00315FDC" w:rsidRPr="00B64E10" w:rsidRDefault="00315FDC">
            <w:pPr>
              <w:rPr>
                <w:rFonts w:ascii="Calibri" w:hAnsi="Calibri" w:cs="Calibri"/>
                <w:sz w:val="22"/>
                <w:szCs w:val="22"/>
              </w:rPr>
            </w:pPr>
            <w:r w:rsidRPr="006234F4">
              <w:rPr>
                <w:rFonts w:ascii="Calibri" w:hAnsi="Calibri" w:cs="Calibri"/>
                <w:sz w:val="22"/>
                <w:szCs w:val="22"/>
              </w:rPr>
              <w:lastRenderedPageBreak/>
              <w:t>Tertiary</w:t>
            </w:r>
          </w:p>
        </w:tc>
        <w:tc>
          <w:tcPr>
            <w:tcW w:w="7154" w:type="dxa"/>
          </w:tcPr>
          <w:p w14:paraId="5E92CF14" w14:textId="77777777" w:rsidR="00315FDC" w:rsidRPr="00315FDC" w:rsidRDefault="00315FDC" w:rsidP="00B64E10">
            <w:pPr>
              <w:pStyle w:val="NormalWeb"/>
              <w:rPr>
                <w:rFonts w:ascii="Calibri" w:hAnsi="Calibri" w:cs="Calibri"/>
                <w:sz w:val="22"/>
                <w:szCs w:val="22"/>
              </w:rPr>
            </w:pPr>
            <w:r w:rsidRPr="00315FDC">
              <w:rPr>
                <w:rFonts w:ascii="Calibri" w:hAnsi="Calibri" w:cs="Calibri"/>
                <w:sz w:val="22"/>
                <w:szCs w:val="22"/>
              </w:rPr>
              <w:t>What is a key biochemical finding suggestive of Congenital Adrenal Hyperplasia (CAH) in newborns?</w:t>
            </w:r>
          </w:p>
          <w:p w14:paraId="638706C8" w14:textId="77777777" w:rsidR="00315FDC" w:rsidRPr="00315FDC" w:rsidRDefault="00315FDC" w:rsidP="00B64E10">
            <w:pPr>
              <w:pStyle w:val="NormalWeb"/>
              <w:rPr>
                <w:rFonts w:ascii="Calibri" w:hAnsi="Calibri" w:cs="Calibri"/>
                <w:sz w:val="22"/>
                <w:szCs w:val="22"/>
              </w:rPr>
            </w:pPr>
            <w:r w:rsidRPr="00315FDC">
              <w:rPr>
                <w:rFonts w:ascii="Calibri" w:hAnsi="Calibri" w:cs="Calibri"/>
                <w:sz w:val="22"/>
                <w:szCs w:val="22"/>
              </w:rPr>
              <w:br/>
              <w:t>A. Elevated cortisol levels</w:t>
            </w:r>
            <w:r w:rsidRPr="00315FDC">
              <w:rPr>
                <w:rFonts w:ascii="Calibri" w:hAnsi="Calibri" w:cs="Calibri"/>
                <w:sz w:val="22"/>
                <w:szCs w:val="22"/>
              </w:rPr>
              <w:br/>
            </w:r>
            <w:r w:rsidRPr="00315FDC">
              <w:rPr>
                <w:rStyle w:val="Strong"/>
                <w:rFonts w:ascii="Calibri" w:eastAsiaTheme="majorEastAsia" w:hAnsi="Calibri" w:cs="Calibri"/>
                <w:sz w:val="22"/>
                <w:szCs w:val="22"/>
              </w:rPr>
              <w:t>B. Elevated 17-hydroxyprogesterone levels</w:t>
            </w:r>
            <w:r w:rsidRPr="00315FDC">
              <w:rPr>
                <w:rFonts w:ascii="Calibri" w:hAnsi="Calibri" w:cs="Calibri"/>
                <w:sz w:val="22"/>
                <w:szCs w:val="22"/>
              </w:rPr>
              <w:br/>
              <w:t>C. Hypoglycemia with normal electrolytes</w:t>
            </w:r>
            <w:r w:rsidRPr="00315FDC">
              <w:rPr>
                <w:rFonts w:ascii="Calibri" w:hAnsi="Calibri" w:cs="Calibri"/>
                <w:sz w:val="22"/>
                <w:szCs w:val="22"/>
              </w:rPr>
              <w:br/>
              <w:t>D. Increased thyroid-stimulating hormone (TSH)</w:t>
            </w:r>
          </w:p>
          <w:p w14:paraId="44CCAC41" w14:textId="411F297A" w:rsidR="00315FDC" w:rsidRPr="00315FDC" w:rsidRDefault="00315FDC" w:rsidP="00B64E10">
            <w:pPr>
              <w:pStyle w:val="NormalWeb"/>
              <w:rPr>
                <w:rStyle w:val="Strong"/>
                <w:rFonts w:ascii="Calibri" w:eastAsiaTheme="majorEastAsia" w:hAnsi="Calibri" w:cs="Calibri"/>
                <w:b w:val="0"/>
                <w:bCs w:val="0"/>
                <w:color w:val="000000"/>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B</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Elevated 17-hydroxyprogesterone is the hallmark biochemical abnormality in CAH.</w:t>
            </w:r>
          </w:p>
        </w:tc>
      </w:tr>
      <w:tr w:rsidR="00315FDC" w14:paraId="07458C0E" w14:textId="77777777" w:rsidTr="00142D56">
        <w:tc>
          <w:tcPr>
            <w:tcW w:w="1862" w:type="dxa"/>
            <w:vMerge/>
          </w:tcPr>
          <w:p w14:paraId="15E1FA34" w14:textId="77777777" w:rsidR="00315FDC" w:rsidRPr="00DF68AF" w:rsidRDefault="00315FDC">
            <w:pPr>
              <w:rPr>
                <w:rFonts w:ascii="Calibri" w:hAnsi="Calibri" w:cs="Calibri"/>
                <w:color w:val="FF0000"/>
                <w:sz w:val="22"/>
                <w:szCs w:val="22"/>
              </w:rPr>
            </w:pPr>
          </w:p>
        </w:tc>
        <w:tc>
          <w:tcPr>
            <w:tcW w:w="7154" w:type="dxa"/>
          </w:tcPr>
          <w:p w14:paraId="28595F9D" w14:textId="77777777" w:rsidR="00315FDC" w:rsidRPr="00315FDC" w:rsidRDefault="00315FDC" w:rsidP="00B64E10">
            <w:pPr>
              <w:pStyle w:val="NormalWeb"/>
              <w:rPr>
                <w:rFonts w:ascii="Calibri" w:hAnsi="Calibri" w:cs="Calibri"/>
                <w:sz w:val="22"/>
                <w:szCs w:val="22"/>
              </w:rPr>
            </w:pPr>
            <w:r w:rsidRPr="00315FDC">
              <w:rPr>
                <w:rFonts w:ascii="Calibri" w:hAnsi="Calibri" w:cs="Calibri"/>
                <w:sz w:val="22"/>
                <w:szCs w:val="22"/>
              </w:rPr>
              <w:t>Which of the following is part of supportive management in a neonate presenting with adrenal crisis due to suspected CAH?</w:t>
            </w:r>
          </w:p>
          <w:p w14:paraId="65EE7153" w14:textId="77777777" w:rsidR="00315FDC" w:rsidRPr="00315FDC" w:rsidRDefault="00315FDC" w:rsidP="00B64E10">
            <w:pPr>
              <w:pStyle w:val="NormalWeb"/>
              <w:rPr>
                <w:rStyle w:val="Strong"/>
                <w:rFonts w:ascii="Calibri" w:eastAsiaTheme="majorEastAsia" w:hAnsi="Calibri" w:cs="Calibri"/>
                <w:sz w:val="22"/>
                <w:szCs w:val="22"/>
              </w:rPr>
            </w:pPr>
            <w:r w:rsidRPr="00315FDC">
              <w:rPr>
                <w:rFonts w:ascii="Calibri" w:hAnsi="Calibri" w:cs="Calibri"/>
                <w:sz w:val="22"/>
                <w:szCs w:val="22"/>
              </w:rPr>
              <w:br/>
              <w:t>A. Delay treatment until diagnosis is confirmed</w:t>
            </w:r>
            <w:r w:rsidRPr="00315FDC">
              <w:rPr>
                <w:rFonts w:ascii="Calibri" w:hAnsi="Calibri" w:cs="Calibri"/>
                <w:sz w:val="22"/>
                <w:szCs w:val="22"/>
              </w:rPr>
              <w:br/>
              <w:t>B. Withhold fluids until lab values return</w:t>
            </w:r>
            <w:r w:rsidRPr="00315FDC">
              <w:rPr>
                <w:rFonts w:ascii="Calibri" w:hAnsi="Calibri" w:cs="Calibri"/>
                <w:sz w:val="22"/>
                <w:szCs w:val="22"/>
              </w:rPr>
              <w:br/>
              <w:t>C. Administer thyroid hormone immediately</w:t>
            </w:r>
            <w:r w:rsidRPr="00315FDC">
              <w:rPr>
                <w:rFonts w:ascii="Calibri" w:hAnsi="Calibri" w:cs="Calibri"/>
                <w:sz w:val="22"/>
                <w:szCs w:val="22"/>
              </w:rPr>
              <w:br/>
            </w:r>
            <w:r w:rsidRPr="00315FDC">
              <w:rPr>
                <w:rStyle w:val="Strong"/>
                <w:rFonts w:ascii="Calibri" w:eastAsiaTheme="majorEastAsia" w:hAnsi="Calibri" w:cs="Calibri"/>
                <w:sz w:val="22"/>
                <w:szCs w:val="22"/>
              </w:rPr>
              <w:t>D. Correct dehydration and manage hypoglycaemia</w:t>
            </w:r>
          </w:p>
          <w:p w14:paraId="19485730" w14:textId="07B5D664" w:rsidR="00315FDC" w:rsidRPr="00315FDC" w:rsidRDefault="00315FDC" w:rsidP="00B64E10">
            <w:pPr>
              <w:pStyle w:val="NormalWeb"/>
              <w:rPr>
                <w:rStyle w:val="Strong"/>
                <w:rFonts w:ascii="Calibri" w:eastAsiaTheme="majorEastAsia" w:hAnsi="Calibri" w:cs="Calibri"/>
                <w:b w:val="0"/>
                <w:bCs w:val="0"/>
                <w:color w:val="000000"/>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D</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Immediate management of dehydration and hypoglycemia is essential during adrenal crisis.</w:t>
            </w:r>
          </w:p>
        </w:tc>
      </w:tr>
      <w:tr w:rsidR="00315FDC" w14:paraId="4E658F7B" w14:textId="77777777" w:rsidTr="00142D56">
        <w:tc>
          <w:tcPr>
            <w:tcW w:w="1862" w:type="dxa"/>
            <w:vMerge/>
          </w:tcPr>
          <w:p w14:paraId="42A04C05" w14:textId="77777777" w:rsidR="00315FDC" w:rsidRPr="00DF68AF" w:rsidRDefault="00315FDC">
            <w:pPr>
              <w:rPr>
                <w:rFonts w:ascii="Calibri" w:hAnsi="Calibri" w:cs="Calibri"/>
                <w:color w:val="FF0000"/>
                <w:sz w:val="22"/>
                <w:szCs w:val="22"/>
              </w:rPr>
            </w:pPr>
          </w:p>
        </w:tc>
        <w:tc>
          <w:tcPr>
            <w:tcW w:w="7154" w:type="dxa"/>
          </w:tcPr>
          <w:p w14:paraId="16B94A7B" w14:textId="77777777" w:rsidR="00315FDC" w:rsidRPr="00315FDC" w:rsidRDefault="00315FDC" w:rsidP="00F26A4C">
            <w:pPr>
              <w:pStyle w:val="NormalWeb"/>
              <w:rPr>
                <w:rFonts w:ascii="Calibri" w:hAnsi="Calibri" w:cs="Calibri"/>
                <w:sz w:val="22"/>
                <w:szCs w:val="22"/>
              </w:rPr>
            </w:pPr>
            <w:r w:rsidRPr="00315FDC">
              <w:rPr>
                <w:rFonts w:ascii="Calibri" w:hAnsi="Calibri" w:cs="Calibri"/>
                <w:sz w:val="22"/>
                <w:szCs w:val="22"/>
              </w:rPr>
              <w:t>What is the appropriate initial glucocorticoid therapy for a newborn with confirmed CAH?</w:t>
            </w:r>
          </w:p>
          <w:p w14:paraId="6E716038" w14:textId="77777777" w:rsidR="00315FDC" w:rsidRPr="00315FDC" w:rsidRDefault="00315FDC" w:rsidP="00F26A4C">
            <w:pPr>
              <w:pStyle w:val="NormalWeb"/>
              <w:rPr>
                <w:rFonts w:ascii="Calibri" w:hAnsi="Calibri" w:cs="Calibri"/>
                <w:sz w:val="22"/>
                <w:szCs w:val="22"/>
              </w:rPr>
            </w:pPr>
            <w:r w:rsidRPr="00315FDC">
              <w:rPr>
                <w:rFonts w:ascii="Calibri" w:hAnsi="Calibri" w:cs="Calibri"/>
                <w:sz w:val="22"/>
                <w:szCs w:val="22"/>
              </w:rPr>
              <w:br/>
              <w:t>A. Oral prednisone 1 mg/day</w:t>
            </w:r>
            <w:r w:rsidRPr="00315FDC">
              <w:rPr>
                <w:rFonts w:ascii="Calibri" w:hAnsi="Calibri" w:cs="Calibri"/>
                <w:sz w:val="22"/>
                <w:szCs w:val="22"/>
              </w:rPr>
              <w:br/>
            </w:r>
            <w:r w:rsidRPr="00315FDC">
              <w:rPr>
                <w:rStyle w:val="Strong"/>
                <w:rFonts w:ascii="Calibri" w:eastAsiaTheme="majorEastAsia" w:hAnsi="Calibri" w:cs="Calibri"/>
                <w:sz w:val="22"/>
                <w:szCs w:val="22"/>
              </w:rPr>
              <w:t>B. Hydrocortisone 20–30 mg/m²/day in 3 divided doses</w:t>
            </w:r>
            <w:r w:rsidRPr="00315FDC">
              <w:rPr>
                <w:rFonts w:ascii="Calibri" w:hAnsi="Calibri" w:cs="Calibri"/>
                <w:sz w:val="22"/>
                <w:szCs w:val="22"/>
              </w:rPr>
              <w:br/>
              <w:t>C. Dexamethasone injection 4 mg stat</w:t>
            </w:r>
            <w:r w:rsidRPr="00315FDC">
              <w:rPr>
                <w:rFonts w:ascii="Calibri" w:hAnsi="Calibri" w:cs="Calibri"/>
                <w:sz w:val="22"/>
                <w:szCs w:val="22"/>
              </w:rPr>
              <w:br/>
              <w:t>D. Oral fludrocortisone only</w:t>
            </w:r>
          </w:p>
          <w:p w14:paraId="1A912C84" w14:textId="5DA16175" w:rsidR="00315FDC" w:rsidRPr="00315FDC" w:rsidRDefault="00315FDC" w:rsidP="00B64E10">
            <w:pPr>
              <w:pStyle w:val="NormalWeb"/>
              <w:rPr>
                <w:rStyle w:val="Strong"/>
                <w:rFonts w:ascii="Calibri" w:hAnsi="Calibri" w:cs="Calibri"/>
                <w:b w:val="0"/>
                <w:bCs w:val="0"/>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B</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Hydrocortisone is the first-line steroid for CAH, given in</w:t>
            </w:r>
            <w:r w:rsidRPr="00315FDC">
              <w:rPr>
                <w:rFonts w:ascii="Calibri" w:hAnsi="Calibri" w:cs="Calibri"/>
              </w:rPr>
              <w:t xml:space="preserve"> multiple daily doses.</w:t>
            </w:r>
            <w:r w:rsidRPr="00315FDC">
              <w:rPr>
                <w:rFonts w:ascii="Calibri" w:hAnsi="Calibri" w:cs="Calibri"/>
              </w:rPr>
              <w:br/>
            </w:r>
          </w:p>
        </w:tc>
      </w:tr>
      <w:tr w:rsidR="00315FDC" w14:paraId="57FE32CF" w14:textId="77777777" w:rsidTr="00142D56">
        <w:tc>
          <w:tcPr>
            <w:tcW w:w="1862" w:type="dxa"/>
            <w:vMerge w:val="restart"/>
          </w:tcPr>
          <w:p w14:paraId="5DD111D6" w14:textId="77777777" w:rsidR="00315FDC" w:rsidRPr="00DF68AF" w:rsidRDefault="00315FDC">
            <w:pPr>
              <w:rPr>
                <w:rFonts w:ascii="Calibri" w:hAnsi="Calibri" w:cs="Calibri"/>
                <w:color w:val="FF0000"/>
                <w:sz w:val="22"/>
                <w:szCs w:val="22"/>
              </w:rPr>
            </w:pPr>
          </w:p>
        </w:tc>
        <w:tc>
          <w:tcPr>
            <w:tcW w:w="7154" w:type="dxa"/>
          </w:tcPr>
          <w:p w14:paraId="254D9D09" w14:textId="77777777" w:rsidR="00315FDC" w:rsidRPr="00315FDC" w:rsidRDefault="00315FDC" w:rsidP="006234F4">
            <w:pPr>
              <w:pStyle w:val="NormalWeb"/>
              <w:rPr>
                <w:rFonts w:ascii="Calibri" w:hAnsi="Calibri" w:cs="Calibri"/>
                <w:sz w:val="22"/>
                <w:szCs w:val="22"/>
              </w:rPr>
            </w:pPr>
            <w:r w:rsidRPr="00315FDC">
              <w:rPr>
                <w:rFonts w:ascii="Calibri" w:hAnsi="Calibri" w:cs="Calibri"/>
                <w:sz w:val="22"/>
                <w:szCs w:val="22"/>
              </w:rPr>
              <w:t>In addition to hydrocortisone, what other medications are routinely included in newborn CAH management?</w:t>
            </w:r>
          </w:p>
          <w:p w14:paraId="4123F832" w14:textId="77777777" w:rsidR="00315FDC" w:rsidRPr="00315FDC" w:rsidRDefault="00315FDC" w:rsidP="006234F4">
            <w:pPr>
              <w:pStyle w:val="NormalWeb"/>
              <w:rPr>
                <w:rFonts w:ascii="Calibri" w:hAnsi="Calibri" w:cs="Calibri"/>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A. Fludrocortisone and sodium chloride supplements</w:t>
            </w:r>
            <w:r w:rsidRPr="00315FDC">
              <w:rPr>
                <w:rFonts w:ascii="Calibri" w:hAnsi="Calibri" w:cs="Calibri"/>
                <w:sz w:val="22"/>
                <w:szCs w:val="22"/>
              </w:rPr>
              <w:br/>
              <w:t>B. Levothyroxine and calcium</w:t>
            </w:r>
            <w:r w:rsidRPr="00315FDC">
              <w:rPr>
                <w:rFonts w:ascii="Calibri" w:hAnsi="Calibri" w:cs="Calibri"/>
                <w:sz w:val="22"/>
                <w:szCs w:val="22"/>
              </w:rPr>
              <w:br/>
              <w:t>C. Insulin and potassium chloride</w:t>
            </w:r>
            <w:r w:rsidRPr="00315FDC">
              <w:rPr>
                <w:rFonts w:ascii="Calibri" w:hAnsi="Calibri" w:cs="Calibri"/>
                <w:sz w:val="22"/>
                <w:szCs w:val="22"/>
              </w:rPr>
              <w:br/>
              <w:t>D. Growth hormone and iron</w:t>
            </w:r>
          </w:p>
          <w:p w14:paraId="38A61EF3" w14:textId="2D8E24BB" w:rsidR="00315FDC" w:rsidRPr="00B64E10" w:rsidRDefault="00315FDC" w:rsidP="006234F4">
            <w:pPr>
              <w:pStyle w:val="NormalWeb"/>
              <w:rPr>
                <w:rStyle w:val="Strong"/>
                <w:rFonts w:ascii="Calibri" w:eastAsiaTheme="majorEastAsia" w:hAnsi="Calibri" w:cs="Calibri"/>
                <w:b w:val="0"/>
                <w:bCs w:val="0"/>
                <w:color w:val="000000"/>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A</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To manage mineralocorticoid deficiency and salt-wasting, fludrocortisone and sodium chloride are necessary.</w:t>
            </w:r>
          </w:p>
        </w:tc>
      </w:tr>
      <w:tr w:rsidR="00315FDC" w14:paraId="07514BEE" w14:textId="77777777" w:rsidTr="00142D56">
        <w:tc>
          <w:tcPr>
            <w:tcW w:w="1862" w:type="dxa"/>
            <w:vMerge/>
          </w:tcPr>
          <w:p w14:paraId="3C59D5B5" w14:textId="77777777" w:rsidR="00315FDC" w:rsidRPr="00DF68AF" w:rsidRDefault="00315FDC">
            <w:pPr>
              <w:rPr>
                <w:rFonts w:ascii="Calibri" w:hAnsi="Calibri" w:cs="Calibri"/>
                <w:color w:val="FF0000"/>
                <w:sz w:val="22"/>
                <w:szCs w:val="22"/>
              </w:rPr>
            </w:pPr>
          </w:p>
        </w:tc>
        <w:tc>
          <w:tcPr>
            <w:tcW w:w="7154" w:type="dxa"/>
          </w:tcPr>
          <w:p w14:paraId="2EFC88E3" w14:textId="77777777" w:rsidR="00315FDC" w:rsidRPr="00315FDC" w:rsidRDefault="00315FDC" w:rsidP="00B64E10">
            <w:pPr>
              <w:pStyle w:val="NormalWeb"/>
              <w:rPr>
                <w:rFonts w:ascii="Calibri" w:hAnsi="Calibri" w:cs="Calibri"/>
                <w:sz w:val="22"/>
                <w:szCs w:val="22"/>
              </w:rPr>
            </w:pPr>
            <w:r w:rsidRPr="00315FDC">
              <w:rPr>
                <w:rFonts w:ascii="Calibri" w:hAnsi="Calibri" w:cs="Calibri"/>
                <w:sz w:val="22"/>
                <w:szCs w:val="22"/>
              </w:rPr>
              <w:t xml:space="preserve">Which of the following is </w:t>
            </w:r>
            <w:r w:rsidRPr="00315FDC">
              <w:rPr>
                <w:rStyle w:val="Strong"/>
                <w:rFonts w:ascii="Calibri" w:eastAsiaTheme="majorEastAsia" w:hAnsi="Calibri" w:cs="Calibri"/>
                <w:sz w:val="22"/>
                <w:szCs w:val="22"/>
              </w:rPr>
              <w:t>not</w:t>
            </w:r>
            <w:r w:rsidRPr="00315FDC">
              <w:rPr>
                <w:rFonts w:ascii="Calibri" w:hAnsi="Calibri" w:cs="Calibri"/>
                <w:sz w:val="22"/>
                <w:szCs w:val="22"/>
              </w:rPr>
              <w:t xml:space="preserve"> typically included in the initial work-up for suspected CAH in a tertiary setting?</w:t>
            </w:r>
          </w:p>
          <w:p w14:paraId="3894A01E" w14:textId="77777777" w:rsidR="00315FDC" w:rsidRPr="00315FDC" w:rsidRDefault="00315FDC" w:rsidP="00B64E10">
            <w:pPr>
              <w:pStyle w:val="NormalWeb"/>
              <w:rPr>
                <w:rFonts w:ascii="Calibri" w:hAnsi="Calibri" w:cs="Calibri"/>
                <w:sz w:val="22"/>
                <w:szCs w:val="22"/>
              </w:rPr>
            </w:pPr>
            <w:r w:rsidRPr="00315FDC">
              <w:rPr>
                <w:rFonts w:ascii="Calibri" w:hAnsi="Calibri" w:cs="Calibri"/>
                <w:sz w:val="22"/>
                <w:szCs w:val="22"/>
              </w:rPr>
              <w:br/>
              <w:t>A. Serum 17-hydroxyprogesterone</w:t>
            </w:r>
            <w:r w:rsidRPr="00315FDC">
              <w:rPr>
                <w:rFonts w:ascii="Calibri" w:hAnsi="Calibri" w:cs="Calibri"/>
                <w:sz w:val="22"/>
                <w:szCs w:val="22"/>
              </w:rPr>
              <w:br/>
            </w:r>
            <w:r w:rsidRPr="00315FDC">
              <w:rPr>
                <w:rStyle w:val="Strong"/>
                <w:rFonts w:ascii="Calibri" w:eastAsiaTheme="majorEastAsia" w:hAnsi="Calibri" w:cs="Calibri"/>
                <w:sz w:val="22"/>
                <w:szCs w:val="22"/>
              </w:rPr>
              <w:t>B. Serum amylase</w:t>
            </w:r>
            <w:r w:rsidRPr="00315FDC">
              <w:rPr>
                <w:rFonts w:ascii="Calibri" w:hAnsi="Calibri" w:cs="Calibri"/>
                <w:sz w:val="22"/>
                <w:szCs w:val="22"/>
              </w:rPr>
              <w:br/>
              <w:t>C. Cortisol</w:t>
            </w:r>
            <w:r w:rsidRPr="00315FDC">
              <w:rPr>
                <w:rFonts w:ascii="Calibri" w:hAnsi="Calibri" w:cs="Calibri"/>
                <w:sz w:val="22"/>
                <w:szCs w:val="22"/>
              </w:rPr>
              <w:br/>
              <w:t>D. Serum electrolytes</w:t>
            </w:r>
          </w:p>
          <w:p w14:paraId="5D6859FE" w14:textId="291C2A6F" w:rsidR="00315FDC" w:rsidRPr="00B64E10" w:rsidRDefault="00315FDC" w:rsidP="00B64E10">
            <w:pPr>
              <w:pStyle w:val="NormalWeb"/>
              <w:rPr>
                <w:rStyle w:val="Strong"/>
                <w:rFonts w:ascii="Calibri" w:eastAsiaTheme="majorEastAsia" w:hAnsi="Calibri" w:cs="Calibri"/>
                <w:b w:val="0"/>
                <w:bCs w:val="0"/>
                <w:color w:val="000000"/>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B</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Amylase is not part of the CAH work-up; the rest are essential components.</w:t>
            </w:r>
          </w:p>
        </w:tc>
      </w:tr>
      <w:tr w:rsidR="00315FDC" w14:paraId="6CF15FDA" w14:textId="77777777" w:rsidTr="00142D56">
        <w:tc>
          <w:tcPr>
            <w:tcW w:w="1862" w:type="dxa"/>
            <w:vMerge/>
          </w:tcPr>
          <w:p w14:paraId="08F2B1D8" w14:textId="77777777" w:rsidR="00315FDC" w:rsidRPr="00DF68AF" w:rsidRDefault="00315FDC">
            <w:pPr>
              <w:rPr>
                <w:rFonts w:ascii="Calibri" w:hAnsi="Calibri" w:cs="Calibri"/>
                <w:color w:val="FF0000"/>
                <w:sz w:val="22"/>
                <w:szCs w:val="22"/>
              </w:rPr>
            </w:pPr>
          </w:p>
        </w:tc>
        <w:tc>
          <w:tcPr>
            <w:tcW w:w="7154" w:type="dxa"/>
          </w:tcPr>
          <w:p w14:paraId="0A0CFFB3" w14:textId="77777777" w:rsidR="00315FDC" w:rsidRPr="00315FDC" w:rsidRDefault="00315FDC" w:rsidP="00B64E10">
            <w:pPr>
              <w:pStyle w:val="NormalWeb"/>
              <w:rPr>
                <w:rFonts w:ascii="Calibri" w:hAnsi="Calibri" w:cs="Calibri"/>
                <w:sz w:val="22"/>
                <w:szCs w:val="22"/>
              </w:rPr>
            </w:pPr>
            <w:r w:rsidRPr="00315FDC">
              <w:rPr>
                <w:rFonts w:ascii="Calibri" w:hAnsi="Calibri" w:cs="Calibri"/>
                <w:sz w:val="22"/>
                <w:szCs w:val="22"/>
              </w:rPr>
              <w:t>When should an endocrinologist be consulted for a child with CAH?</w:t>
            </w:r>
          </w:p>
          <w:p w14:paraId="12951A06" w14:textId="77777777" w:rsidR="00315FDC" w:rsidRPr="00315FDC" w:rsidRDefault="00315FDC" w:rsidP="00B64E10">
            <w:pPr>
              <w:pStyle w:val="NormalWeb"/>
              <w:rPr>
                <w:rFonts w:ascii="Calibri" w:hAnsi="Calibri" w:cs="Calibri"/>
                <w:sz w:val="22"/>
                <w:szCs w:val="22"/>
              </w:rPr>
            </w:pPr>
            <w:r w:rsidRPr="00315FDC">
              <w:rPr>
                <w:rFonts w:ascii="Calibri" w:hAnsi="Calibri" w:cs="Calibri"/>
                <w:sz w:val="22"/>
                <w:szCs w:val="22"/>
              </w:rPr>
              <w:br/>
              <w:t>A. After 6 months of observation</w:t>
            </w:r>
            <w:r w:rsidRPr="00315FDC">
              <w:rPr>
                <w:rFonts w:ascii="Calibri" w:hAnsi="Calibri" w:cs="Calibri"/>
                <w:sz w:val="22"/>
                <w:szCs w:val="22"/>
              </w:rPr>
              <w:br/>
            </w:r>
            <w:r w:rsidRPr="00315FDC">
              <w:rPr>
                <w:rStyle w:val="Strong"/>
                <w:rFonts w:ascii="Calibri" w:eastAsiaTheme="majorEastAsia" w:hAnsi="Calibri" w:cs="Calibri"/>
                <w:sz w:val="22"/>
                <w:szCs w:val="22"/>
              </w:rPr>
              <w:t>B. Once diagnosis is confirmed and treatment is started</w:t>
            </w:r>
            <w:r w:rsidRPr="00315FDC">
              <w:rPr>
                <w:rFonts w:ascii="Calibri" w:hAnsi="Calibri" w:cs="Calibri"/>
                <w:sz w:val="22"/>
                <w:szCs w:val="22"/>
              </w:rPr>
              <w:br/>
              <w:t>C. Only during adolescence</w:t>
            </w:r>
            <w:r w:rsidRPr="00315FDC">
              <w:rPr>
                <w:rFonts w:ascii="Calibri" w:hAnsi="Calibri" w:cs="Calibri"/>
                <w:sz w:val="22"/>
                <w:szCs w:val="22"/>
              </w:rPr>
              <w:br/>
              <w:t>D. Only if medical therapy fails</w:t>
            </w:r>
          </w:p>
          <w:p w14:paraId="619D5C78" w14:textId="2FBA211D" w:rsidR="00315FDC" w:rsidRPr="00B64E10" w:rsidRDefault="00315FDC" w:rsidP="00B64E10">
            <w:pPr>
              <w:pStyle w:val="NormalWeb"/>
              <w:rPr>
                <w:rStyle w:val="Strong"/>
                <w:rFonts w:ascii="Calibri" w:eastAsiaTheme="majorEastAsia" w:hAnsi="Calibri" w:cs="Calibri"/>
                <w:b w:val="0"/>
                <w:bCs w:val="0"/>
                <w:color w:val="000000"/>
                <w:sz w:val="22"/>
                <w:szCs w:val="22"/>
              </w:rPr>
            </w:pPr>
            <w:r w:rsidRPr="00315FDC">
              <w:rPr>
                <w:rFonts w:ascii="Calibri" w:hAnsi="Calibri" w:cs="Calibri"/>
                <w:sz w:val="22"/>
                <w:szCs w:val="22"/>
              </w:rPr>
              <w:br/>
            </w:r>
            <w:r w:rsidRPr="00315FDC">
              <w:rPr>
                <w:rStyle w:val="Strong"/>
                <w:rFonts w:ascii="Calibri" w:eastAsiaTheme="majorEastAsia" w:hAnsi="Calibri" w:cs="Calibri"/>
                <w:sz w:val="22"/>
                <w:szCs w:val="22"/>
              </w:rPr>
              <w:t>Correct Answer: B</w:t>
            </w:r>
            <w:r w:rsidRPr="00315FDC">
              <w:rPr>
                <w:rFonts w:ascii="Calibri" w:hAnsi="Calibri" w:cs="Calibri"/>
                <w:sz w:val="22"/>
                <w:szCs w:val="22"/>
              </w:rPr>
              <w:br/>
            </w:r>
            <w:r w:rsidRPr="00315FDC">
              <w:rPr>
                <w:rStyle w:val="Strong"/>
                <w:rFonts w:ascii="Calibri" w:eastAsiaTheme="majorEastAsia" w:hAnsi="Calibri" w:cs="Calibri"/>
                <w:sz w:val="22"/>
                <w:szCs w:val="22"/>
              </w:rPr>
              <w:t>Rationale:</w:t>
            </w:r>
            <w:r w:rsidRPr="00315FDC">
              <w:rPr>
                <w:rFonts w:ascii="Calibri" w:hAnsi="Calibri" w:cs="Calibri"/>
                <w:sz w:val="22"/>
                <w:szCs w:val="22"/>
              </w:rPr>
              <w:t xml:space="preserve"> Early involvement of an endocrinologist ensures proper hormone replacement and monitoring.</w:t>
            </w:r>
          </w:p>
        </w:tc>
      </w:tr>
      <w:tr w:rsidR="00DF68AF" w14:paraId="41D8B782" w14:textId="77777777" w:rsidTr="00DF68AF">
        <w:tc>
          <w:tcPr>
            <w:tcW w:w="9016" w:type="dxa"/>
            <w:gridSpan w:val="2"/>
            <w:shd w:val="clear" w:color="auto" w:fill="DAE9F7" w:themeFill="text2" w:themeFillTint="1A"/>
          </w:tcPr>
          <w:p w14:paraId="357AC4B2" w14:textId="110B1622" w:rsidR="00DF68AF" w:rsidRPr="00DF68AF" w:rsidRDefault="00DF68AF" w:rsidP="00B64E10">
            <w:pPr>
              <w:pStyle w:val="NormalWeb"/>
              <w:rPr>
                <w:rStyle w:val="Strong"/>
                <w:rFonts w:ascii="Calibri" w:eastAsiaTheme="majorEastAsia" w:hAnsi="Calibri" w:cs="Calibri"/>
                <w:color w:val="000000"/>
                <w:sz w:val="22"/>
                <w:szCs w:val="22"/>
              </w:rPr>
            </w:pPr>
            <w:r w:rsidRPr="00DF68AF">
              <w:rPr>
                <w:rFonts w:ascii="Calibri" w:hAnsi="Calibri" w:cs="Calibri"/>
                <w:sz w:val="22"/>
                <w:szCs w:val="22"/>
              </w:rPr>
              <w:t>P</w:t>
            </w:r>
            <w:proofErr w:type="spellStart"/>
            <w:r w:rsidRPr="00DF68AF">
              <w:rPr>
                <w:rFonts w:ascii="Calibri" w:eastAsia="MS Mincho" w:hAnsi="Calibri" w:cs="Calibri"/>
                <w:sz w:val="22"/>
                <w:szCs w:val="22"/>
                <w:lang w:val="en-US"/>
              </w:rPr>
              <w:t>uberty</w:t>
            </w:r>
            <w:proofErr w:type="spellEnd"/>
            <w:r w:rsidRPr="00DF68AF">
              <w:rPr>
                <w:rFonts w:ascii="Calibri" w:eastAsia="MS Mincho" w:hAnsi="Calibri" w:cs="Calibri"/>
                <w:sz w:val="22"/>
                <w:szCs w:val="22"/>
                <w:lang w:val="en-US"/>
              </w:rPr>
              <w:t xml:space="preserve"> Disorders</w:t>
            </w:r>
          </w:p>
        </w:tc>
      </w:tr>
      <w:tr w:rsidR="00DF68AF" w14:paraId="31842003" w14:textId="77777777" w:rsidTr="00142D56">
        <w:tc>
          <w:tcPr>
            <w:tcW w:w="1862" w:type="dxa"/>
          </w:tcPr>
          <w:p w14:paraId="3204BDB6" w14:textId="27BD7E5E" w:rsidR="00DF68AF" w:rsidRPr="00DF68AF" w:rsidRDefault="00DF68AF">
            <w:pPr>
              <w:rPr>
                <w:rFonts w:ascii="Calibri" w:hAnsi="Calibri" w:cs="Calibri"/>
                <w:color w:val="FF0000"/>
                <w:sz w:val="22"/>
                <w:szCs w:val="22"/>
              </w:rPr>
            </w:pPr>
            <w:r w:rsidRPr="00DF68AF">
              <w:rPr>
                <w:rFonts w:ascii="Calibri" w:hAnsi="Calibri" w:cs="Calibri"/>
                <w:color w:val="000000" w:themeColor="text1"/>
                <w:sz w:val="22"/>
                <w:szCs w:val="22"/>
              </w:rPr>
              <w:t>Primary</w:t>
            </w:r>
            <w:r>
              <w:rPr>
                <w:rFonts w:ascii="Calibri" w:hAnsi="Calibri" w:cs="Calibri"/>
                <w:color w:val="000000" w:themeColor="text1"/>
                <w:sz w:val="22"/>
                <w:szCs w:val="22"/>
              </w:rPr>
              <w:t xml:space="preserve"> </w:t>
            </w:r>
            <w:r>
              <w:rPr>
                <w:color w:val="000000" w:themeColor="text1"/>
              </w:rPr>
              <w:t>&amp; secondary</w:t>
            </w:r>
          </w:p>
        </w:tc>
        <w:tc>
          <w:tcPr>
            <w:tcW w:w="7154" w:type="dxa"/>
          </w:tcPr>
          <w:p w14:paraId="6E555CAE" w14:textId="11B2D223" w:rsidR="00DF68AF" w:rsidRDefault="00DF68AF" w:rsidP="00B64E10">
            <w:pPr>
              <w:pStyle w:val="NormalWeb"/>
              <w:rPr>
                <w:rStyle w:val="Strong"/>
                <w:rFonts w:ascii="Calibri" w:eastAsiaTheme="majorEastAsia" w:hAnsi="Calibri" w:cs="Calibri"/>
                <w:b w:val="0"/>
                <w:bCs w:val="0"/>
                <w:color w:val="000000"/>
                <w:sz w:val="22"/>
                <w:szCs w:val="22"/>
              </w:rPr>
            </w:pPr>
            <w:r>
              <w:rPr>
                <w:rStyle w:val="Strong"/>
                <w:rFonts w:ascii="Calibri" w:eastAsiaTheme="majorEastAsia" w:hAnsi="Calibri" w:cs="Calibri"/>
                <w:b w:val="0"/>
                <w:bCs w:val="0"/>
                <w:color w:val="000000"/>
                <w:sz w:val="22"/>
                <w:szCs w:val="22"/>
              </w:rPr>
              <w:t xml:space="preserve">NA </w:t>
            </w:r>
          </w:p>
          <w:p w14:paraId="7AEEAD87" w14:textId="049FC00E" w:rsidR="00DF68AF" w:rsidRPr="00DF68AF" w:rsidRDefault="00DF68AF" w:rsidP="00DF68AF">
            <w:pPr>
              <w:pStyle w:val="NormalWeb"/>
              <w:rPr>
                <w:rStyle w:val="Strong"/>
                <w:rFonts w:ascii="Calibri" w:eastAsiaTheme="majorEastAsia" w:hAnsi="Calibri" w:cs="Calibri"/>
                <w:b w:val="0"/>
                <w:bCs w:val="0"/>
                <w:color w:val="000000"/>
                <w:sz w:val="22"/>
                <w:szCs w:val="22"/>
              </w:rPr>
            </w:pPr>
            <w:r>
              <w:rPr>
                <w:rStyle w:val="Strong"/>
                <w:rFonts w:ascii="Calibri" w:eastAsiaTheme="majorEastAsia" w:hAnsi="Calibri" w:cs="Calibri"/>
                <w:b w:val="0"/>
                <w:bCs w:val="0"/>
                <w:color w:val="000000"/>
                <w:sz w:val="22"/>
                <w:szCs w:val="22"/>
              </w:rPr>
              <w:t>(Description includes only “Identify and refer”)</w:t>
            </w:r>
          </w:p>
        </w:tc>
      </w:tr>
      <w:tr w:rsidR="00E97EC6" w14:paraId="274D08AB" w14:textId="77777777" w:rsidTr="00142D56">
        <w:tc>
          <w:tcPr>
            <w:tcW w:w="1862" w:type="dxa"/>
            <w:vMerge w:val="restart"/>
          </w:tcPr>
          <w:p w14:paraId="34CCD241" w14:textId="6E71C267" w:rsidR="00E97EC6" w:rsidRPr="00E97EC6" w:rsidRDefault="00E97EC6">
            <w:pPr>
              <w:rPr>
                <w:rFonts w:ascii="Calibri" w:hAnsi="Calibri" w:cs="Calibri"/>
                <w:color w:val="FF0000"/>
                <w:sz w:val="22"/>
                <w:szCs w:val="22"/>
              </w:rPr>
            </w:pPr>
            <w:r w:rsidRPr="00E97EC6">
              <w:rPr>
                <w:rFonts w:ascii="Calibri" w:hAnsi="Calibri" w:cs="Calibri"/>
                <w:color w:val="000000" w:themeColor="text1"/>
                <w:sz w:val="22"/>
                <w:szCs w:val="22"/>
              </w:rPr>
              <w:t>Tertiary</w:t>
            </w:r>
          </w:p>
        </w:tc>
        <w:tc>
          <w:tcPr>
            <w:tcW w:w="7154" w:type="dxa"/>
          </w:tcPr>
          <w:p w14:paraId="1C04A5F8" w14:textId="5FD9B142" w:rsidR="00E97EC6" w:rsidRPr="00E97EC6" w:rsidRDefault="00E97EC6" w:rsidP="00DF68AF">
            <w:pPr>
              <w:pStyle w:val="NormalWeb"/>
              <w:rPr>
                <w:rStyle w:val="Strong"/>
                <w:rFonts w:ascii="Calibri" w:eastAsiaTheme="majorEastAsia" w:hAnsi="Calibri" w:cs="Calibri"/>
                <w:b w:val="0"/>
                <w:bCs w:val="0"/>
                <w:color w:val="000000"/>
                <w:sz w:val="22"/>
                <w:szCs w:val="22"/>
              </w:rPr>
            </w:pPr>
            <w:r w:rsidRPr="00E97EC6">
              <w:rPr>
                <w:rStyle w:val="Strong"/>
                <w:rFonts w:ascii="Calibri" w:eastAsiaTheme="majorEastAsia" w:hAnsi="Calibri" w:cs="Calibri"/>
                <w:b w:val="0"/>
                <w:bCs w:val="0"/>
                <w:color w:val="000000"/>
                <w:sz w:val="22"/>
                <w:szCs w:val="22"/>
              </w:rPr>
              <w:t>Which of the following is a key treatment responsibility at the tertiary level for a child with a puberty disorder?</w:t>
            </w:r>
          </w:p>
          <w:p w14:paraId="44E385AA" w14:textId="58A0630C" w:rsidR="00E97EC6" w:rsidRPr="00E97EC6" w:rsidRDefault="00E97EC6" w:rsidP="00DF68AF">
            <w:pPr>
              <w:pStyle w:val="NormalWeb"/>
              <w:rPr>
                <w:rFonts w:ascii="Calibri" w:hAnsi="Calibri" w:cs="Calibri"/>
                <w:color w:val="000000"/>
                <w:sz w:val="22"/>
                <w:szCs w:val="22"/>
              </w:rPr>
            </w:pPr>
            <w:r w:rsidRPr="00E97EC6">
              <w:rPr>
                <w:rFonts w:ascii="Calibri" w:hAnsi="Calibri" w:cs="Calibri"/>
                <w:color w:val="000000"/>
                <w:sz w:val="22"/>
                <w:szCs w:val="22"/>
              </w:rPr>
              <w:br/>
              <w:t>A. Prescribe multivitamins and discharge</w:t>
            </w:r>
            <w:r w:rsidRPr="00E97EC6">
              <w:rPr>
                <w:rFonts w:ascii="Calibri" w:hAnsi="Calibri" w:cs="Calibri"/>
                <w:color w:val="000000"/>
                <w:sz w:val="22"/>
                <w:szCs w:val="22"/>
              </w:rPr>
              <w:br/>
              <w:t>B. Delay treatment until adulthood</w:t>
            </w:r>
            <w:r w:rsidRPr="00E97EC6">
              <w:rPr>
                <w:rFonts w:ascii="Calibri" w:hAnsi="Calibri" w:cs="Calibri"/>
                <w:color w:val="000000"/>
                <w:sz w:val="22"/>
                <w:szCs w:val="22"/>
              </w:rPr>
              <w:br/>
            </w:r>
            <w:r w:rsidRPr="00E97EC6">
              <w:rPr>
                <w:rStyle w:val="Strong"/>
                <w:rFonts w:ascii="Calibri" w:eastAsiaTheme="majorEastAsia" w:hAnsi="Calibri" w:cs="Calibri"/>
                <w:b w:val="0"/>
                <w:bCs w:val="0"/>
                <w:color w:val="000000"/>
                <w:sz w:val="22"/>
                <w:szCs w:val="22"/>
              </w:rPr>
              <w:t>C. Treat the underlying cause of the disorder</w:t>
            </w:r>
            <w:r w:rsidRPr="00E97EC6">
              <w:rPr>
                <w:rFonts w:ascii="Calibri" w:hAnsi="Calibri" w:cs="Calibri"/>
                <w:color w:val="000000"/>
                <w:sz w:val="22"/>
                <w:szCs w:val="22"/>
              </w:rPr>
              <w:br/>
              <w:t>D. Refer only if the child reaches puberty late</w:t>
            </w:r>
          </w:p>
          <w:p w14:paraId="678BAA5D" w14:textId="77777777" w:rsidR="00E97EC6" w:rsidRPr="00E97EC6" w:rsidRDefault="00E97EC6" w:rsidP="00DF68AF">
            <w:pPr>
              <w:pStyle w:val="NormalWeb"/>
              <w:rPr>
                <w:rFonts w:ascii="Calibri" w:hAnsi="Calibri" w:cs="Calibri"/>
                <w:color w:val="000000"/>
                <w:sz w:val="22"/>
                <w:szCs w:val="22"/>
              </w:rPr>
            </w:pPr>
            <w:r w:rsidRPr="00E97EC6">
              <w:rPr>
                <w:rStyle w:val="Strong"/>
                <w:rFonts w:ascii="Calibri" w:eastAsiaTheme="majorEastAsia" w:hAnsi="Calibri" w:cs="Calibri"/>
                <w:color w:val="000000"/>
                <w:sz w:val="22"/>
                <w:szCs w:val="22"/>
              </w:rPr>
              <w:lastRenderedPageBreak/>
              <w:t>Correct Answer:</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C</w:t>
            </w:r>
            <w:r w:rsidRPr="00E97EC6">
              <w:rPr>
                <w:rFonts w:ascii="Calibri" w:hAnsi="Calibri" w:cs="Calibri"/>
                <w:color w:val="000000"/>
                <w:sz w:val="22"/>
                <w:szCs w:val="22"/>
              </w:rPr>
              <w:br/>
              <w:t>Tertiary-level care includes</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treating the underlying cause</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of the puberty disorder as part of a comprehensive management approach.</w:t>
            </w:r>
          </w:p>
          <w:p w14:paraId="30AAE62D" w14:textId="77777777" w:rsidR="00E97EC6" w:rsidRPr="00E97EC6" w:rsidRDefault="00E97EC6" w:rsidP="00B64E10">
            <w:pPr>
              <w:pStyle w:val="NormalWeb"/>
              <w:rPr>
                <w:rStyle w:val="Strong"/>
                <w:rFonts w:ascii="Calibri" w:eastAsiaTheme="majorEastAsia" w:hAnsi="Calibri" w:cs="Calibri"/>
                <w:b w:val="0"/>
                <w:bCs w:val="0"/>
                <w:color w:val="000000"/>
                <w:sz w:val="22"/>
                <w:szCs w:val="22"/>
              </w:rPr>
            </w:pPr>
          </w:p>
        </w:tc>
      </w:tr>
      <w:tr w:rsidR="00E97EC6" w14:paraId="06A10AA7" w14:textId="77777777" w:rsidTr="00142D56">
        <w:tc>
          <w:tcPr>
            <w:tcW w:w="1862" w:type="dxa"/>
            <w:vMerge/>
          </w:tcPr>
          <w:p w14:paraId="51524410" w14:textId="77777777" w:rsidR="00E97EC6" w:rsidRPr="00DF68AF" w:rsidRDefault="00E97EC6">
            <w:pPr>
              <w:rPr>
                <w:rFonts w:ascii="Calibri" w:hAnsi="Calibri" w:cs="Calibri"/>
                <w:color w:val="FF0000"/>
                <w:sz w:val="22"/>
                <w:szCs w:val="22"/>
              </w:rPr>
            </w:pPr>
          </w:p>
        </w:tc>
        <w:tc>
          <w:tcPr>
            <w:tcW w:w="7154" w:type="dxa"/>
          </w:tcPr>
          <w:p w14:paraId="128D16D8" w14:textId="2BE0E5B5" w:rsidR="00E97EC6" w:rsidRPr="00E97EC6" w:rsidRDefault="00E97EC6" w:rsidP="00E97EC6">
            <w:pPr>
              <w:pStyle w:val="NormalWeb"/>
              <w:rPr>
                <w:rStyle w:val="Strong"/>
                <w:rFonts w:ascii="Calibri" w:eastAsiaTheme="majorEastAsia" w:hAnsi="Calibri" w:cs="Calibri"/>
                <w:b w:val="0"/>
                <w:bCs w:val="0"/>
                <w:color w:val="000000"/>
                <w:sz w:val="22"/>
                <w:szCs w:val="22"/>
              </w:rPr>
            </w:pPr>
            <w:r w:rsidRPr="00E97EC6">
              <w:rPr>
                <w:rStyle w:val="Strong"/>
                <w:rFonts w:ascii="Calibri" w:eastAsiaTheme="majorEastAsia" w:hAnsi="Calibri" w:cs="Calibri"/>
                <w:b w:val="0"/>
                <w:bCs w:val="0"/>
                <w:color w:val="000000"/>
                <w:sz w:val="22"/>
                <w:szCs w:val="22"/>
              </w:rPr>
              <w:t>What is an important supportive intervention for families at the tertiary level when managing puberty disorders?</w:t>
            </w:r>
          </w:p>
          <w:p w14:paraId="330A1C90" w14:textId="6E4CC777" w:rsidR="00E97EC6" w:rsidRPr="00E97EC6" w:rsidRDefault="00E97EC6" w:rsidP="00E97EC6">
            <w:pPr>
              <w:pStyle w:val="NormalWeb"/>
              <w:rPr>
                <w:rFonts w:ascii="Calibri" w:hAnsi="Calibri" w:cs="Calibri"/>
                <w:color w:val="000000"/>
                <w:sz w:val="22"/>
                <w:szCs w:val="22"/>
              </w:rPr>
            </w:pPr>
            <w:r w:rsidRPr="00E97EC6">
              <w:rPr>
                <w:rFonts w:ascii="Calibri" w:hAnsi="Calibri" w:cs="Calibri"/>
                <w:color w:val="000000"/>
                <w:sz w:val="22"/>
                <w:szCs w:val="22"/>
              </w:rPr>
              <w:br/>
              <w:t>A. Genetic counseling only</w:t>
            </w:r>
            <w:r w:rsidRPr="00E97EC6">
              <w:rPr>
                <w:rFonts w:ascii="Calibri" w:hAnsi="Calibri" w:cs="Calibri"/>
                <w:color w:val="000000"/>
                <w:sz w:val="22"/>
                <w:szCs w:val="22"/>
              </w:rPr>
              <w:br/>
              <w:t>B. Diet and exercise plans</w:t>
            </w:r>
            <w:r w:rsidRPr="00E97EC6">
              <w:rPr>
                <w:rFonts w:ascii="Calibri" w:hAnsi="Calibri" w:cs="Calibri"/>
                <w:color w:val="000000"/>
                <w:sz w:val="22"/>
                <w:szCs w:val="22"/>
              </w:rPr>
              <w:br/>
            </w:r>
            <w:r w:rsidRPr="00E97EC6">
              <w:rPr>
                <w:rStyle w:val="Strong"/>
                <w:rFonts w:ascii="Calibri" w:eastAsiaTheme="majorEastAsia" w:hAnsi="Calibri" w:cs="Calibri"/>
                <w:b w:val="0"/>
                <w:bCs w:val="0"/>
                <w:color w:val="000000"/>
                <w:sz w:val="22"/>
                <w:szCs w:val="22"/>
              </w:rPr>
              <w:t>C. Psychosocial support to the family</w:t>
            </w:r>
            <w:r w:rsidRPr="00E97EC6">
              <w:rPr>
                <w:rFonts w:ascii="Calibri" w:hAnsi="Calibri" w:cs="Calibri"/>
                <w:color w:val="000000"/>
                <w:sz w:val="22"/>
                <w:szCs w:val="22"/>
              </w:rPr>
              <w:br/>
              <w:t>D. School performance evaluations</w:t>
            </w:r>
          </w:p>
          <w:p w14:paraId="25F67DC1" w14:textId="77777777" w:rsidR="00E97EC6" w:rsidRPr="00E97EC6" w:rsidRDefault="00E97EC6" w:rsidP="00E97EC6">
            <w:pPr>
              <w:pStyle w:val="NormalWeb"/>
              <w:rPr>
                <w:rFonts w:ascii="Calibri" w:hAnsi="Calibri" w:cs="Calibri"/>
                <w:color w:val="000000"/>
                <w:sz w:val="22"/>
                <w:szCs w:val="22"/>
              </w:rPr>
            </w:pPr>
            <w:r w:rsidRPr="00E97EC6">
              <w:rPr>
                <w:rStyle w:val="Strong"/>
                <w:rFonts w:ascii="Calibri" w:eastAsiaTheme="majorEastAsia" w:hAnsi="Calibri" w:cs="Calibri"/>
                <w:color w:val="000000"/>
                <w:sz w:val="22"/>
                <w:szCs w:val="22"/>
              </w:rPr>
              <w:t>Correct Answer:</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C</w:t>
            </w:r>
            <w:r w:rsidRPr="00E97EC6">
              <w:rPr>
                <w:rFonts w:ascii="Calibri" w:hAnsi="Calibri" w:cs="Calibri"/>
                <w:color w:val="000000"/>
                <w:sz w:val="22"/>
                <w:szCs w:val="22"/>
              </w:rPr>
              <w:br/>
              <w:t>The guideline emphasizes providing</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psychosocial support</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to families, recognizing the emotional and social challenges that puberty disorders can cause.</w:t>
            </w:r>
          </w:p>
          <w:p w14:paraId="5C09FFA3" w14:textId="77777777" w:rsidR="00E97EC6" w:rsidRPr="00B64E10" w:rsidRDefault="00E97EC6" w:rsidP="00B64E10">
            <w:pPr>
              <w:pStyle w:val="NormalWeb"/>
              <w:rPr>
                <w:rStyle w:val="Strong"/>
                <w:rFonts w:ascii="Calibri" w:eastAsiaTheme="majorEastAsia" w:hAnsi="Calibri" w:cs="Calibri"/>
                <w:b w:val="0"/>
                <w:bCs w:val="0"/>
                <w:color w:val="000000"/>
                <w:sz w:val="22"/>
                <w:szCs w:val="22"/>
              </w:rPr>
            </w:pPr>
          </w:p>
        </w:tc>
      </w:tr>
      <w:tr w:rsidR="00E97EC6" w14:paraId="69FF1FD2" w14:textId="77777777" w:rsidTr="00142D56">
        <w:tc>
          <w:tcPr>
            <w:tcW w:w="1862" w:type="dxa"/>
            <w:vMerge/>
          </w:tcPr>
          <w:p w14:paraId="4F9B005F" w14:textId="77777777" w:rsidR="00E97EC6" w:rsidRPr="00DF68AF" w:rsidRDefault="00E97EC6">
            <w:pPr>
              <w:rPr>
                <w:rFonts w:ascii="Calibri" w:hAnsi="Calibri" w:cs="Calibri"/>
                <w:color w:val="FF0000"/>
                <w:sz w:val="22"/>
                <w:szCs w:val="22"/>
              </w:rPr>
            </w:pPr>
          </w:p>
        </w:tc>
        <w:tc>
          <w:tcPr>
            <w:tcW w:w="7154" w:type="dxa"/>
          </w:tcPr>
          <w:p w14:paraId="14F81A87" w14:textId="4786ADD6" w:rsidR="00E97EC6" w:rsidRPr="00E97EC6" w:rsidRDefault="00E97EC6" w:rsidP="00E97EC6">
            <w:pPr>
              <w:pStyle w:val="NormalWeb"/>
              <w:rPr>
                <w:rStyle w:val="Strong"/>
                <w:rFonts w:ascii="Calibri" w:eastAsiaTheme="majorEastAsia" w:hAnsi="Calibri" w:cs="Calibri"/>
                <w:b w:val="0"/>
                <w:bCs w:val="0"/>
                <w:color w:val="000000"/>
                <w:sz w:val="22"/>
                <w:szCs w:val="22"/>
              </w:rPr>
            </w:pPr>
            <w:r w:rsidRPr="00E97EC6">
              <w:rPr>
                <w:rStyle w:val="Strong"/>
                <w:rFonts w:ascii="Calibri" w:eastAsiaTheme="majorEastAsia" w:hAnsi="Calibri" w:cs="Calibri"/>
                <w:b w:val="0"/>
                <w:bCs w:val="0"/>
                <w:color w:val="000000"/>
                <w:sz w:val="22"/>
                <w:szCs w:val="22"/>
              </w:rPr>
              <w:t>Which of the following medications may be used at the tertiary level to manage puberty disorders?</w:t>
            </w:r>
          </w:p>
          <w:p w14:paraId="59F5D4BE" w14:textId="7D53DAA6" w:rsidR="00E97EC6" w:rsidRPr="00E97EC6" w:rsidRDefault="00E97EC6" w:rsidP="00E97EC6">
            <w:pPr>
              <w:pStyle w:val="NormalWeb"/>
              <w:rPr>
                <w:rFonts w:ascii="Calibri" w:hAnsi="Calibri" w:cs="Calibri"/>
                <w:color w:val="000000"/>
                <w:sz w:val="22"/>
                <w:szCs w:val="22"/>
              </w:rPr>
            </w:pPr>
            <w:r w:rsidRPr="00E97EC6">
              <w:rPr>
                <w:rFonts w:ascii="Calibri" w:hAnsi="Calibri" w:cs="Calibri"/>
                <w:color w:val="000000"/>
                <w:sz w:val="22"/>
                <w:szCs w:val="22"/>
              </w:rPr>
              <w:br/>
              <w:t>A. Paracetamol and zinc supplements</w:t>
            </w:r>
            <w:r w:rsidRPr="00E97EC6">
              <w:rPr>
                <w:rFonts w:ascii="Calibri" w:hAnsi="Calibri" w:cs="Calibri"/>
                <w:color w:val="000000"/>
                <w:sz w:val="22"/>
                <w:szCs w:val="22"/>
              </w:rPr>
              <w:br/>
            </w:r>
            <w:r w:rsidRPr="00E97EC6">
              <w:rPr>
                <w:rStyle w:val="Strong"/>
                <w:rFonts w:ascii="Calibri" w:eastAsiaTheme="majorEastAsia" w:hAnsi="Calibri" w:cs="Calibri"/>
                <w:b w:val="0"/>
                <w:bCs w:val="0"/>
                <w:color w:val="000000"/>
                <w:sz w:val="22"/>
                <w:szCs w:val="22"/>
              </w:rPr>
              <w:t>B. Leuprolide acetate</w:t>
            </w:r>
            <w:r w:rsidRPr="00E97EC6">
              <w:rPr>
                <w:rFonts w:ascii="Calibri" w:hAnsi="Calibri" w:cs="Calibri"/>
                <w:color w:val="000000"/>
                <w:sz w:val="22"/>
                <w:szCs w:val="22"/>
              </w:rPr>
              <w:br/>
              <w:t>C. Prednisolone and insulin</w:t>
            </w:r>
            <w:r w:rsidRPr="00E97EC6">
              <w:rPr>
                <w:rFonts w:ascii="Calibri" w:hAnsi="Calibri" w:cs="Calibri"/>
                <w:color w:val="000000"/>
                <w:sz w:val="22"/>
                <w:szCs w:val="22"/>
              </w:rPr>
              <w:br/>
              <w:t>D. Growth hormone and calcium</w:t>
            </w:r>
          </w:p>
          <w:p w14:paraId="46EF580D" w14:textId="77777777" w:rsidR="00E97EC6" w:rsidRPr="00E97EC6" w:rsidRDefault="00E97EC6" w:rsidP="00E97EC6">
            <w:pPr>
              <w:pStyle w:val="NormalWeb"/>
              <w:rPr>
                <w:rFonts w:ascii="Calibri" w:hAnsi="Calibri" w:cs="Calibri"/>
                <w:color w:val="000000"/>
                <w:sz w:val="22"/>
                <w:szCs w:val="22"/>
              </w:rPr>
            </w:pPr>
            <w:r w:rsidRPr="00E97EC6">
              <w:rPr>
                <w:rStyle w:val="Strong"/>
                <w:rFonts w:ascii="Calibri" w:eastAsiaTheme="majorEastAsia" w:hAnsi="Calibri" w:cs="Calibri"/>
                <w:color w:val="000000"/>
                <w:sz w:val="22"/>
                <w:szCs w:val="22"/>
              </w:rPr>
              <w:t>Correct Answer:</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B</w:t>
            </w:r>
            <w:r w:rsidRPr="00E97EC6">
              <w:rPr>
                <w:rFonts w:ascii="Calibri" w:hAnsi="Calibri" w:cs="Calibri"/>
                <w:color w:val="000000"/>
                <w:sz w:val="22"/>
                <w:szCs w:val="22"/>
              </w:rPr>
              <w:br/>
            </w:r>
            <w:r w:rsidRPr="00E97EC6">
              <w:rPr>
                <w:rStyle w:val="Strong"/>
                <w:rFonts w:ascii="Calibri" w:eastAsiaTheme="majorEastAsia" w:hAnsi="Calibri" w:cs="Calibri"/>
                <w:color w:val="000000"/>
                <w:sz w:val="22"/>
                <w:szCs w:val="22"/>
              </w:rPr>
              <w:t>Leuprolide acetate</w:t>
            </w:r>
            <w:r w:rsidRPr="00E97EC6">
              <w:rPr>
                <w:rFonts w:ascii="Calibri" w:hAnsi="Calibri" w:cs="Calibri"/>
                <w:color w:val="000000"/>
                <w:sz w:val="22"/>
                <w:szCs w:val="22"/>
              </w:rPr>
              <w:t>, a</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gonadotropin analogue</w:t>
            </w:r>
            <w:r w:rsidRPr="00E97EC6">
              <w:rPr>
                <w:rFonts w:ascii="Calibri" w:hAnsi="Calibri" w:cs="Calibri"/>
                <w:color w:val="000000"/>
                <w:sz w:val="22"/>
                <w:szCs w:val="22"/>
              </w:rPr>
              <w:t>, is specifically listed in the guideline as part of</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medical management</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for puberty disorders at the tertiary level.</w:t>
            </w:r>
          </w:p>
          <w:p w14:paraId="086A1D9F" w14:textId="77777777" w:rsidR="00E97EC6" w:rsidRPr="00B64E10" w:rsidRDefault="00E97EC6" w:rsidP="00B64E10">
            <w:pPr>
              <w:pStyle w:val="NormalWeb"/>
              <w:rPr>
                <w:rStyle w:val="Strong"/>
                <w:rFonts w:ascii="Calibri" w:eastAsiaTheme="majorEastAsia" w:hAnsi="Calibri" w:cs="Calibri"/>
                <w:b w:val="0"/>
                <w:bCs w:val="0"/>
                <w:color w:val="000000"/>
                <w:sz w:val="22"/>
                <w:szCs w:val="22"/>
              </w:rPr>
            </w:pPr>
          </w:p>
        </w:tc>
      </w:tr>
      <w:tr w:rsidR="00E97EC6" w14:paraId="19205F0B" w14:textId="77777777" w:rsidTr="00142D56">
        <w:tc>
          <w:tcPr>
            <w:tcW w:w="1862" w:type="dxa"/>
            <w:vMerge/>
          </w:tcPr>
          <w:p w14:paraId="7B74AAEE" w14:textId="77777777" w:rsidR="00E97EC6" w:rsidRPr="00DF68AF" w:rsidRDefault="00E97EC6">
            <w:pPr>
              <w:rPr>
                <w:rFonts w:ascii="Calibri" w:hAnsi="Calibri" w:cs="Calibri"/>
                <w:color w:val="FF0000"/>
                <w:sz w:val="22"/>
                <w:szCs w:val="22"/>
              </w:rPr>
            </w:pPr>
          </w:p>
        </w:tc>
        <w:tc>
          <w:tcPr>
            <w:tcW w:w="7154" w:type="dxa"/>
          </w:tcPr>
          <w:p w14:paraId="7F04A8D6" w14:textId="1792F55A" w:rsidR="00E97EC6" w:rsidRPr="00E97EC6" w:rsidRDefault="00E97EC6" w:rsidP="00E97EC6">
            <w:pPr>
              <w:pStyle w:val="NormalWeb"/>
              <w:rPr>
                <w:rFonts w:ascii="Calibri" w:hAnsi="Calibri" w:cs="Calibri"/>
                <w:color w:val="000000"/>
                <w:sz w:val="22"/>
                <w:szCs w:val="22"/>
              </w:rPr>
            </w:pPr>
            <w:r w:rsidRPr="00E97EC6">
              <w:rPr>
                <w:rStyle w:val="Strong"/>
                <w:rFonts w:ascii="Calibri" w:eastAsiaTheme="majorEastAsia" w:hAnsi="Calibri" w:cs="Calibri"/>
                <w:b w:val="0"/>
                <w:bCs w:val="0"/>
                <w:color w:val="000000"/>
                <w:sz w:val="22"/>
                <w:szCs w:val="22"/>
              </w:rPr>
              <w:t>Which class of medications, including leuprolide acetate, is used at the tertiary level to manage puberty disorders by suppressing early or abnormal hormone activity?</w:t>
            </w:r>
          </w:p>
          <w:p w14:paraId="0A995D03" w14:textId="04B3C120" w:rsidR="00E97EC6" w:rsidRPr="00E97EC6" w:rsidRDefault="00E97EC6" w:rsidP="00E97EC6">
            <w:pPr>
              <w:pStyle w:val="NormalWeb"/>
              <w:rPr>
                <w:rFonts w:ascii="Calibri" w:hAnsi="Calibri" w:cs="Calibri"/>
                <w:color w:val="000000"/>
                <w:sz w:val="22"/>
                <w:szCs w:val="22"/>
              </w:rPr>
            </w:pPr>
            <w:r w:rsidRPr="00E97EC6">
              <w:rPr>
                <w:rFonts w:ascii="Calibri" w:hAnsi="Calibri" w:cs="Calibri"/>
                <w:color w:val="000000"/>
                <w:sz w:val="22"/>
                <w:szCs w:val="22"/>
              </w:rPr>
              <w:br/>
              <w:t>A. Corticosteroids</w:t>
            </w:r>
            <w:r w:rsidRPr="00E97EC6">
              <w:rPr>
                <w:rFonts w:ascii="Calibri" w:hAnsi="Calibri" w:cs="Calibri"/>
                <w:color w:val="000000"/>
                <w:sz w:val="22"/>
                <w:szCs w:val="22"/>
              </w:rPr>
              <w:br/>
              <w:t>B. Estrogen receptor blockers</w:t>
            </w:r>
            <w:r w:rsidRPr="00E97EC6">
              <w:rPr>
                <w:rFonts w:ascii="Calibri" w:hAnsi="Calibri" w:cs="Calibri"/>
                <w:color w:val="000000"/>
                <w:sz w:val="22"/>
                <w:szCs w:val="22"/>
              </w:rPr>
              <w:br/>
            </w:r>
            <w:r w:rsidRPr="00E97EC6">
              <w:rPr>
                <w:rStyle w:val="Strong"/>
                <w:rFonts w:ascii="Calibri" w:eastAsiaTheme="majorEastAsia" w:hAnsi="Calibri" w:cs="Calibri"/>
                <w:b w:val="0"/>
                <w:bCs w:val="0"/>
                <w:color w:val="000000"/>
                <w:sz w:val="22"/>
                <w:szCs w:val="22"/>
              </w:rPr>
              <w:t>C. Gonadotropin analogues</w:t>
            </w:r>
            <w:r w:rsidRPr="00E97EC6">
              <w:rPr>
                <w:rFonts w:ascii="Calibri" w:hAnsi="Calibri" w:cs="Calibri"/>
                <w:color w:val="000000"/>
                <w:sz w:val="22"/>
                <w:szCs w:val="22"/>
              </w:rPr>
              <w:br/>
              <w:t>D. Thyroid hormone replacements</w:t>
            </w:r>
          </w:p>
          <w:p w14:paraId="38920200" w14:textId="77777777" w:rsidR="00E97EC6" w:rsidRPr="00E97EC6" w:rsidRDefault="00E97EC6" w:rsidP="00E97EC6">
            <w:pPr>
              <w:pStyle w:val="NormalWeb"/>
              <w:rPr>
                <w:rFonts w:ascii="Calibri" w:hAnsi="Calibri" w:cs="Calibri"/>
                <w:color w:val="000000"/>
                <w:sz w:val="22"/>
                <w:szCs w:val="22"/>
              </w:rPr>
            </w:pPr>
            <w:r w:rsidRPr="00E97EC6">
              <w:rPr>
                <w:rStyle w:val="Strong"/>
                <w:rFonts w:ascii="Calibri" w:eastAsiaTheme="majorEastAsia" w:hAnsi="Calibri" w:cs="Calibri"/>
                <w:color w:val="000000"/>
                <w:sz w:val="22"/>
                <w:szCs w:val="22"/>
              </w:rPr>
              <w:t>Correct Answer:</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C</w:t>
            </w:r>
            <w:r w:rsidRPr="00E97EC6">
              <w:rPr>
                <w:rFonts w:ascii="Calibri" w:hAnsi="Calibri" w:cs="Calibri"/>
                <w:color w:val="000000"/>
                <w:sz w:val="22"/>
                <w:szCs w:val="22"/>
              </w:rPr>
              <w:br/>
              <w:t>The guideline includes</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gonadotropin analogues</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such as</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leuprolide acetate</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as part of medical therapy to manage hormone-related puberty disorders at the tertiary level.</w:t>
            </w:r>
          </w:p>
          <w:p w14:paraId="45CE5F07" w14:textId="77777777" w:rsidR="00E97EC6" w:rsidRPr="00B64E10" w:rsidRDefault="00E97EC6" w:rsidP="00B64E10">
            <w:pPr>
              <w:pStyle w:val="NormalWeb"/>
              <w:rPr>
                <w:rStyle w:val="Strong"/>
                <w:rFonts w:ascii="Calibri" w:eastAsiaTheme="majorEastAsia" w:hAnsi="Calibri" w:cs="Calibri"/>
                <w:b w:val="0"/>
                <w:bCs w:val="0"/>
                <w:color w:val="000000"/>
                <w:sz w:val="22"/>
                <w:szCs w:val="22"/>
              </w:rPr>
            </w:pPr>
          </w:p>
        </w:tc>
      </w:tr>
      <w:tr w:rsidR="00E97EC6" w14:paraId="40C9CB16" w14:textId="77777777" w:rsidTr="00E97EC6">
        <w:tc>
          <w:tcPr>
            <w:tcW w:w="9016" w:type="dxa"/>
            <w:gridSpan w:val="2"/>
            <w:shd w:val="clear" w:color="auto" w:fill="DAE9F7" w:themeFill="text2" w:themeFillTint="1A"/>
          </w:tcPr>
          <w:p w14:paraId="585144D0" w14:textId="3568A746" w:rsidR="00E97EC6" w:rsidRPr="00E97EC6" w:rsidRDefault="00E97EC6" w:rsidP="00E97EC6">
            <w:pPr>
              <w:pStyle w:val="NormalWeb"/>
              <w:rPr>
                <w:rStyle w:val="Strong"/>
                <w:rFonts w:ascii="Calibri" w:eastAsiaTheme="majorEastAsia" w:hAnsi="Calibri" w:cs="Calibri"/>
                <w:color w:val="000000" w:themeColor="text1"/>
                <w:sz w:val="22"/>
                <w:szCs w:val="22"/>
              </w:rPr>
            </w:pPr>
            <w:r w:rsidRPr="00E97EC6">
              <w:rPr>
                <w:rFonts w:ascii="Calibri" w:hAnsi="Calibri" w:cs="Calibri"/>
                <w:color w:val="000000" w:themeColor="text1"/>
                <w:sz w:val="23"/>
                <w:szCs w:val="23"/>
              </w:rPr>
              <w:lastRenderedPageBreak/>
              <w:t xml:space="preserve">Delayed Puberty </w:t>
            </w:r>
          </w:p>
        </w:tc>
      </w:tr>
      <w:tr w:rsidR="00E97EC6" w14:paraId="61354277" w14:textId="77777777" w:rsidTr="00142D56">
        <w:tc>
          <w:tcPr>
            <w:tcW w:w="1862" w:type="dxa"/>
          </w:tcPr>
          <w:p w14:paraId="1880D792" w14:textId="3502E4CF" w:rsidR="00E97EC6" w:rsidRPr="00E97EC6" w:rsidRDefault="00E97EC6">
            <w:pPr>
              <w:rPr>
                <w:rFonts w:ascii="Calibri" w:hAnsi="Calibri" w:cs="Calibri"/>
                <w:color w:val="000000" w:themeColor="text1"/>
                <w:sz w:val="22"/>
                <w:szCs w:val="22"/>
              </w:rPr>
            </w:pPr>
            <w:r w:rsidRPr="00E97EC6">
              <w:rPr>
                <w:rFonts w:ascii="Calibri" w:hAnsi="Calibri" w:cs="Calibri"/>
                <w:color w:val="000000" w:themeColor="text1"/>
                <w:sz w:val="22"/>
                <w:szCs w:val="22"/>
              </w:rPr>
              <w:t>Primary and secondary</w:t>
            </w:r>
          </w:p>
        </w:tc>
        <w:tc>
          <w:tcPr>
            <w:tcW w:w="7154" w:type="dxa"/>
          </w:tcPr>
          <w:p w14:paraId="7B2064B1" w14:textId="77777777" w:rsidR="00E97EC6" w:rsidRPr="00E97EC6" w:rsidRDefault="00E97EC6" w:rsidP="00E97EC6">
            <w:pPr>
              <w:pStyle w:val="NormalWeb"/>
              <w:rPr>
                <w:rStyle w:val="Strong"/>
                <w:rFonts w:ascii="Calibri" w:eastAsiaTheme="majorEastAsia" w:hAnsi="Calibri" w:cs="Calibri"/>
                <w:b w:val="0"/>
                <w:bCs w:val="0"/>
                <w:color w:val="000000" w:themeColor="text1"/>
                <w:sz w:val="22"/>
                <w:szCs w:val="22"/>
              </w:rPr>
            </w:pPr>
            <w:r w:rsidRPr="00E97EC6">
              <w:rPr>
                <w:rStyle w:val="Strong"/>
                <w:rFonts w:ascii="Calibri" w:eastAsiaTheme="majorEastAsia" w:hAnsi="Calibri" w:cs="Calibri"/>
                <w:b w:val="0"/>
                <w:bCs w:val="0"/>
                <w:color w:val="000000" w:themeColor="text1"/>
                <w:sz w:val="22"/>
                <w:szCs w:val="22"/>
              </w:rPr>
              <w:t>NA</w:t>
            </w:r>
          </w:p>
          <w:p w14:paraId="5854C393" w14:textId="77777777" w:rsidR="00E97EC6" w:rsidRPr="00E97EC6" w:rsidRDefault="00E97EC6" w:rsidP="00E97EC6">
            <w:pPr>
              <w:pStyle w:val="NormalWeb"/>
              <w:rPr>
                <w:rStyle w:val="Strong"/>
                <w:rFonts w:ascii="Calibri" w:eastAsiaTheme="majorEastAsia" w:hAnsi="Calibri" w:cs="Calibri"/>
                <w:b w:val="0"/>
                <w:bCs w:val="0"/>
                <w:color w:val="000000" w:themeColor="text1"/>
                <w:sz w:val="22"/>
                <w:szCs w:val="22"/>
              </w:rPr>
            </w:pPr>
            <w:r w:rsidRPr="00E97EC6">
              <w:rPr>
                <w:rStyle w:val="Strong"/>
                <w:rFonts w:ascii="Calibri" w:eastAsiaTheme="majorEastAsia" w:hAnsi="Calibri" w:cs="Calibri"/>
                <w:b w:val="0"/>
                <w:bCs w:val="0"/>
                <w:color w:val="000000" w:themeColor="text1"/>
                <w:sz w:val="22"/>
                <w:szCs w:val="22"/>
              </w:rPr>
              <w:t>(Description includes only “Identify and refer”)</w:t>
            </w:r>
          </w:p>
          <w:p w14:paraId="21DAC7F2" w14:textId="185DFA16" w:rsidR="00E97EC6" w:rsidRPr="00E97EC6" w:rsidRDefault="00E97EC6" w:rsidP="00E97EC6">
            <w:pPr>
              <w:pStyle w:val="NormalWeb"/>
              <w:rPr>
                <w:rStyle w:val="Strong"/>
                <w:rFonts w:ascii="Calibri" w:eastAsiaTheme="majorEastAsia" w:hAnsi="Calibri" w:cs="Calibri"/>
                <w:b w:val="0"/>
                <w:bCs w:val="0"/>
                <w:color w:val="000000" w:themeColor="text1"/>
                <w:sz w:val="22"/>
                <w:szCs w:val="22"/>
              </w:rPr>
            </w:pPr>
          </w:p>
        </w:tc>
      </w:tr>
      <w:tr w:rsidR="00E97EC6" w14:paraId="43CDF7C2" w14:textId="77777777" w:rsidTr="00142D56">
        <w:tc>
          <w:tcPr>
            <w:tcW w:w="1862" w:type="dxa"/>
            <w:vMerge w:val="restart"/>
          </w:tcPr>
          <w:p w14:paraId="5343A7DF" w14:textId="6267B97F" w:rsidR="00E97EC6" w:rsidRPr="00E97EC6" w:rsidRDefault="00E97EC6">
            <w:pPr>
              <w:rPr>
                <w:rFonts w:ascii="Calibri" w:hAnsi="Calibri" w:cs="Calibri"/>
                <w:color w:val="FF0000"/>
                <w:sz w:val="22"/>
                <w:szCs w:val="22"/>
              </w:rPr>
            </w:pPr>
            <w:r w:rsidRPr="00E97EC6">
              <w:rPr>
                <w:rFonts w:ascii="Calibri" w:hAnsi="Calibri" w:cs="Calibri"/>
                <w:color w:val="000000" w:themeColor="text1"/>
                <w:sz w:val="22"/>
                <w:szCs w:val="22"/>
              </w:rPr>
              <w:t>Tertiary</w:t>
            </w:r>
          </w:p>
        </w:tc>
        <w:tc>
          <w:tcPr>
            <w:tcW w:w="7154" w:type="dxa"/>
          </w:tcPr>
          <w:p w14:paraId="4F9054E1" w14:textId="77777777" w:rsidR="00E97EC6" w:rsidRPr="00E97EC6" w:rsidRDefault="00E97EC6" w:rsidP="00E97EC6">
            <w:pPr>
              <w:pStyle w:val="NormalWeb"/>
              <w:rPr>
                <w:rStyle w:val="Strong"/>
                <w:rFonts w:ascii="Calibri" w:eastAsiaTheme="majorEastAsia" w:hAnsi="Calibri" w:cs="Calibri"/>
                <w:b w:val="0"/>
                <w:bCs w:val="0"/>
                <w:color w:val="000000"/>
                <w:sz w:val="22"/>
                <w:szCs w:val="22"/>
              </w:rPr>
            </w:pPr>
            <w:r w:rsidRPr="00E97EC6">
              <w:rPr>
                <w:rStyle w:val="Strong"/>
                <w:rFonts w:ascii="Calibri" w:eastAsiaTheme="majorEastAsia" w:hAnsi="Calibri" w:cs="Calibri"/>
                <w:b w:val="0"/>
                <w:bCs w:val="0"/>
                <w:color w:val="000000"/>
                <w:sz w:val="22"/>
                <w:szCs w:val="22"/>
              </w:rPr>
              <w:t>What is a key focus of tertiary-level care in the management of delayed puberty?</w:t>
            </w:r>
          </w:p>
          <w:p w14:paraId="4EF5388D" w14:textId="76199C5B" w:rsidR="00E97EC6" w:rsidRPr="00E97EC6" w:rsidRDefault="00E97EC6" w:rsidP="00E97EC6">
            <w:pPr>
              <w:pStyle w:val="NormalWeb"/>
              <w:rPr>
                <w:rFonts w:ascii="Calibri" w:eastAsiaTheme="majorEastAsia" w:hAnsi="Calibri" w:cs="Calibri"/>
                <w:b/>
                <w:bCs/>
                <w:color w:val="000000"/>
                <w:sz w:val="22"/>
                <w:szCs w:val="22"/>
              </w:rPr>
            </w:pPr>
            <w:r w:rsidRPr="00E97EC6">
              <w:rPr>
                <w:rFonts w:ascii="Calibri" w:hAnsi="Calibri" w:cs="Calibri"/>
                <w:color w:val="000000"/>
                <w:sz w:val="22"/>
                <w:szCs w:val="22"/>
              </w:rPr>
              <w:br/>
              <w:t>A. Delay treatment until adulthood</w:t>
            </w:r>
            <w:r w:rsidRPr="00E97EC6">
              <w:rPr>
                <w:rFonts w:ascii="Calibri" w:hAnsi="Calibri" w:cs="Calibri"/>
                <w:color w:val="000000"/>
                <w:sz w:val="22"/>
                <w:szCs w:val="22"/>
              </w:rPr>
              <w:br/>
            </w:r>
            <w:r w:rsidRPr="00E97EC6">
              <w:rPr>
                <w:rStyle w:val="Strong"/>
                <w:rFonts w:ascii="Calibri" w:eastAsiaTheme="majorEastAsia" w:hAnsi="Calibri" w:cs="Calibri"/>
                <w:b w:val="0"/>
                <w:bCs w:val="0"/>
                <w:color w:val="000000"/>
                <w:sz w:val="22"/>
                <w:szCs w:val="22"/>
              </w:rPr>
              <w:t>B. Investigate and treat the underlying cause</w:t>
            </w:r>
            <w:r w:rsidRPr="00E97EC6">
              <w:rPr>
                <w:rFonts w:ascii="Calibri" w:hAnsi="Calibri" w:cs="Calibri"/>
                <w:color w:val="000000"/>
                <w:sz w:val="22"/>
                <w:szCs w:val="22"/>
              </w:rPr>
              <w:br/>
              <w:t>C. Refer to a primary care physician</w:t>
            </w:r>
            <w:r w:rsidRPr="00E97EC6">
              <w:rPr>
                <w:rFonts w:ascii="Calibri" w:hAnsi="Calibri" w:cs="Calibri"/>
                <w:color w:val="000000"/>
                <w:sz w:val="22"/>
                <w:szCs w:val="22"/>
              </w:rPr>
              <w:br/>
              <w:t>D. Prescribe multivitamins only</w:t>
            </w:r>
          </w:p>
          <w:p w14:paraId="3087461A" w14:textId="77777777" w:rsidR="00E97EC6" w:rsidRPr="00E97EC6" w:rsidRDefault="00E97EC6" w:rsidP="00E97EC6">
            <w:pPr>
              <w:pStyle w:val="NormalWeb"/>
              <w:rPr>
                <w:rFonts w:ascii="Calibri" w:hAnsi="Calibri" w:cs="Calibri"/>
                <w:color w:val="000000"/>
                <w:sz w:val="22"/>
                <w:szCs w:val="22"/>
              </w:rPr>
            </w:pPr>
            <w:r w:rsidRPr="00E97EC6">
              <w:rPr>
                <w:rStyle w:val="Strong"/>
                <w:rFonts w:ascii="Calibri" w:eastAsiaTheme="majorEastAsia" w:hAnsi="Calibri" w:cs="Calibri"/>
                <w:color w:val="000000"/>
                <w:sz w:val="22"/>
                <w:szCs w:val="22"/>
              </w:rPr>
              <w:t>Correct Answer:</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B</w:t>
            </w:r>
            <w:r w:rsidRPr="00E97EC6">
              <w:rPr>
                <w:rFonts w:ascii="Calibri" w:hAnsi="Calibri" w:cs="Calibri"/>
                <w:color w:val="000000"/>
                <w:sz w:val="22"/>
                <w:szCs w:val="22"/>
              </w:rPr>
              <w:br/>
              <w:t>Tertiary-level care includes</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investigating and treating the underlying cause</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of delayed puberty as a core clinical responsibility.</w:t>
            </w:r>
          </w:p>
          <w:p w14:paraId="658BEB47" w14:textId="77777777" w:rsidR="00E97EC6" w:rsidRPr="00E97EC6" w:rsidRDefault="00E97EC6" w:rsidP="00E97EC6">
            <w:pPr>
              <w:pStyle w:val="NormalWeb"/>
              <w:rPr>
                <w:rStyle w:val="Strong"/>
                <w:rFonts w:ascii="Calibri" w:eastAsiaTheme="majorEastAsia" w:hAnsi="Calibri" w:cs="Calibri"/>
                <w:b w:val="0"/>
                <w:bCs w:val="0"/>
                <w:color w:val="000000"/>
                <w:sz w:val="22"/>
                <w:szCs w:val="22"/>
              </w:rPr>
            </w:pPr>
          </w:p>
        </w:tc>
      </w:tr>
      <w:tr w:rsidR="00E97EC6" w14:paraId="1900842B" w14:textId="77777777" w:rsidTr="00142D56">
        <w:tc>
          <w:tcPr>
            <w:tcW w:w="1862" w:type="dxa"/>
            <w:vMerge/>
          </w:tcPr>
          <w:p w14:paraId="4FA695B5" w14:textId="77777777" w:rsidR="00E97EC6" w:rsidRPr="00DF68AF" w:rsidRDefault="00E97EC6">
            <w:pPr>
              <w:rPr>
                <w:rFonts w:ascii="Calibri" w:hAnsi="Calibri" w:cs="Calibri"/>
                <w:color w:val="FF0000"/>
                <w:sz w:val="22"/>
                <w:szCs w:val="22"/>
              </w:rPr>
            </w:pPr>
          </w:p>
        </w:tc>
        <w:tc>
          <w:tcPr>
            <w:tcW w:w="7154" w:type="dxa"/>
          </w:tcPr>
          <w:p w14:paraId="7370E271" w14:textId="700A22F1" w:rsidR="00E97EC6" w:rsidRPr="00E97EC6" w:rsidRDefault="00E97EC6" w:rsidP="00E97EC6">
            <w:pPr>
              <w:pStyle w:val="NormalWeb"/>
              <w:rPr>
                <w:rStyle w:val="Strong"/>
                <w:rFonts w:ascii="Calibri" w:eastAsiaTheme="majorEastAsia" w:hAnsi="Calibri" w:cs="Calibri"/>
                <w:b w:val="0"/>
                <w:bCs w:val="0"/>
                <w:color w:val="000000"/>
                <w:sz w:val="22"/>
                <w:szCs w:val="22"/>
              </w:rPr>
            </w:pPr>
            <w:r w:rsidRPr="00E97EC6">
              <w:rPr>
                <w:rStyle w:val="Strong"/>
                <w:rFonts w:ascii="Calibri" w:eastAsiaTheme="majorEastAsia" w:hAnsi="Calibri" w:cs="Calibri"/>
                <w:b w:val="0"/>
                <w:bCs w:val="0"/>
                <w:color w:val="000000"/>
                <w:sz w:val="22"/>
                <w:szCs w:val="22"/>
              </w:rPr>
              <w:t>What medical treatment is recommended at the tertiary level for a female patient with delayed puberty?</w:t>
            </w:r>
          </w:p>
          <w:p w14:paraId="02E8320D" w14:textId="33C3A3D5" w:rsidR="00E97EC6" w:rsidRPr="00E97EC6" w:rsidRDefault="00E97EC6" w:rsidP="00E97EC6">
            <w:pPr>
              <w:pStyle w:val="NormalWeb"/>
              <w:rPr>
                <w:rFonts w:ascii="Calibri" w:hAnsi="Calibri" w:cs="Calibri"/>
                <w:color w:val="000000"/>
                <w:sz w:val="22"/>
                <w:szCs w:val="22"/>
              </w:rPr>
            </w:pPr>
            <w:r w:rsidRPr="00E97EC6">
              <w:rPr>
                <w:rFonts w:ascii="Calibri" w:hAnsi="Calibri" w:cs="Calibri"/>
                <w:color w:val="000000"/>
                <w:sz w:val="22"/>
                <w:szCs w:val="22"/>
              </w:rPr>
              <w:br/>
              <w:t>A. Testosterone injections</w:t>
            </w:r>
            <w:r w:rsidRPr="00E97EC6">
              <w:rPr>
                <w:rFonts w:ascii="Calibri" w:hAnsi="Calibri" w:cs="Calibri"/>
                <w:color w:val="000000"/>
                <w:sz w:val="22"/>
                <w:szCs w:val="22"/>
              </w:rPr>
              <w:br/>
              <w:t>B. Growth hormone therapy</w:t>
            </w:r>
            <w:r w:rsidRPr="00E97EC6">
              <w:rPr>
                <w:rFonts w:ascii="Calibri" w:hAnsi="Calibri" w:cs="Calibri"/>
                <w:color w:val="000000"/>
                <w:sz w:val="22"/>
                <w:szCs w:val="22"/>
              </w:rPr>
              <w:br/>
            </w:r>
            <w:r w:rsidRPr="00E97EC6">
              <w:rPr>
                <w:rStyle w:val="Strong"/>
                <w:rFonts w:ascii="Calibri" w:eastAsiaTheme="majorEastAsia" w:hAnsi="Calibri" w:cs="Calibri"/>
                <w:b w:val="0"/>
                <w:bCs w:val="0"/>
                <w:color w:val="000000"/>
                <w:sz w:val="22"/>
                <w:szCs w:val="22"/>
              </w:rPr>
              <w:t>C. Estrogen and Progestin</w:t>
            </w:r>
            <w:r w:rsidRPr="00E97EC6">
              <w:rPr>
                <w:rFonts w:ascii="Calibri" w:hAnsi="Calibri" w:cs="Calibri"/>
                <w:color w:val="000000"/>
                <w:sz w:val="22"/>
                <w:szCs w:val="22"/>
              </w:rPr>
              <w:br/>
              <w:t>D. Gonadotropin-releasing hormone agonists</w:t>
            </w:r>
          </w:p>
          <w:p w14:paraId="20D4D1B3" w14:textId="77777777" w:rsidR="00E97EC6" w:rsidRPr="00E97EC6" w:rsidRDefault="00E97EC6" w:rsidP="00E97EC6">
            <w:pPr>
              <w:pStyle w:val="NormalWeb"/>
              <w:rPr>
                <w:rFonts w:ascii="Calibri" w:hAnsi="Calibri" w:cs="Calibri"/>
                <w:color w:val="000000"/>
                <w:sz w:val="22"/>
                <w:szCs w:val="22"/>
              </w:rPr>
            </w:pPr>
            <w:r w:rsidRPr="00E97EC6">
              <w:rPr>
                <w:rStyle w:val="Strong"/>
                <w:rFonts w:ascii="Calibri" w:eastAsiaTheme="majorEastAsia" w:hAnsi="Calibri" w:cs="Calibri"/>
                <w:color w:val="000000"/>
                <w:sz w:val="22"/>
                <w:szCs w:val="22"/>
              </w:rPr>
              <w:t>Correct Answer:</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C</w:t>
            </w:r>
            <w:r w:rsidRPr="00E97EC6">
              <w:rPr>
                <w:rFonts w:ascii="Calibri" w:hAnsi="Calibri" w:cs="Calibri"/>
                <w:color w:val="000000"/>
                <w:sz w:val="22"/>
                <w:szCs w:val="22"/>
              </w:rPr>
              <w:br/>
              <w:t>The guideline specifies that</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females</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with delayed puberty should be treated with</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Estrogen and Progestin</w:t>
            </w:r>
            <w:r w:rsidRPr="00E97EC6">
              <w:rPr>
                <w:rFonts w:ascii="Calibri" w:hAnsi="Calibri" w:cs="Calibri"/>
                <w:color w:val="000000"/>
                <w:sz w:val="22"/>
                <w:szCs w:val="22"/>
              </w:rPr>
              <w:t>, while</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males</w:t>
            </w:r>
            <w:r w:rsidRPr="00E97EC6">
              <w:rPr>
                <w:rFonts w:ascii="Calibri" w:hAnsi="Calibri" w:cs="Calibri"/>
                <w:color w:val="000000"/>
                <w:sz w:val="22"/>
                <w:szCs w:val="22"/>
              </w:rPr>
              <w:t>should receive</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Testosterone</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as part of tertiary-level medical management.</w:t>
            </w:r>
          </w:p>
          <w:p w14:paraId="44CA1E7D" w14:textId="77777777" w:rsidR="00E97EC6" w:rsidRPr="00E97EC6" w:rsidRDefault="00E97EC6" w:rsidP="00E97EC6">
            <w:pPr>
              <w:pStyle w:val="NormalWeb"/>
              <w:rPr>
                <w:rStyle w:val="Strong"/>
                <w:rFonts w:ascii="Calibri" w:eastAsiaTheme="majorEastAsia" w:hAnsi="Calibri" w:cs="Calibri"/>
                <w:b w:val="0"/>
                <w:bCs w:val="0"/>
                <w:color w:val="000000"/>
                <w:sz w:val="22"/>
                <w:szCs w:val="22"/>
              </w:rPr>
            </w:pPr>
          </w:p>
        </w:tc>
      </w:tr>
      <w:tr w:rsidR="00E97EC6" w14:paraId="51B2EBFB" w14:textId="77777777" w:rsidTr="00142D56">
        <w:tc>
          <w:tcPr>
            <w:tcW w:w="1862" w:type="dxa"/>
            <w:vMerge/>
          </w:tcPr>
          <w:p w14:paraId="43DB2888" w14:textId="77777777" w:rsidR="00E97EC6" w:rsidRPr="00DF68AF" w:rsidRDefault="00E97EC6">
            <w:pPr>
              <w:rPr>
                <w:rFonts w:ascii="Calibri" w:hAnsi="Calibri" w:cs="Calibri"/>
                <w:color w:val="FF0000"/>
                <w:sz w:val="22"/>
                <w:szCs w:val="22"/>
              </w:rPr>
            </w:pPr>
          </w:p>
        </w:tc>
        <w:tc>
          <w:tcPr>
            <w:tcW w:w="7154" w:type="dxa"/>
          </w:tcPr>
          <w:p w14:paraId="1AD82965" w14:textId="77777777" w:rsidR="00E97EC6" w:rsidRPr="00E97EC6" w:rsidRDefault="00E97EC6" w:rsidP="00E97EC6">
            <w:pPr>
              <w:pStyle w:val="NormalWeb"/>
              <w:rPr>
                <w:rStyle w:val="Strong"/>
                <w:rFonts w:ascii="Calibri" w:eastAsiaTheme="majorEastAsia" w:hAnsi="Calibri" w:cs="Calibri"/>
                <w:b w:val="0"/>
                <w:bCs w:val="0"/>
                <w:color w:val="000000"/>
                <w:sz w:val="22"/>
                <w:szCs w:val="22"/>
              </w:rPr>
            </w:pPr>
            <w:r w:rsidRPr="00E97EC6">
              <w:rPr>
                <w:rStyle w:val="Strong"/>
                <w:rFonts w:ascii="Calibri" w:eastAsiaTheme="majorEastAsia" w:hAnsi="Calibri" w:cs="Calibri"/>
                <w:b w:val="0"/>
                <w:bCs w:val="0"/>
                <w:color w:val="000000"/>
                <w:sz w:val="22"/>
                <w:szCs w:val="22"/>
              </w:rPr>
              <w:t>Which of the following is an important supportive measure provided to families at the tertiary level when managing delayed puberty?</w:t>
            </w:r>
          </w:p>
          <w:p w14:paraId="6CCBED26" w14:textId="5A0A8E99" w:rsidR="00E97EC6" w:rsidRPr="00E97EC6" w:rsidRDefault="00E97EC6" w:rsidP="00E97EC6">
            <w:pPr>
              <w:pStyle w:val="NormalWeb"/>
              <w:rPr>
                <w:rFonts w:ascii="Calibri" w:hAnsi="Calibri" w:cs="Calibri"/>
                <w:color w:val="000000"/>
                <w:sz w:val="22"/>
                <w:szCs w:val="22"/>
              </w:rPr>
            </w:pPr>
            <w:r w:rsidRPr="00E97EC6">
              <w:rPr>
                <w:rFonts w:ascii="Calibri" w:hAnsi="Calibri" w:cs="Calibri"/>
                <w:color w:val="000000"/>
                <w:sz w:val="22"/>
                <w:szCs w:val="22"/>
              </w:rPr>
              <w:br/>
              <w:t>A. Academic tutoring</w:t>
            </w:r>
            <w:r w:rsidRPr="00E97EC6">
              <w:rPr>
                <w:rFonts w:ascii="Calibri" w:hAnsi="Calibri" w:cs="Calibri"/>
                <w:color w:val="000000"/>
                <w:sz w:val="22"/>
                <w:szCs w:val="22"/>
              </w:rPr>
              <w:br/>
            </w:r>
            <w:r w:rsidRPr="00E97EC6">
              <w:rPr>
                <w:rStyle w:val="Strong"/>
                <w:rFonts w:ascii="Calibri" w:eastAsiaTheme="majorEastAsia" w:hAnsi="Calibri" w:cs="Calibri"/>
                <w:b w:val="0"/>
                <w:bCs w:val="0"/>
                <w:color w:val="000000"/>
                <w:sz w:val="22"/>
                <w:szCs w:val="22"/>
              </w:rPr>
              <w:t>B. Psychosocial support</w:t>
            </w:r>
            <w:r w:rsidRPr="00E97EC6">
              <w:rPr>
                <w:rFonts w:ascii="Calibri" w:hAnsi="Calibri" w:cs="Calibri"/>
                <w:color w:val="000000"/>
                <w:sz w:val="22"/>
                <w:szCs w:val="22"/>
              </w:rPr>
              <w:br/>
              <w:t>C. Legal counseling</w:t>
            </w:r>
            <w:r w:rsidRPr="00E97EC6">
              <w:rPr>
                <w:rFonts w:ascii="Calibri" w:hAnsi="Calibri" w:cs="Calibri"/>
                <w:color w:val="000000"/>
                <w:sz w:val="22"/>
                <w:szCs w:val="22"/>
              </w:rPr>
              <w:br/>
              <w:t>D. Peer group referral</w:t>
            </w:r>
          </w:p>
          <w:p w14:paraId="6655BAAC" w14:textId="77777777" w:rsidR="00E97EC6" w:rsidRPr="00E97EC6" w:rsidRDefault="00E97EC6" w:rsidP="00E97EC6">
            <w:pPr>
              <w:pStyle w:val="NormalWeb"/>
              <w:rPr>
                <w:rFonts w:ascii="Calibri" w:hAnsi="Calibri" w:cs="Calibri"/>
                <w:color w:val="000000"/>
                <w:sz w:val="22"/>
                <w:szCs w:val="22"/>
              </w:rPr>
            </w:pPr>
            <w:r w:rsidRPr="00E97EC6">
              <w:rPr>
                <w:rStyle w:val="Strong"/>
                <w:rFonts w:ascii="Calibri" w:eastAsiaTheme="majorEastAsia" w:hAnsi="Calibri" w:cs="Calibri"/>
                <w:color w:val="000000"/>
                <w:sz w:val="22"/>
                <w:szCs w:val="22"/>
              </w:rPr>
              <w:t>Correct Answer:</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B</w:t>
            </w:r>
            <w:r w:rsidRPr="00E97EC6">
              <w:rPr>
                <w:rFonts w:ascii="Calibri" w:hAnsi="Calibri" w:cs="Calibri"/>
                <w:color w:val="000000"/>
                <w:sz w:val="22"/>
                <w:szCs w:val="22"/>
              </w:rPr>
              <w:br/>
              <w:t>The guideline highlights the importance of offering</w:t>
            </w:r>
            <w:r w:rsidRPr="00E97EC6">
              <w:rPr>
                <w:rStyle w:val="apple-converted-space"/>
                <w:rFonts w:ascii="Calibri" w:eastAsiaTheme="majorEastAsia" w:hAnsi="Calibri" w:cs="Calibri"/>
                <w:color w:val="000000"/>
                <w:sz w:val="22"/>
                <w:szCs w:val="22"/>
              </w:rPr>
              <w:t> </w:t>
            </w:r>
            <w:r w:rsidRPr="00E97EC6">
              <w:rPr>
                <w:rStyle w:val="Strong"/>
                <w:rFonts w:ascii="Calibri" w:eastAsiaTheme="majorEastAsia" w:hAnsi="Calibri" w:cs="Calibri"/>
                <w:color w:val="000000"/>
                <w:sz w:val="22"/>
                <w:szCs w:val="22"/>
              </w:rPr>
              <w:t>psychosocial support</w:t>
            </w:r>
            <w:r w:rsidRPr="00E97EC6">
              <w:rPr>
                <w:rStyle w:val="apple-converted-space"/>
                <w:rFonts w:ascii="Calibri" w:eastAsiaTheme="majorEastAsia" w:hAnsi="Calibri" w:cs="Calibri"/>
                <w:color w:val="000000"/>
                <w:sz w:val="22"/>
                <w:szCs w:val="22"/>
              </w:rPr>
              <w:t> </w:t>
            </w:r>
            <w:r w:rsidRPr="00E97EC6">
              <w:rPr>
                <w:rFonts w:ascii="Calibri" w:hAnsi="Calibri" w:cs="Calibri"/>
                <w:color w:val="000000"/>
                <w:sz w:val="22"/>
                <w:szCs w:val="22"/>
              </w:rPr>
              <w:t>to families to help them cope with the social and emotional impact of delayed puberty.</w:t>
            </w:r>
          </w:p>
          <w:p w14:paraId="49AECB1D" w14:textId="77777777" w:rsidR="00E97EC6" w:rsidRPr="00E97EC6" w:rsidRDefault="00E97EC6" w:rsidP="00E97EC6">
            <w:pPr>
              <w:pStyle w:val="NormalWeb"/>
              <w:rPr>
                <w:rStyle w:val="Strong"/>
                <w:rFonts w:ascii="Calibri" w:eastAsiaTheme="majorEastAsia" w:hAnsi="Calibri" w:cs="Calibri"/>
                <w:b w:val="0"/>
                <w:bCs w:val="0"/>
                <w:color w:val="000000"/>
                <w:sz w:val="22"/>
                <w:szCs w:val="22"/>
              </w:rPr>
            </w:pPr>
          </w:p>
        </w:tc>
      </w:tr>
      <w:tr w:rsidR="0060567D" w14:paraId="4F247240" w14:textId="77777777" w:rsidTr="0060567D">
        <w:tc>
          <w:tcPr>
            <w:tcW w:w="9016" w:type="dxa"/>
            <w:gridSpan w:val="2"/>
            <w:shd w:val="clear" w:color="auto" w:fill="DAE9F7" w:themeFill="text2" w:themeFillTint="1A"/>
          </w:tcPr>
          <w:p w14:paraId="5CC6BBEE" w14:textId="5984D5CC" w:rsidR="0060567D" w:rsidRPr="0060567D" w:rsidRDefault="0060567D" w:rsidP="00E97EC6">
            <w:pPr>
              <w:pStyle w:val="NormalWeb"/>
              <w:rPr>
                <w:rStyle w:val="Strong"/>
                <w:rFonts w:ascii="Calibri" w:eastAsiaTheme="majorEastAsia" w:hAnsi="Calibri" w:cs="Calibri"/>
                <w:color w:val="000000"/>
                <w:sz w:val="22"/>
                <w:szCs w:val="22"/>
              </w:rPr>
            </w:pPr>
            <w:r w:rsidRPr="0060567D">
              <w:rPr>
                <w:rFonts w:ascii="Calibri" w:hAnsi="Calibri" w:cs="Calibri"/>
                <w:sz w:val="22"/>
                <w:szCs w:val="22"/>
              </w:rPr>
              <w:t>Overweight and Obesity in Children and Adolescents</w:t>
            </w:r>
          </w:p>
        </w:tc>
      </w:tr>
      <w:tr w:rsidR="0060567D" w14:paraId="52424144" w14:textId="77777777" w:rsidTr="00142D56">
        <w:tc>
          <w:tcPr>
            <w:tcW w:w="1862" w:type="dxa"/>
            <w:vMerge w:val="restart"/>
          </w:tcPr>
          <w:p w14:paraId="443FE475" w14:textId="2CAA60C1" w:rsidR="0060567D" w:rsidRPr="0060567D" w:rsidRDefault="0060567D">
            <w:pPr>
              <w:rPr>
                <w:rFonts w:ascii="Calibri" w:hAnsi="Calibri" w:cs="Calibri"/>
                <w:color w:val="000000" w:themeColor="text1"/>
                <w:sz w:val="22"/>
                <w:szCs w:val="22"/>
              </w:rPr>
            </w:pPr>
            <w:r w:rsidRPr="0060567D">
              <w:rPr>
                <w:rFonts w:ascii="Calibri" w:hAnsi="Calibri" w:cs="Calibri"/>
                <w:color w:val="000000" w:themeColor="text1"/>
                <w:sz w:val="22"/>
                <w:szCs w:val="22"/>
              </w:rPr>
              <w:lastRenderedPageBreak/>
              <w:t>Primary</w:t>
            </w:r>
          </w:p>
        </w:tc>
        <w:tc>
          <w:tcPr>
            <w:tcW w:w="7154" w:type="dxa"/>
          </w:tcPr>
          <w:p w14:paraId="30BDE6BB" w14:textId="00494E75" w:rsidR="0060567D" w:rsidRPr="0060567D" w:rsidRDefault="0060567D" w:rsidP="0060567D">
            <w:pPr>
              <w:pStyle w:val="NormalWeb"/>
              <w:rPr>
                <w:rStyle w:val="Strong"/>
                <w:rFonts w:ascii="Calibri" w:eastAsiaTheme="majorEastAsia" w:hAnsi="Calibri" w:cs="Calibri"/>
                <w:b w:val="0"/>
                <w:bCs w:val="0"/>
                <w:color w:val="000000" w:themeColor="text1"/>
                <w:sz w:val="22"/>
                <w:szCs w:val="22"/>
              </w:rPr>
            </w:pPr>
            <w:r w:rsidRPr="0060567D">
              <w:rPr>
                <w:rStyle w:val="Strong"/>
                <w:rFonts w:ascii="Calibri" w:eastAsiaTheme="majorEastAsia" w:hAnsi="Calibri" w:cs="Calibri"/>
                <w:b w:val="0"/>
                <w:bCs w:val="0"/>
                <w:color w:val="000000" w:themeColor="text1"/>
                <w:sz w:val="22"/>
                <w:szCs w:val="22"/>
              </w:rPr>
              <w:t>What is a key investigation that should be done at the primary level when assessing an overweight child?</w:t>
            </w:r>
          </w:p>
          <w:p w14:paraId="12D27DBD" w14:textId="695659BF" w:rsidR="0060567D" w:rsidRPr="0060567D" w:rsidRDefault="0060567D" w:rsidP="0060567D">
            <w:pPr>
              <w:pStyle w:val="NormalWeb"/>
              <w:rPr>
                <w:rFonts w:ascii="Calibri" w:hAnsi="Calibri" w:cs="Calibri"/>
                <w:color w:val="000000" w:themeColor="text1"/>
                <w:sz w:val="22"/>
                <w:szCs w:val="22"/>
              </w:rPr>
            </w:pPr>
            <w:r w:rsidRPr="0060567D">
              <w:rPr>
                <w:rFonts w:ascii="Calibri" w:hAnsi="Calibri" w:cs="Calibri"/>
                <w:color w:val="000000" w:themeColor="text1"/>
                <w:sz w:val="22"/>
                <w:szCs w:val="22"/>
              </w:rPr>
              <w:br/>
              <w:t>A. HbA1c and thyroid profile</w:t>
            </w:r>
            <w:r w:rsidRPr="0060567D">
              <w:rPr>
                <w:rFonts w:ascii="Calibri" w:hAnsi="Calibri" w:cs="Calibri"/>
                <w:color w:val="000000" w:themeColor="text1"/>
                <w:sz w:val="22"/>
                <w:szCs w:val="22"/>
              </w:rPr>
              <w:br/>
            </w:r>
            <w:r w:rsidRPr="0060567D">
              <w:rPr>
                <w:rStyle w:val="Strong"/>
                <w:rFonts w:ascii="Calibri" w:eastAsiaTheme="majorEastAsia" w:hAnsi="Calibri" w:cs="Calibri"/>
                <w:b w:val="0"/>
                <w:bCs w:val="0"/>
                <w:color w:val="000000" w:themeColor="text1"/>
                <w:sz w:val="22"/>
                <w:szCs w:val="22"/>
              </w:rPr>
              <w:t>B. Random blood sugar (RBS)</w:t>
            </w:r>
            <w:r w:rsidRPr="0060567D">
              <w:rPr>
                <w:rFonts w:ascii="Calibri" w:hAnsi="Calibri" w:cs="Calibri"/>
                <w:color w:val="000000" w:themeColor="text1"/>
                <w:sz w:val="22"/>
                <w:szCs w:val="22"/>
              </w:rPr>
              <w:br/>
              <w:t>C. Abdominal ultrasound</w:t>
            </w:r>
            <w:r w:rsidRPr="0060567D">
              <w:rPr>
                <w:rFonts w:ascii="Calibri" w:hAnsi="Calibri" w:cs="Calibri"/>
                <w:color w:val="000000" w:themeColor="text1"/>
                <w:sz w:val="22"/>
                <w:szCs w:val="22"/>
              </w:rPr>
              <w:br/>
              <w:t>D. Growth hormone stimulation test</w:t>
            </w:r>
          </w:p>
          <w:p w14:paraId="302E6EB0" w14:textId="77777777" w:rsidR="0060567D" w:rsidRPr="0060567D" w:rsidRDefault="0060567D" w:rsidP="0060567D">
            <w:pPr>
              <w:pStyle w:val="NormalWeb"/>
              <w:rPr>
                <w:rFonts w:ascii="Calibri" w:hAnsi="Calibri" w:cs="Calibri"/>
                <w:color w:val="000000" w:themeColor="text1"/>
                <w:sz w:val="22"/>
                <w:szCs w:val="22"/>
              </w:rPr>
            </w:pPr>
            <w:r w:rsidRPr="0060567D">
              <w:rPr>
                <w:rStyle w:val="Strong"/>
                <w:rFonts w:ascii="Calibri" w:eastAsiaTheme="majorEastAsia" w:hAnsi="Calibri" w:cs="Calibri"/>
                <w:color w:val="000000" w:themeColor="text1"/>
                <w:sz w:val="22"/>
                <w:szCs w:val="22"/>
              </w:rPr>
              <w:t>Correct Answer:</w:t>
            </w:r>
            <w:r w:rsidRPr="0060567D">
              <w:rPr>
                <w:rStyle w:val="apple-converted-space"/>
                <w:rFonts w:ascii="Calibri" w:eastAsiaTheme="majorEastAsia" w:hAnsi="Calibri" w:cs="Calibri"/>
                <w:color w:val="000000" w:themeColor="text1"/>
                <w:sz w:val="22"/>
                <w:szCs w:val="22"/>
              </w:rPr>
              <w:t> </w:t>
            </w:r>
            <w:r w:rsidRPr="0060567D">
              <w:rPr>
                <w:rFonts w:ascii="Calibri" w:hAnsi="Calibri" w:cs="Calibri"/>
                <w:color w:val="000000" w:themeColor="text1"/>
                <w:sz w:val="22"/>
                <w:szCs w:val="22"/>
              </w:rPr>
              <w:t>B</w:t>
            </w:r>
            <w:r w:rsidRPr="0060567D">
              <w:rPr>
                <w:rFonts w:ascii="Calibri" w:hAnsi="Calibri" w:cs="Calibri"/>
                <w:color w:val="000000" w:themeColor="text1"/>
                <w:sz w:val="22"/>
                <w:szCs w:val="22"/>
              </w:rPr>
              <w:br/>
              <w:t>The guideline states that</w:t>
            </w:r>
            <w:r w:rsidRPr="0060567D">
              <w:rPr>
                <w:rStyle w:val="apple-converted-space"/>
                <w:rFonts w:ascii="Calibri" w:eastAsiaTheme="majorEastAsia" w:hAnsi="Calibri" w:cs="Calibri"/>
                <w:color w:val="000000" w:themeColor="text1"/>
                <w:sz w:val="22"/>
                <w:szCs w:val="22"/>
              </w:rPr>
              <w:t> </w:t>
            </w:r>
            <w:r w:rsidRPr="0060567D">
              <w:rPr>
                <w:rStyle w:val="Strong"/>
                <w:rFonts w:ascii="Calibri" w:eastAsiaTheme="majorEastAsia" w:hAnsi="Calibri" w:cs="Calibri"/>
                <w:color w:val="000000" w:themeColor="text1"/>
                <w:sz w:val="22"/>
                <w:szCs w:val="22"/>
              </w:rPr>
              <w:t>random blood sugar (RBS)</w:t>
            </w:r>
            <w:r w:rsidRPr="0060567D">
              <w:rPr>
                <w:rStyle w:val="apple-converted-space"/>
                <w:rFonts w:ascii="Calibri" w:eastAsiaTheme="majorEastAsia" w:hAnsi="Calibri" w:cs="Calibri"/>
                <w:color w:val="000000" w:themeColor="text1"/>
                <w:sz w:val="22"/>
                <w:szCs w:val="22"/>
              </w:rPr>
              <w:t> </w:t>
            </w:r>
            <w:r w:rsidRPr="0060567D">
              <w:rPr>
                <w:rFonts w:ascii="Calibri" w:hAnsi="Calibri" w:cs="Calibri"/>
                <w:color w:val="000000" w:themeColor="text1"/>
                <w:sz w:val="22"/>
                <w:szCs w:val="22"/>
              </w:rPr>
              <w:t>should be performed to help</w:t>
            </w:r>
            <w:r w:rsidRPr="0060567D">
              <w:rPr>
                <w:rStyle w:val="apple-converted-space"/>
                <w:rFonts w:ascii="Calibri" w:eastAsiaTheme="majorEastAsia" w:hAnsi="Calibri" w:cs="Calibri"/>
                <w:color w:val="000000" w:themeColor="text1"/>
                <w:sz w:val="22"/>
                <w:szCs w:val="22"/>
              </w:rPr>
              <w:t> </w:t>
            </w:r>
            <w:r w:rsidRPr="0060567D">
              <w:rPr>
                <w:rStyle w:val="Strong"/>
                <w:rFonts w:ascii="Calibri" w:eastAsiaTheme="majorEastAsia" w:hAnsi="Calibri" w:cs="Calibri"/>
                <w:color w:val="000000" w:themeColor="text1"/>
                <w:sz w:val="22"/>
                <w:szCs w:val="22"/>
              </w:rPr>
              <w:t>screen for diabetes</w:t>
            </w:r>
            <w:r w:rsidRPr="0060567D">
              <w:rPr>
                <w:rFonts w:ascii="Calibri" w:hAnsi="Calibri" w:cs="Calibri"/>
                <w:color w:val="000000" w:themeColor="text1"/>
                <w:sz w:val="22"/>
                <w:szCs w:val="22"/>
              </w:rPr>
              <w:t>, a common comorbidity in overweight children.</w:t>
            </w:r>
          </w:p>
          <w:p w14:paraId="622C22DC" w14:textId="77777777" w:rsidR="0060567D" w:rsidRPr="0060567D" w:rsidRDefault="0060567D" w:rsidP="00E97EC6">
            <w:pPr>
              <w:pStyle w:val="NormalWeb"/>
              <w:rPr>
                <w:rStyle w:val="Strong"/>
                <w:rFonts w:ascii="Calibri" w:eastAsiaTheme="majorEastAsia" w:hAnsi="Calibri" w:cs="Calibri"/>
                <w:b w:val="0"/>
                <w:bCs w:val="0"/>
                <w:color w:val="000000" w:themeColor="text1"/>
                <w:sz w:val="22"/>
                <w:szCs w:val="22"/>
              </w:rPr>
            </w:pPr>
          </w:p>
        </w:tc>
      </w:tr>
      <w:tr w:rsidR="0060567D" w14:paraId="0BEF589B" w14:textId="77777777" w:rsidTr="00142D56">
        <w:tc>
          <w:tcPr>
            <w:tcW w:w="1862" w:type="dxa"/>
            <w:vMerge/>
          </w:tcPr>
          <w:p w14:paraId="52CEA465" w14:textId="77777777" w:rsidR="0060567D" w:rsidRPr="00DF68AF" w:rsidRDefault="0060567D">
            <w:pPr>
              <w:rPr>
                <w:rFonts w:ascii="Calibri" w:hAnsi="Calibri" w:cs="Calibri"/>
                <w:color w:val="FF0000"/>
                <w:sz w:val="22"/>
                <w:szCs w:val="22"/>
              </w:rPr>
            </w:pPr>
          </w:p>
        </w:tc>
        <w:tc>
          <w:tcPr>
            <w:tcW w:w="7154" w:type="dxa"/>
          </w:tcPr>
          <w:p w14:paraId="1C64B2F2" w14:textId="77777777" w:rsidR="0060567D" w:rsidRPr="0060567D" w:rsidRDefault="0060567D" w:rsidP="0060567D">
            <w:pPr>
              <w:pStyle w:val="NormalWeb"/>
              <w:rPr>
                <w:rStyle w:val="Strong"/>
                <w:rFonts w:ascii="Calibri" w:eastAsiaTheme="majorEastAsia" w:hAnsi="Calibri" w:cs="Calibri"/>
                <w:b w:val="0"/>
                <w:bCs w:val="0"/>
                <w:color w:val="000000"/>
                <w:sz w:val="22"/>
                <w:szCs w:val="22"/>
              </w:rPr>
            </w:pPr>
            <w:r w:rsidRPr="0060567D">
              <w:rPr>
                <w:rStyle w:val="Strong"/>
                <w:rFonts w:ascii="Calibri" w:eastAsiaTheme="majorEastAsia" w:hAnsi="Calibri" w:cs="Calibri"/>
                <w:b w:val="0"/>
                <w:bCs w:val="0"/>
                <w:color w:val="000000"/>
                <w:sz w:val="22"/>
                <w:szCs w:val="22"/>
              </w:rPr>
              <w:t>What is one of the recommended lifestyle modifications for overweight children at the primary level?</w:t>
            </w:r>
          </w:p>
          <w:p w14:paraId="7003696F" w14:textId="29F3180E" w:rsidR="0060567D" w:rsidRPr="0060567D" w:rsidRDefault="0060567D" w:rsidP="0060567D">
            <w:pPr>
              <w:pStyle w:val="NormalWeb"/>
              <w:rPr>
                <w:rFonts w:ascii="Calibri" w:hAnsi="Calibri" w:cs="Calibri"/>
                <w:color w:val="000000"/>
                <w:sz w:val="22"/>
                <w:szCs w:val="22"/>
              </w:rPr>
            </w:pPr>
            <w:r w:rsidRPr="0060567D">
              <w:rPr>
                <w:rFonts w:ascii="Calibri" w:hAnsi="Calibri" w:cs="Calibri"/>
                <w:color w:val="000000"/>
                <w:sz w:val="22"/>
                <w:szCs w:val="22"/>
              </w:rPr>
              <w:br/>
              <w:t>A. High-protein diet and weight loss supplements</w:t>
            </w:r>
            <w:r w:rsidRPr="0060567D">
              <w:rPr>
                <w:rFonts w:ascii="Calibri" w:hAnsi="Calibri" w:cs="Calibri"/>
                <w:color w:val="000000"/>
                <w:sz w:val="22"/>
                <w:szCs w:val="22"/>
              </w:rPr>
              <w:br/>
              <w:t>B. Avoid fruits and focus on dairy</w:t>
            </w:r>
            <w:r w:rsidRPr="0060567D">
              <w:rPr>
                <w:rFonts w:ascii="Calibri" w:hAnsi="Calibri" w:cs="Calibri"/>
                <w:color w:val="000000"/>
                <w:sz w:val="22"/>
                <w:szCs w:val="22"/>
              </w:rPr>
              <w:br/>
              <w:t>C. Initiate pharmacologic weight-loss therapy</w:t>
            </w:r>
            <w:r w:rsidRPr="0060567D">
              <w:rPr>
                <w:rFonts w:ascii="Calibri" w:hAnsi="Calibri" w:cs="Calibri"/>
                <w:color w:val="000000"/>
                <w:sz w:val="22"/>
                <w:szCs w:val="22"/>
              </w:rPr>
              <w:br/>
            </w:r>
            <w:r w:rsidRPr="0060567D">
              <w:rPr>
                <w:rStyle w:val="Strong"/>
                <w:rFonts w:ascii="Calibri" w:eastAsiaTheme="majorEastAsia" w:hAnsi="Calibri" w:cs="Calibri"/>
                <w:b w:val="0"/>
                <w:bCs w:val="0"/>
                <w:color w:val="000000"/>
                <w:sz w:val="22"/>
                <w:szCs w:val="22"/>
              </w:rPr>
              <w:t>D. Reduce intake of high glycemic index foods</w:t>
            </w:r>
          </w:p>
          <w:p w14:paraId="4DF0C0EF" w14:textId="77777777" w:rsidR="0060567D" w:rsidRPr="0060567D" w:rsidRDefault="0060567D" w:rsidP="0060567D">
            <w:pPr>
              <w:pStyle w:val="NormalWeb"/>
              <w:rPr>
                <w:rFonts w:ascii="Calibri" w:hAnsi="Calibri" w:cs="Calibri"/>
                <w:color w:val="000000"/>
                <w:sz w:val="22"/>
                <w:szCs w:val="22"/>
              </w:rPr>
            </w:pPr>
            <w:r w:rsidRPr="0060567D">
              <w:rPr>
                <w:rStyle w:val="Strong"/>
                <w:rFonts w:ascii="Calibri" w:eastAsiaTheme="majorEastAsia" w:hAnsi="Calibri" w:cs="Calibri"/>
                <w:color w:val="000000"/>
                <w:sz w:val="22"/>
                <w:szCs w:val="22"/>
              </w:rPr>
              <w:t>Correct Answer:</w:t>
            </w:r>
            <w:r w:rsidRPr="0060567D">
              <w:rPr>
                <w:rStyle w:val="apple-converted-space"/>
                <w:rFonts w:ascii="Calibri" w:eastAsiaTheme="majorEastAsia" w:hAnsi="Calibri" w:cs="Calibri"/>
                <w:color w:val="000000"/>
                <w:sz w:val="22"/>
                <w:szCs w:val="22"/>
              </w:rPr>
              <w:t> </w:t>
            </w:r>
            <w:r w:rsidRPr="0060567D">
              <w:rPr>
                <w:rFonts w:ascii="Calibri" w:hAnsi="Calibri" w:cs="Calibri"/>
                <w:color w:val="000000"/>
                <w:sz w:val="22"/>
                <w:szCs w:val="22"/>
              </w:rPr>
              <w:t>D</w:t>
            </w:r>
            <w:r w:rsidRPr="0060567D">
              <w:rPr>
                <w:rFonts w:ascii="Calibri" w:hAnsi="Calibri" w:cs="Calibri"/>
                <w:color w:val="000000"/>
                <w:sz w:val="22"/>
                <w:szCs w:val="22"/>
              </w:rPr>
              <w:br/>
              <w:t>Primary-level management includes</w:t>
            </w:r>
            <w:r w:rsidRPr="0060567D">
              <w:rPr>
                <w:rStyle w:val="apple-converted-space"/>
                <w:rFonts w:ascii="Calibri" w:eastAsiaTheme="majorEastAsia" w:hAnsi="Calibri" w:cs="Calibri"/>
                <w:color w:val="000000"/>
                <w:sz w:val="22"/>
                <w:szCs w:val="22"/>
              </w:rPr>
              <w:t> </w:t>
            </w:r>
            <w:r w:rsidRPr="0060567D">
              <w:rPr>
                <w:rStyle w:val="Strong"/>
                <w:rFonts w:ascii="Calibri" w:eastAsiaTheme="majorEastAsia" w:hAnsi="Calibri" w:cs="Calibri"/>
                <w:color w:val="000000"/>
                <w:sz w:val="22"/>
                <w:szCs w:val="22"/>
              </w:rPr>
              <w:t>lifestyle changes</w:t>
            </w:r>
            <w:r w:rsidRPr="0060567D">
              <w:rPr>
                <w:rFonts w:ascii="Calibri" w:hAnsi="Calibri" w:cs="Calibri"/>
                <w:color w:val="000000"/>
                <w:sz w:val="22"/>
                <w:szCs w:val="22"/>
              </w:rPr>
              <w:t>, particularly</w:t>
            </w:r>
            <w:r w:rsidRPr="0060567D">
              <w:rPr>
                <w:rStyle w:val="apple-converted-space"/>
                <w:rFonts w:ascii="Calibri" w:eastAsiaTheme="majorEastAsia" w:hAnsi="Calibri" w:cs="Calibri"/>
                <w:color w:val="000000"/>
                <w:sz w:val="22"/>
                <w:szCs w:val="22"/>
              </w:rPr>
              <w:t> </w:t>
            </w:r>
            <w:r w:rsidRPr="0060567D">
              <w:rPr>
                <w:rStyle w:val="Strong"/>
                <w:rFonts w:ascii="Calibri" w:eastAsiaTheme="majorEastAsia" w:hAnsi="Calibri" w:cs="Calibri"/>
                <w:color w:val="000000"/>
                <w:sz w:val="22"/>
                <w:szCs w:val="22"/>
              </w:rPr>
              <w:t>reducing foods with a high glycemic index</w:t>
            </w:r>
            <w:r w:rsidRPr="0060567D">
              <w:rPr>
                <w:rFonts w:ascii="Calibri" w:hAnsi="Calibri" w:cs="Calibri"/>
                <w:color w:val="000000"/>
                <w:sz w:val="22"/>
                <w:szCs w:val="22"/>
              </w:rPr>
              <w:t>, to support healthy weight.</w:t>
            </w:r>
          </w:p>
          <w:p w14:paraId="5C859699" w14:textId="77777777" w:rsidR="0060567D" w:rsidRPr="0060567D" w:rsidRDefault="0060567D" w:rsidP="00E97EC6">
            <w:pPr>
              <w:pStyle w:val="NormalWeb"/>
              <w:rPr>
                <w:rStyle w:val="Strong"/>
                <w:rFonts w:ascii="Calibri" w:eastAsiaTheme="majorEastAsia" w:hAnsi="Calibri" w:cs="Calibri"/>
                <w:b w:val="0"/>
                <w:bCs w:val="0"/>
                <w:color w:val="000000"/>
                <w:sz w:val="22"/>
                <w:szCs w:val="22"/>
              </w:rPr>
            </w:pPr>
          </w:p>
        </w:tc>
      </w:tr>
      <w:tr w:rsidR="0060567D" w14:paraId="146A2AB2" w14:textId="77777777" w:rsidTr="00142D56">
        <w:tc>
          <w:tcPr>
            <w:tcW w:w="1862" w:type="dxa"/>
            <w:vMerge/>
          </w:tcPr>
          <w:p w14:paraId="7826F0CC" w14:textId="77777777" w:rsidR="0060567D" w:rsidRPr="00DF68AF" w:rsidRDefault="0060567D">
            <w:pPr>
              <w:rPr>
                <w:rFonts w:ascii="Calibri" w:hAnsi="Calibri" w:cs="Calibri"/>
                <w:color w:val="FF0000"/>
                <w:sz w:val="22"/>
                <w:szCs w:val="22"/>
              </w:rPr>
            </w:pPr>
          </w:p>
        </w:tc>
        <w:tc>
          <w:tcPr>
            <w:tcW w:w="7154" w:type="dxa"/>
          </w:tcPr>
          <w:p w14:paraId="046CC2C4" w14:textId="77777777" w:rsidR="0060567D" w:rsidRPr="0060567D" w:rsidRDefault="0060567D" w:rsidP="0060567D">
            <w:pPr>
              <w:pStyle w:val="NormalWeb"/>
              <w:rPr>
                <w:rStyle w:val="Strong"/>
                <w:rFonts w:ascii="Calibri" w:eastAsiaTheme="majorEastAsia" w:hAnsi="Calibri" w:cs="Calibri"/>
                <w:b w:val="0"/>
                <w:bCs w:val="0"/>
                <w:color w:val="000000"/>
                <w:sz w:val="22"/>
                <w:szCs w:val="22"/>
              </w:rPr>
            </w:pPr>
            <w:r w:rsidRPr="0060567D">
              <w:rPr>
                <w:rStyle w:val="Strong"/>
                <w:rFonts w:ascii="Calibri" w:eastAsiaTheme="majorEastAsia" w:hAnsi="Calibri" w:cs="Calibri"/>
                <w:b w:val="0"/>
                <w:bCs w:val="0"/>
                <w:color w:val="000000"/>
                <w:sz w:val="22"/>
                <w:szCs w:val="22"/>
              </w:rPr>
              <w:t>Why is it important for primary-level providers to screen overweight children for diabetes and hypertension?</w:t>
            </w:r>
          </w:p>
          <w:p w14:paraId="1D7E0604" w14:textId="3AE1FF13" w:rsidR="0060567D" w:rsidRPr="0060567D" w:rsidRDefault="0060567D" w:rsidP="0060567D">
            <w:pPr>
              <w:pStyle w:val="NormalWeb"/>
              <w:rPr>
                <w:rFonts w:ascii="Calibri" w:hAnsi="Calibri" w:cs="Calibri"/>
                <w:color w:val="000000"/>
                <w:sz w:val="22"/>
                <w:szCs w:val="22"/>
              </w:rPr>
            </w:pPr>
            <w:r w:rsidRPr="0060567D">
              <w:rPr>
                <w:rFonts w:ascii="Calibri" w:hAnsi="Calibri" w:cs="Calibri"/>
                <w:color w:val="000000"/>
                <w:sz w:val="22"/>
                <w:szCs w:val="22"/>
              </w:rPr>
              <w:br/>
              <w:t>A. These conditions are rare and need to be ruled out</w:t>
            </w:r>
            <w:r w:rsidRPr="0060567D">
              <w:rPr>
                <w:rFonts w:ascii="Calibri" w:hAnsi="Calibri" w:cs="Calibri"/>
                <w:color w:val="000000"/>
                <w:sz w:val="22"/>
                <w:szCs w:val="22"/>
              </w:rPr>
              <w:br/>
            </w:r>
            <w:r w:rsidRPr="0060567D">
              <w:rPr>
                <w:rStyle w:val="Strong"/>
                <w:rFonts w:ascii="Calibri" w:eastAsiaTheme="majorEastAsia" w:hAnsi="Calibri" w:cs="Calibri"/>
                <w:b w:val="0"/>
                <w:bCs w:val="0"/>
                <w:color w:val="000000"/>
                <w:sz w:val="22"/>
                <w:szCs w:val="22"/>
              </w:rPr>
              <w:t>B. Overweight children are at higher risk for both conditions and early management prevents complications</w:t>
            </w:r>
            <w:r w:rsidRPr="0060567D">
              <w:rPr>
                <w:rFonts w:ascii="Calibri" w:hAnsi="Calibri" w:cs="Calibri"/>
                <w:color w:val="000000"/>
                <w:sz w:val="22"/>
                <w:szCs w:val="22"/>
              </w:rPr>
              <w:br/>
              <w:t>C. It helps determine the child’s final adult height</w:t>
            </w:r>
            <w:r w:rsidRPr="0060567D">
              <w:rPr>
                <w:rFonts w:ascii="Calibri" w:hAnsi="Calibri" w:cs="Calibri"/>
                <w:color w:val="000000"/>
                <w:sz w:val="22"/>
                <w:szCs w:val="22"/>
              </w:rPr>
              <w:br/>
              <w:t>D. Screening replaces the need for lifestyle modification</w:t>
            </w:r>
          </w:p>
          <w:p w14:paraId="06B97B75" w14:textId="77777777" w:rsidR="0060567D" w:rsidRPr="0060567D" w:rsidRDefault="0060567D" w:rsidP="0060567D">
            <w:pPr>
              <w:pStyle w:val="NormalWeb"/>
              <w:rPr>
                <w:rFonts w:ascii="Calibri" w:hAnsi="Calibri" w:cs="Calibri"/>
                <w:color w:val="000000"/>
                <w:sz w:val="22"/>
                <w:szCs w:val="22"/>
              </w:rPr>
            </w:pPr>
            <w:r w:rsidRPr="0060567D">
              <w:rPr>
                <w:rStyle w:val="Strong"/>
                <w:rFonts w:ascii="Calibri" w:eastAsiaTheme="majorEastAsia" w:hAnsi="Calibri" w:cs="Calibri"/>
                <w:color w:val="000000"/>
                <w:sz w:val="22"/>
                <w:szCs w:val="22"/>
              </w:rPr>
              <w:t>Correct Answer:</w:t>
            </w:r>
            <w:r w:rsidRPr="0060567D">
              <w:rPr>
                <w:rStyle w:val="apple-converted-space"/>
                <w:rFonts w:ascii="Calibri" w:eastAsiaTheme="majorEastAsia" w:hAnsi="Calibri" w:cs="Calibri"/>
                <w:color w:val="000000"/>
                <w:sz w:val="22"/>
                <w:szCs w:val="22"/>
              </w:rPr>
              <w:t> </w:t>
            </w:r>
            <w:r w:rsidRPr="0060567D">
              <w:rPr>
                <w:rFonts w:ascii="Calibri" w:hAnsi="Calibri" w:cs="Calibri"/>
                <w:color w:val="000000"/>
                <w:sz w:val="22"/>
                <w:szCs w:val="22"/>
              </w:rPr>
              <w:t>B</w:t>
            </w:r>
            <w:r w:rsidRPr="0060567D">
              <w:rPr>
                <w:rFonts w:ascii="Calibri" w:hAnsi="Calibri" w:cs="Calibri"/>
                <w:color w:val="000000"/>
                <w:sz w:val="22"/>
                <w:szCs w:val="22"/>
              </w:rPr>
              <w:br/>
              <w:t>The guideline highlights that</w:t>
            </w:r>
            <w:r w:rsidRPr="0060567D">
              <w:rPr>
                <w:rStyle w:val="apple-converted-space"/>
                <w:rFonts w:ascii="Calibri" w:eastAsiaTheme="majorEastAsia" w:hAnsi="Calibri" w:cs="Calibri"/>
                <w:color w:val="000000"/>
                <w:sz w:val="22"/>
                <w:szCs w:val="22"/>
              </w:rPr>
              <w:t> </w:t>
            </w:r>
            <w:r w:rsidRPr="0060567D">
              <w:rPr>
                <w:rStyle w:val="Strong"/>
                <w:rFonts w:ascii="Calibri" w:eastAsiaTheme="majorEastAsia" w:hAnsi="Calibri" w:cs="Calibri"/>
                <w:color w:val="000000"/>
                <w:sz w:val="22"/>
                <w:szCs w:val="22"/>
              </w:rPr>
              <w:t>overweight children are at increased risk</w:t>
            </w:r>
            <w:r w:rsidRPr="0060567D">
              <w:rPr>
                <w:rStyle w:val="apple-converted-space"/>
                <w:rFonts w:ascii="Calibri" w:eastAsiaTheme="majorEastAsia" w:hAnsi="Calibri" w:cs="Calibri"/>
                <w:color w:val="000000"/>
                <w:sz w:val="22"/>
                <w:szCs w:val="22"/>
              </w:rPr>
              <w:t> </w:t>
            </w:r>
            <w:r w:rsidRPr="0060567D">
              <w:rPr>
                <w:rFonts w:ascii="Calibri" w:hAnsi="Calibri" w:cs="Calibri"/>
                <w:color w:val="000000"/>
                <w:sz w:val="22"/>
                <w:szCs w:val="22"/>
              </w:rPr>
              <w:t>for both</w:t>
            </w:r>
            <w:r w:rsidRPr="0060567D">
              <w:rPr>
                <w:rStyle w:val="apple-converted-space"/>
                <w:rFonts w:ascii="Calibri" w:eastAsiaTheme="majorEastAsia" w:hAnsi="Calibri" w:cs="Calibri"/>
                <w:color w:val="000000"/>
                <w:sz w:val="22"/>
                <w:szCs w:val="22"/>
              </w:rPr>
              <w:t> </w:t>
            </w:r>
            <w:r w:rsidRPr="0060567D">
              <w:rPr>
                <w:rStyle w:val="Strong"/>
                <w:rFonts w:ascii="Calibri" w:eastAsiaTheme="majorEastAsia" w:hAnsi="Calibri" w:cs="Calibri"/>
                <w:color w:val="000000"/>
                <w:sz w:val="22"/>
                <w:szCs w:val="22"/>
              </w:rPr>
              <w:t>diabetes and hypertension</w:t>
            </w:r>
            <w:r w:rsidRPr="0060567D">
              <w:rPr>
                <w:rFonts w:ascii="Calibri" w:hAnsi="Calibri" w:cs="Calibri"/>
                <w:color w:val="000000"/>
                <w:sz w:val="22"/>
                <w:szCs w:val="22"/>
              </w:rPr>
              <w:t>, and early detection at the primary level allows for</w:t>
            </w:r>
            <w:r w:rsidRPr="0060567D">
              <w:rPr>
                <w:rStyle w:val="apple-converted-space"/>
                <w:rFonts w:ascii="Calibri" w:eastAsiaTheme="majorEastAsia" w:hAnsi="Calibri" w:cs="Calibri"/>
                <w:color w:val="000000"/>
                <w:sz w:val="22"/>
                <w:szCs w:val="22"/>
              </w:rPr>
              <w:t> </w:t>
            </w:r>
            <w:r w:rsidRPr="0060567D">
              <w:rPr>
                <w:rStyle w:val="Strong"/>
                <w:rFonts w:ascii="Calibri" w:eastAsiaTheme="majorEastAsia" w:hAnsi="Calibri" w:cs="Calibri"/>
                <w:color w:val="000000"/>
                <w:sz w:val="22"/>
                <w:szCs w:val="22"/>
              </w:rPr>
              <w:t>timely management</w:t>
            </w:r>
            <w:r w:rsidRPr="0060567D">
              <w:rPr>
                <w:rStyle w:val="apple-converted-space"/>
                <w:rFonts w:ascii="Calibri" w:eastAsiaTheme="majorEastAsia" w:hAnsi="Calibri" w:cs="Calibri"/>
                <w:color w:val="000000"/>
                <w:sz w:val="22"/>
                <w:szCs w:val="22"/>
              </w:rPr>
              <w:t> </w:t>
            </w:r>
            <w:r w:rsidRPr="0060567D">
              <w:rPr>
                <w:rFonts w:ascii="Calibri" w:hAnsi="Calibri" w:cs="Calibri"/>
                <w:color w:val="000000"/>
                <w:sz w:val="22"/>
                <w:szCs w:val="22"/>
              </w:rPr>
              <w:t>to prevent long-term complications.</w:t>
            </w:r>
          </w:p>
          <w:p w14:paraId="08F0AEAF" w14:textId="77777777" w:rsidR="0060567D" w:rsidRPr="0060567D" w:rsidRDefault="0060567D" w:rsidP="00E97EC6">
            <w:pPr>
              <w:pStyle w:val="NormalWeb"/>
              <w:rPr>
                <w:rStyle w:val="Strong"/>
                <w:rFonts w:ascii="Calibri" w:eastAsiaTheme="majorEastAsia" w:hAnsi="Calibri" w:cs="Calibri"/>
                <w:b w:val="0"/>
                <w:bCs w:val="0"/>
                <w:color w:val="000000"/>
                <w:sz w:val="22"/>
                <w:szCs w:val="22"/>
              </w:rPr>
            </w:pPr>
          </w:p>
        </w:tc>
      </w:tr>
      <w:tr w:rsidR="00BE0092" w14:paraId="4D5DEC31" w14:textId="77777777" w:rsidTr="00142D56">
        <w:tc>
          <w:tcPr>
            <w:tcW w:w="1862" w:type="dxa"/>
            <w:vMerge w:val="restart"/>
          </w:tcPr>
          <w:p w14:paraId="62BF1C56" w14:textId="0EE99911" w:rsidR="00BE0092" w:rsidRPr="00BE0092" w:rsidRDefault="00BE0092">
            <w:pPr>
              <w:rPr>
                <w:rFonts w:ascii="Calibri" w:hAnsi="Calibri" w:cs="Calibri"/>
                <w:color w:val="000000" w:themeColor="text1"/>
                <w:sz w:val="22"/>
                <w:szCs w:val="22"/>
              </w:rPr>
            </w:pPr>
            <w:r w:rsidRPr="00BE0092">
              <w:rPr>
                <w:rFonts w:ascii="Calibri" w:hAnsi="Calibri" w:cs="Calibri"/>
                <w:color w:val="000000" w:themeColor="text1"/>
                <w:sz w:val="22"/>
                <w:szCs w:val="22"/>
              </w:rPr>
              <w:t>Tertiary</w:t>
            </w:r>
          </w:p>
        </w:tc>
        <w:tc>
          <w:tcPr>
            <w:tcW w:w="7154" w:type="dxa"/>
          </w:tcPr>
          <w:p w14:paraId="297EF941" w14:textId="750F0542" w:rsidR="00BE0092" w:rsidRPr="00BE0092" w:rsidRDefault="00BE0092" w:rsidP="00BE0092">
            <w:pPr>
              <w:pStyle w:val="NormalWeb"/>
              <w:rPr>
                <w:rStyle w:val="Strong"/>
                <w:rFonts w:ascii="Calibri" w:eastAsiaTheme="majorEastAsia" w:hAnsi="Calibri" w:cs="Calibri"/>
                <w:b w:val="0"/>
                <w:bCs w:val="0"/>
                <w:color w:val="000000"/>
                <w:sz w:val="22"/>
                <w:szCs w:val="22"/>
              </w:rPr>
            </w:pPr>
            <w:r w:rsidRPr="00BE0092">
              <w:rPr>
                <w:rStyle w:val="Strong"/>
                <w:rFonts w:ascii="Calibri" w:eastAsiaTheme="majorEastAsia" w:hAnsi="Calibri" w:cs="Calibri"/>
                <w:b w:val="0"/>
                <w:bCs w:val="0"/>
                <w:color w:val="000000"/>
                <w:sz w:val="22"/>
                <w:szCs w:val="22"/>
              </w:rPr>
              <w:t>Which investigation should be included in the secondary-level assessment of an overweight child, beyond what is done at primary level?</w:t>
            </w:r>
          </w:p>
          <w:p w14:paraId="763C0053" w14:textId="11962473" w:rsidR="00BE0092" w:rsidRPr="00BE0092" w:rsidRDefault="00BE0092" w:rsidP="00BE0092">
            <w:pPr>
              <w:pStyle w:val="NormalWeb"/>
              <w:rPr>
                <w:rFonts w:ascii="Calibri" w:hAnsi="Calibri" w:cs="Calibri"/>
                <w:color w:val="000000"/>
                <w:sz w:val="22"/>
                <w:szCs w:val="22"/>
              </w:rPr>
            </w:pPr>
            <w:r w:rsidRPr="00BE0092">
              <w:rPr>
                <w:rFonts w:ascii="Calibri" w:hAnsi="Calibri" w:cs="Calibri"/>
                <w:color w:val="000000"/>
                <w:sz w:val="22"/>
                <w:szCs w:val="22"/>
              </w:rPr>
              <w:br/>
              <w:t>A. ECG and echocardiogram</w:t>
            </w:r>
            <w:r w:rsidRPr="00BE0092">
              <w:rPr>
                <w:rFonts w:ascii="Calibri" w:hAnsi="Calibri" w:cs="Calibri"/>
                <w:color w:val="000000"/>
                <w:sz w:val="22"/>
                <w:szCs w:val="22"/>
              </w:rPr>
              <w:br/>
            </w:r>
            <w:r w:rsidRPr="00BE0092">
              <w:rPr>
                <w:rStyle w:val="Strong"/>
                <w:rFonts w:ascii="Calibri" w:eastAsiaTheme="majorEastAsia" w:hAnsi="Calibri" w:cs="Calibri"/>
                <w:b w:val="0"/>
                <w:bCs w:val="0"/>
                <w:color w:val="000000"/>
                <w:sz w:val="22"/>
                <w:szCs w:val="22"/>
              </w:rPr>
              <w:t>B. Urea &amp; Electrolytes (U&amp;Es) and Liver Function Tests (LFTs)</w:t>
            </w:r>
            <w:r w:rsidRPr="00BE0092">
              <w:rPr>
                <w:rFonts w:ascii="Calibri" w:hAnsi="Calibri" w:cs="Calibri"/>
                <w:color w:val="000000"/>
                <w:sz w:val="22"/>
                <w:szCs w:val="22"/>
              </w:rPr>
              <w:br/>
            </w:r>
            <w:r w:rsidRPr="00BE0092">
              <w:rPr>
                <w:rFonts w:ascii="Calibri" w:hAnsi="Calibri" w:cs="Calibri"/>
                <w:color w:val="000000"/>
                <w:sz w:val="22"/>
                <w:szCs w:val="22"/>
              </w:rPr>
              <w:lastRenderedPageBreak/>
              <w:t>C. Thyroid scan</w:t>
            </w:r>
            <w:r w:rsidRPr="00BE0092">
              <w:rPr>
                <w:rFonts w:ascii="Calibri" w:hAnsi="Calibri" w:cs="Calibri"/>
                <w:color w:val="000000"/>
                <w:sz w:val="22"/>
                <w:szCs w:val="22"/>
              </w:rPr>
              <w:br/>
              <w:t>D. Bone age X-ray</w:t>
            </w:r>
          </w:p>
          <w:p w14:paraId="76E575AC" w14:textId="77777777" w:rsidR="00BE0092" w:rsidRPr="00BE0092" w:rsidRDefault="00BE0092" w:rsidP="00BE0092">
            <w:pPr>
              <w:pStyle w:val="NormalWeb"/>
              <w:rPr>
                <w:rFonts w:ascii="Calibri" w:hAnsi="Calibri" w:cs="Calibri"/>
                <w:color w:val="000000"/>
                <w:sz w:val="22"/>
                <w:szCs w:val="22"/>
              </w:rPr>
            </w:pPr>
            <w:r w:rsidRPr="00BE0092">
              <w:rPr>
                <w:rStyle w:val="Strong"/>
                <w:rFonts w:ascii="Calibri" w:eastAsiaTheme="majorEastAsia" w:hAnsi="Calibri" w:cs="Calibri"/>
                <w:color w:val="000000"/>
                <w:sz w:val="22"/>
                <w:szCs w:val="22"/>
              </w:rPr>
              <w:t>Correct Answer:</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B</w:t>
            </w:r>
            <w:r w:rsidRPr="00BE0092">
              <w:rPr>
                <w:rFonts w:ascii="Calibri" w:hAnsi="Calibri" w:cs="Calibri"/>
                <w:color w:val="000000"/>
                <w:sz w:val="22"/>
                <w:szCs w:val="22"/>
              </w:rPr>
              <w:br/>
              <w:t>The guideline specifies that</w:t>
            </w:r>
            <w:r w:rsidRPr="00BE0092">
              <w:rPr>
                <w:rStyle w:val="apple-converted-space"/>
                <w:rFonts w:ascii="Calibri" w:eastAsiaTheme="majorEastAsia" w:hAnsi="Calibri" w:cs="Calibri"/>
                <w:color w:val="000000"/>
                <w:sz w:val="22"/>
                <w:szCs w:val="22"/>
              </w:rPr>
              <w:t> </w:t>
            </w:r>
            <w:r w:rsidRPr="00BE0092">
              <w:rPr>
                <w:rStyle w:val="Strong"/>
                <w:rFonts w:ascii="Calibri" w:eastAsiaTheme="majorEastAsia" w:hAnsi="Calibri" w:cs="Calibri"/>
                <w:color w:val="000000"/>
                <w:sz w:val="22"/>
                <w:szCs w:val="22"/>
              </w:rPr>
              <w:t>U&amp;Es and LFTs</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should be conducted at the secondary level to evaluate for possible obesity-related complications.</w:t>
            </w:r>
          </w:p>
          <w:p w14:paraId="58AF04F4" w14:textId="77777777" w:rsidR="00BE0092" w:rsidRPr="00BE0092" w:rsidRDefault="00BE0092" w:rsidP="0060567D">
            <w:pPr>
              <w:pStyle w:val="NormalWeb"/>
              <w:rPr>
                <w:rStyle w:val="Strong"/>
                <w:rFonts w:ascii="Calibri" w:eastAsiaTheme="majorEastAsia" w:hAnsi="Calibri" w:cs="Calibri"/>
                <w:b w:val="0"/>
                <w:bCs w:val="0"/>
                <w:color w:val="000000"/>
                <w:sz w:val="22"/>
                <w:szCs w:val="22"/>
              </w:rPr>
            </w:pPr>
          </w:p>
        </w:tc>
      </w:tr>
      <w:tr w:rsidR="00BE0092" w14:paraId="2DC1011C" w14:textId="77777777" w:rsidTr="00142D56">
        <w:tc>
          <w:tcPr>
            <w:tcW w:w="1862" w:type="dxa"/>
            <w:vMerge/>
          </w:tcPr>
          <w:p w14:paraId="273AEEB1" w14:textId="77777777" w:rsidR="00BE0092" w:rsidRPr="00DF68AF" w:rsidRDefault="00BE0092">
            <w:pPr>
              <w:rPr>
                <w:rFonts w:ascii="Calibri" w:hAnsi="Calibri" w:cs="Calibri"/>
                <w:color w:val="FF0000"/>
                <w:sz w:val="22"/>
                <w:szCs w:val="22"/>
              </w:rPr>
            </w:pPr>
          </w:p>
        </w:tc>
        <w:tc>
          <w:tcPr>
            <w:tcW w:w="7154" w:type="dxa"/>
          </w:tcPr>
          <w:p w14:paraId="4BF14A23" w14:textId="77777777" w:rsidR="00BE0092" w:rsidRPr="00BE0092" w:rsidRDefault="00BE0092" w:rsidP="00BE0092">
            <w:pPr>
              <w:pStyle w:val="NormalWeb"/>
              <w:rPr>
                <w:rStyle w:val="Strong"/>
                <w:rFonts w:ascii="Calibri" w:eastAsiaTheme="majorEastAsia" w:hAnsi="Calibri" w:cs="Calibri"/>
                <w:b w:val="0"/>
                <w:bCs w:val="0"/>
                <w:color w:val="000000"/>
                <w:sz w:val="22"/>
                <w:szCs w:val="22"/>
              </w:rPr>
            </w:pPr>
            <w:r w:rsidRPr="00BE0092">
              <w:rPr>
                <w:rStyle w:val="Strong"/>
                <w:rFonts w:ascii="Calibri" w:eastAsiaTheme="majorEastAsia" w:hAnsi="Calibri" w:cs="Calibri"/>
                <w:b w:val="0"/>
                <w:bCs w:val="0"/>
                <w:color w:val="000000"/>
                <w:sz w:val="22"/>
                <w:szCs w:val="22"/>
              </w:rPr>
              <w:t>Why is measuring blood pressure important in the evaluation of overweight children at the secondary level?</w:t>
            </w:r>
          </w:p>
          <w:p w14:paraId="526F9658" w14:textId="1B9BDCC7" w:rsidR="00BE0092" w:rsidRPr="00BE0092" w:rsidRDefault="00BE0092" w:rsidP="00BE0092">
            <w:pPr>
              <w:pStyle w:val="NormalWeb"/>
              <w:rPr>
                <w:rFonts w:ascii="Calibri" w:hAnsi="Calibri" w:cs="Calibri"/>
                <w:color w:val="000000"/>
                <w:sz w:val="22"/>
                <w:szCs w:val="22"/>
              </w:rPr>
            </w:pPr>
            <w:r w:rsidRPr="00BE0092">
              <w:rPr>
                <w:rFonts w:ascii="Calibri" w:hAnsi="Calibri" w:cs="Calibri"/>
                <w:color w:val="000000"/>
                <w:sz w:val="22"/>
                <w:szCs w:val="22"/>
              </w:rPr>
              <w:br/>
              <w:t>A. To assess for growth abnormalities</w:t>
            </w:r>
            <w:r w:rsidRPr="00BE0092">
              <w:rPr>
                <w:rFonts w:ascii="Calibri" w:hAnsi="Calibri" w:cs="Calibri"/>
                <w:color w:val="000000"/>
                <w:sz w:val="22"/>
                <w:szCs w:val="22"/>
              </w:rPr>
              <w:br/>
              <w:t>B. To monitor hydration status</w:t>
            </w:r>
            <w:r w:rsidRPr="00BE0092">
              <w:rPr>
                <w:rFonts w:ascii="Calibri" w:hAnsi="Calibri" w:cs="Calibri"/>
                <w:color w:val="000000"/>
                <w:sz w:val="22"/>
                <w:szCs w:val="22"/>
              </w:rPr>
              <w:br/>
            </w:r>
            <w:r w:rsidRPr="00BE0092">
              <w:rPr>
                <w:rStyle w:val="Strong"/>
                <w:rFonts w:ascii="Calibri" w:eastAsiaTheme="majorEastAsia" w:hAnsi="Calibri" w:cs="Calibri"/>
                <w:b w:val="0"/>
                <w:bCs w:val="0"/>
                <w:color w:val="000000"/>
                <w:sz w:val="22"/>
                <w:szCs w:val="22"/>
              </w:rPr>
              <w:t>C. To screen for obesity-related hypertension</w:t>
            </w:r>
            <w:r w:rsidRPr="00BE0092">
              <w:rPr>
                <w:rFonts w:ascii="Calibri" w:hAnsi="Calibri" w:cs="Calibri"/>
                <w:color w:val="000000"/>
                <w:sz w:val="22"/>
                <w:szCs w:val="22"/>
              </w:rPr>
              <w:br/>
              <w:t>D. To detect anemia</w:t>
            </w:r>
          </w:p>
          <w:p w14:paraId="1DE787CF" w14:textId="77777777" w:rsidR="00BE0092" w:rsidRPr="00BE0092" w:rsidRDefault="00BE0092" w:rsidP="00BE0092">
            <w:pPr>
              <w:pStyle w:val="NormalWeb"/>
              <w:rPr>
                <w:rFonts w:ascii="Calibri" w:hAnsi="Calibri" w:cs="Calibri"/>
                <w:color w:val="000000"/>
                <w:sz w:val="22"/>
                <w:szCs w:val="22"/>
              </w:rPr>
            </w:pPr>
            <w:r w:rsidRPr="00BE0092">
              <w:rPr>
                <w:rStyle w:val="Strong"/>
                <w:rFonts w:ascii="Calibri" w:eastAsiaTheme="majorEastAsia" w:hAnsi="Calibri" w:cs="Calibri"/>
                <w:color w:val="000000"/>
                <w:sz w:val="22"/>
                <w:szCs w:val="22"/>
              </w:rPr>
              <w:t>Correct Answer:</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C</w:t>
            </w:r>
            <w:r w:rsidRPr="00BE0092">
              <w:rPr>
                <w:rFonts w:ascii="Calibri" w:hAnsi="Calibri" w:cs="Calibri"/>
                <w:color w:val="000000"/>
                <w:sz w:val="22"/>
                <w:szCs w:val="22"/>
              </w:rPr>
              <w:br/>
            </w:r>
            <w:r w:rsidRPr="00BE0092">
              <w:rPr>
                <w:rStyle w:val="Strong"/>
                <w:rFonts w:ascii="Calibri" w:eastAsiaTheme="majorEastAsia" w:hAnsi="Calibri" w:cs="Calibri"/>
                <w:color w:val="000000"/>
                <w:sz w:val="22"/>
                <w:szCs w:val="22"/>
              </w:rPr>
              <w:t>Hypertension</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is a known complication of childhood obesity. Blood pressure monitoring allows for early detection and management.</w:t>
            </w:r>
          </w:p>
          <w:p w14:paraId="1AE3BC71" w14:textId="77777777" w:rsidR="00BE0092" w:rsidRPr="00BE0092" w:rsidRDefault="00BE0092" w:rsidP="0060567D">
            <w:pPr>
              <w:pStyle w:val="NormalWeb"/>
              <w:rPr>
                <w:rStyle w:val="Strong"/>
                <w:rFonts w:ascii="Calibri" w:eastAsiaTheme="majorEastAsia" w:hAnsi="Calibri" w:cs="Calibri"/>
                <w:b w:val="0"/>
                <w:bCs w:val="0"/>
                <w:color w:val="000000"/>
                <w:sz w:val="22"/>
                <w:szCs w:val="22"/>
              </w:rPr>
            </w:pPr>
          </w:p>
        </w:tc>
      </w:tr>
      <w:tr w:rsidR="00BE0092" w14:paraId="147E0E87" w14:textId="77777777" w:rsidTr="00142D56">
        <w:tc>
          <w:tcPr>
            <w:tcW w:w="1862" w:type="dxa"/>
            <w:vMerge/>
          </w:tcPr>
          <w:p w14:paraId="605462A4" w14:textId="77777777" w:rsidR="00BE0092" w:rsidRPr="00DF68AF" w:rsidRDefault="00BE0092">
            <w:pPr>
              <w:rPr>
                <w:rFonts w:ascii="Calibri" w:hAnsi="Calibri" w:cs="Calibri"/>
                <w:color w:val="FF0000"/>
                <w:sz w:val="22"/>
                <w:szCs w:val="22"/>
              </w:rPr>
            </w:pPr>
          </w:p>
        </w:tc>
        <w:tc>
          <w:tcPr>
            <w:tcW w:w="7154" w:type="dxa"/>
          </w:tcPr>
          <w:p w14:paraId="6C8A1FA9" w14:textId="77777777" w:rsidR="00BE0092" w:rsidRPr="00BE0092" w:rsidRDefault="00BE0092" w:rsidP="00BE0092">
            <w:pPr>
              <w:pStyle w:val="NormalWeb"/>
              <w:rPr>
                <w:rStyle w:val="Strong"/>
                <w:rFonts w:ascii="Calibri" w:eastAsiaTheme="majorEastAsia" w:hAnsi="Calibri" w:cs="Calibri"/>
                <w:b w:val="0"/>
                <w:bCs w:val="0"/>
                <w:color w:val="000000"/>
                <w:sz w:val="22"/>
                <w:szCs w:val="22"/>
              </w:rPr>
            </w:pPr>
            <w:r w:rsidRPr="00BE0092">
              <w:rPr>
                <w:rStyle w:val="Strong"/>
                <w:rFonts w:ascii="Calibri" w:eastAsiaTheme="majorEastAsia" w:hAnsi="Calibri" w:cs="Calibri"/>
                <w:b w:val="0"/>
                <w:bCs w:val="0"/>
                <w:color w:val="000000"/>
                <w:sz w:val="22"/>
                <w:szCs w:val="22"/>
              </w:rPr>
              <w:t>Which of the following dietary recommendations should be emphasized when managing overweight children at the secondary level?</w:t>
            </w:r>
          </w:p>
          <w:p w14:paraId="1F27B6BA" w14:textId="7689ED6F" w:rsidR="00BE0092" w:rsidRPr="00BE0092" w:rsidRDefault="00BE0092" w:rsidP="00BE0092">
            <w:pPr>
              <w:pStyle w:val="NormalWeb"/>
              <w:rPr>
                <w:rFonts w:ascii="Calibri" w:hAnsi="Calibri" w:cs="Calibri"/>
                <w:color w:val="000000"/>
                <w:sz w:val="22"/>
                <w:szCs w:val="22"/>
              </w:rPr>
            </w:pPr>
            <w:r w:rsidRPr="00BE0092">
              <w:rPr>
                <w:rFonts w:ascii="Calibri" w:hAnsi="Calibri" w:cs="Calibri"/>
                <w:color w:val="000000"/>
                <w:sz w:val="22"/>
                <w:szCs w:val="22"/>
              </w:rPr>
              <w:br/>
              <w:t>A. Encourage frequent high-calorie snacks</w:t>
            </w:r>
            <w:r w:rsidRPr="00BE0092">
              <w:rPr>
                <w:rFonts w:ascii="Calibri" w:hAnsi="Calibri" w:cs="Calibri"/>
                <w:color w:val="000000"/>
                <w:sz w:val="22"/>
                <w:szCs w:val="22"/>
              </w:rPr>
              <w:br/>
            </w:r>
            <w:r w:rsidRPr="00BE0092">
              <w:rPr>
                <w:rStyle w:val="Strong"/>
                <w:rFonts w:ascii="Calibri" w:eastAsiaTheme="majorEastAsia" w:hAnsi="Calibri" w:cs="Calibri"/>
                <w:b w:val="0"/>
                <w:bCs w:val="0"/>
                <w:color w:val="000000"/>
                <w:sz w:val="22"/>
                <w:szCs w:val="22"/>
              </w:rPr>
              <w:t>B. Reduce intake of foods with a high glycemic index</w:t>
            </w:r>
            <w:r w:rsidRPr="00BE0092">
              <w:rPr>
                <w:rFonts w:ascii="Calibri" w:hAnsi="Calibri" w:cs="Calibri"/>
                <w:color w:val="000000"/>
                <w:sz w:val="22"/>
                <w:szCs w:val="22"/>
              </w:rPr>
              <w:br/>
              <w:t>C. Focus only on protein supplements</w:t>
            </w:r>
            <w:r w:rsidRPr="00BE0092">
              <w:rPr>
                <w:rFonts w:ascii="Calibri" w:hAnsi="Calibri" w:cs="Calibri"/>
                <w:color w:val="000000"/>
                <w:sz w:val="22"/>
                <w:szCs w:val="22"/>
              </w:rPr>
              <w:br/>
              <w:t>D. Avoid all fats in the diet</w:t>
            </w:r>
          </w:p>
          <w:p w14:paraId="5199B444" w14:textId="77777777" w:rsidR="00BE0092" w:rsidRPr="00BE0092" w:rsidRDefault="00BE0092" w:rsidP="00BE0092">
            <w:pPr>
              <w:pStyle w:val="NormalWeb"/>
              <w:rPr>
                <w:rFonts w:ascii="Calibri" w:hAnsi="Calibri" w:cs="Calibri"/>
                <w:color w:val="000000"/>
                <w:sz w:val="22"/>
                <w:szCs w:val="22"/>
              </w:rPr>
            </w:pPr>
            <w:r w:rsidRPr="00BE0092">
              <w:rPr>
                <w:rStyle w:val="Strong"/>
                <w:rFonts w:ascii="Calibri" w:eastAsiaTheme="majorEastAsia" w:hAnsi="Calibri" w:cs="Calibri"/>
                <w:color w:val="000000"/>
                <w:sz w:val="22"/>
                <w:szCs w:val="22"/>
              </w:rPr>
              <w:t>Correct Answer:</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B</w:t>
            </w:r>
            <w:r w:rsidRPr="00BE0092">
              <w:rPr>
                <w:rFonts w:ascii="Calibri" w:hAnsi="Calibri" w:cs="Calibri"/>
                <w:color w:val="000000"/>
                <w:sz w:val="22"/>
                <w:szCs w:val="22"/>
              </w:rPr>
              <w:br/>
              <w:t>Reducing</w:t>
            </w:r>
            <w:r w:rsidRPr="00BE0092">
              <w:rPr>
                <w:rStyle w:val="apple-converted-space"/>
                <w:rFonts w:ascii="Calibri" w:eastAsiaTheme="majorEastAsia" w:hAnsi="Calibri" w:cs="Calibri"/>
                <w:color w:val="000000"/>
                <w:sz w:val="22"/>
                <w:szCs w:val="22"/>
              </w:rPr>
              <w:t> </w:t>
            </w:r>
            <w:r w:rsidRPr="00BE0092">
              <w:rPr>
                <w:rStyle w:val="Strong"/>
                <w:rFonts w:ascii="Calibri" w:eastAsiaTheme="majorEastAsia" w:hAnsi="Calibri" w:cs="Calibri"/>
                <w:color w:val="000000"/>
                <w:sz w:val="22"/>
                <w:szCs w:val="22"/>
              </w:rPr>
              <w:t>high-glycemic index foods</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is part of effective dietary management, helping prevent blood sugar spikes and excessive weight gain.</w:t>
            </w:r>
          </w:p>
          <w:p w14:paraId="205914C2" w14:textId="77777777" w:rsidR="00BE0092" w:rsidRPr="00BE0092" w:rsidRDefault="00BE0092" w:rsidP="0060567D">
            <w:pPr>
              <w:pStyle w:val="NormalWeb"/>
              <w:rPr>
                <w:rStyle w:val="Strong"/>
                <w:rFonts w:ascii="Calibri" w:eastAsiaTheme="majorEastAsia" w:hAnsi="Calibri" w:cs="Calibri"/>
                <w:b w:val="0"/>
                <w:bCs w:val="0"/>
                <w:color w:val="000000"/>
                <w:sz w:val="22"/>
                <w:szCs w:val="22"/>
              </w:rPr>
            </w:pPr>
          </w:p>
        </w:tc>
      </w:tr>
      <w:tr w:rsidR="00BE0092" w14:paraId="21B529BD" w14:textId="77777777" w:rsidTr="00142D56">
        <w:tc>
          <w:tcPr>
            <w:tcW w:w="1862" w:type="dxa"/>
            <w:vMerge/>
          </w:tcPr>
          <w:p w14:paraId="42FFFF6C" w14:textId="77777777" w:rsidR="00BE0092" w:rsidRPr="00DF68AF" w:rsidRDefault="00BE0092">
            <w:pPr>
              <w:rPr>
                <w:rFonts w:ascii="Calibri" w:hAnsi="Calibri" w:cs="Calibri"/>
                <w:color w:val="FF0000"/>
                <w:sz w:val="22"/>
                <w:szCs w:val="22"/>
              </w:rPr>
            </w:pPr>
          </w:p>
        </w:tc>
        <w:tc>
          <w:tcPr>
            <w:tcW w:w="7154" w:type="dxa"/>
          </w:tcPr>
          <w:p w14:paraId="461F16A3" w14:textId="77777777" w:rsidR="00BE0092" w:rsidRPr="00BE0092" w:rsidRDefault="00BE0092" w:rsidP="00BE0092">
            <w:pPr>
              <w:pStyle w:val="NormalWeb"/>
              <w:rPr>
                <w:rStyle w:val="Strong"/>
                <w:rFonts w:ascii="Calibri" w:eastAsiaTheme="majorEastAsia" w:hAnsi="Calibri" w:cs="Calibri"/>
                <w:b w:val="0"/>
                <w:bCs w:val="0"/>
                <w:color w:val="000000"/>
                <w:sz w:val="22"/>
                <w:szCs w:val="22"/>
              </w:rPr>
            </w:pPr>
            <w:r w:rsidRPr="00BE0092">
              <w:rPr>
                <w:rStyle w:val="Strong"/>
                <w:rFonts w:ascii="Calibri" w:eastAsiaTheme="majorEastAsia" w:hAnsi="Calibri" w:cs="Calibri"/>
                <w:b w:val="0"/>
                <w:bCs w:val="0"/>
                <w:color w:val="000000"/>
                <w:sz w:val="22"/>
                <w:szCs w:val="22"/>
              </w:rPr>
              <w:t>Why might referral from the secondary level to a higher level of care be important in managing overweight and obese children?</w:t>
            </w:r>
          </w:p>
          <w:p w14:paraId="644FDE54" w14:textId="6601A8A0" w:rsidR="00BE0092" w:rsidRPr="00BE0092" w:rsidRDefault="00BE0092" w:rsidP="00BE0092">
            <w:pPr>
              <w:pStyle w:val="NormalWeb"/>
              <w:rPr>
                <w:rFonts w:ascii="Calibri" w:hAnsi="Calibri" w:cs="Calibri"/>
                <w:color w:val="000000"/>
                <w:sz w:val="22"/>
                <w:szCs w:val="22"/>
              </w:rPr>
            </w:pPr>
            <w:r w:rsidRPr="00BE0092">
              <w:rPr>
                <w:rFonts w:ascii="Calibri" w:hAnsi="Calibri" w:cs="Calibri"/>
                <w:color w:val="000000"/>
                <w:sz w:val="22"/>
                <w:szCs w:val="22"/>
              </w:rPr>
              <w:br/>
              <w:t>A. To admit the child for emergency weight loss treatment</w:t>
            </w:r>
            <w:r w:rsidRPr="00BE0092">
              <w:rPr>
                <w:rFonts w:ascii="Calibri" w:hAnsi="Calibri" w:cs="Calibri"/>
                <w:color w:val="000000"/>
                <w:sz w:val="22"/>
                <w:szCs w:val="22"/>
              </w:rPr>
              <w:br/>
              <w:t>B. To provide temporary dietary support</w:t>
            </w:r>
            <w:r w:rsidRPr="00BE0092">
              <w:rPr>
                <w:rFonts w:ascii="Calibri" w:hAnsi="Calibri" w:cs="Calibri"/>
                <w:color w:val="000000"/>
                <w:sz w:val="22"/>
                <w:szCs w:val="22"/>
              </w:rPr>
              <w:br/>
            </w:r>
            <w:r w:rsidRPr="00BE0092">
              <w:rPr>
                <w:rStyle w:val="Strong"/>
                <w:rFonts w:ascii="Calibri" w:eastAsiaTheme="majorEastAsia" w:hAnsi="Calibri" w:cs="Calibri"/>
                <w:b w:val="0"/>
                <w:bCs w:val="0"/>
                <w:color w:val="000000"/>
                <w:sz w:val="22"/>
                <w:szCs w:val="22"/>
              </w:rPr>
              <w:t>C. To enable access to multidisciplinary care</w:t>
            </w:r>
            <w:r w:rsidRPr="00BE0092">
              <w:rPr>
                <w:rFonts w:ascii="Calibri" w:hAnsi="Calibri" w:cs="Calibri"/>
                <w:color w:val="000000"/>
                <w:sz w:val="22"/>
                <w:szCs w:val="22"/>
              </w:rPr>
              <w:t xml:space="preserve"> </w:t>
            </w:r>
            <w:r w:rsidRPr="00BE0092">
              <w:rPr>
                <w:rFonts w:ascii="Calibri" w:hAnsi="Calibri" w:cs="Calibri"/>
                <w:color w:val="000000"/>
                <w:sz w:val="22"/>
                <w:szCs w:val="22"/>
              </w:rPr>
              <w:br/>
              <w:t>D. To discontinue all lifestyle interventions</w:t>
            </w:r>
          </w:p>
          <w:p w14:paraId="67111FCB" w14:textId="77777777" w:rsidR="00BE0092" w:rsidRPr="00BE0092" w:rsidRDefault="00BE0092" w:rsidP="00BE0092">
            <w:pPr>
              <w:pStyle w:val="NormalWeb"/>
              <w:rPr>
                <w:rFonts w:ascii="Calibri" w:hAnsi="Calibri" w:cs="Calibri"/>
                <w:color w:val="000000"/>
                <w:sz w:val="22"/>
                <w:szCs w:val="22"/>
              </w:rPr>
            </w:pPr>
            <w:r w:rsidRPr="00BE0092">
              <w:rPr>
                <w:rStyle w:val="Strong"/>
                <w:rFonts w:ascii="Calibri" w:eastAsiaTheme="majorEastAsia" w:hAnsi="Calibri" w:cs="Calibri"/>
                <w:color w:val="000000"/>
                <w:sz w:val="22"/>
                <w:szCs w:val="22"/>
              </w:rPr>
              <w:t>Correct Answer:</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C</w:t>
            </w:r>
            <w:r w:rsidRPr="00BE0092">
              <w:rPr>
                <w:rFonts w:ascii="Calibri" w:hAnsi="Calibri" w:cs="Calibri"/>
                <w:color w:val="000000"/>
                <w:sz w:val="22"/>
                <w:szCs w:val="22"/>
              </w:rPr>
              <w:br/>
              <w:t>Referral ensures that children with complex obesity receive</w:t>
            </w:r>
            <w:r w:rsidRPr="00BE0092">
              <w:rPr>
                <w:rStyle w:val="apple-converted-space"/>
                <w:rFonts w:ascii="Calibri" w:eastAsiaTheme="majorEastAsia" w:hAnsi="Calibri" w:cs="Calibri"/>
                <w:color w:val="000000"/>
                <w:sz w:val="22"/>
                <w:szCs w:val="22"/>
              </w:rPr>
              <w:t> </w:t>
            </w:r>
            <w:r w:rsidRPr="00BE0092">
              <w:rPr>
                <w:rStyle w:val="Strong"/>
                <w:rFonts w:ascii="Calibri" w:eastAsiaTheme="majorEastAsia" w:hAnsi="Calibri" w:cs="Calibri"/>
                <w:color w:val="000000"/>
                <w:sz w:val="22"/>
                <w:szCs w:val="22"/>
              </w:rPr>
              <w:t>comprehensive multidisciplinary care</w:t>
            </w:r>
            <w:r w:rsidRPr="00BE0092">
              <w:rPr>
                <w:rFonts w:ascii="Calibri" w:hAnsi="Calibri" w:cs="Calibri"/>
                <w:color w:val="000000"/>
                <w:sz w:val="22"/>
                <w:szCs w:val="22"/>
              </w:rPr>
              <w:t>, including input from medical and psychosocial specialists.</w:t>
            </w:r>
          </w:p>
          <w:p w14:paraId="71F6BCC8" w14:textId="77777777" w:rsidR="00BE0092" w:rsidRPr="00BE0092" w:rsidRDefault="00BE0092" w:rsidP="0060567D">
            <w:pPr>
              <w:pStyle w:val="NormalWeb"/>
              <w:rPr>
                <w:rStyle w:val="Strong"/>
                <w:rFonts w:ascii="Calibri" w:eastAsiaTheme="majorEastAsia" w:hAnsi="Calibri" w:cs="Calibri"/>
                <w:b w:val="0"/>
                <w:bCs w:val="0"/>
                <w:color w:val="000000"/>
                <w:sz w:val="22"/>
                <w:szCs w:val="22"/>
              </w:rPr>
            </w:pPr>
          </w:p>
        </w:tc>
      </w:tr>
      <w:tr w:rsidR="00BE0092" w14:paraId="5A11DFA3" w14:textId="77777777" w:rsidTr="00BE0092">
        <w:tc>
          <w:tcPr>
            <w:tcW w:w="9016" w:type="dxa"/>
            <w:gridSpan w:val="2"/>
            <w:shd w:val="clear" w:color="auto" w:fill="DAE9F7" w:themeFill="text2" w:themeFillTint="1A"/>
          </w:tcPr>
          <w:p w14:paraId="3D7F5CA4" w14:textId="03386C63" w:rsidR="00BE0092" w:rsidRPr="00BE0092" w:rsidRDefault="00BE0092" w:rsidP="00BE0092">
            <w:pPr>
              <w:pStyle w:val="NormalWeb"/>
              <w:rPr>
                <w:rStyle w:val="Strong"/>
                <w:rFonts w:ascii="Calibri" w:eastAsiaTheme="majorEastAsia" w:hAnsi="Calibri" w:cs="Calibri"/>
                <w:color w:val="000000"/>
                <w:sz w:val="22"/>
                <w:szCs w:val="22"/>
              </w:rPr>
            </w:pPr>
            <w:r w:rsidRPr="00BE0092">
              <w:rPr>
                <w:rFonts w:ascii="Calibri" w:hAnsi="Calibri" w:cs="Calibri"/>
                <w:sz w:val="22"/>
                <w:szCs w:val="22"/>
              </w:rPr>
              <w:lastRenderedPageBreak/>
              <w:t>Growth Disorders</w:t>
            </w:r>
          </w:p>
        </w:tc>
      </w:tr>
      <w:tr w:rsidR="00BE0092" w14:paraId="53511385" w14:textId="77777777" w:rsidTr="00142D56">
        <w:tc>
          <w:tcPr>
            <w:tcW w:w="1862" w:type="dxa"/>
            <w:vMerge w:val="restart"/>
          </w:tcPr>
          <w:p w14:paraId="7ABD44CE" w14:textId="1467083D" w:rsidR="00BE0092" w:rsidRPr="00DF68AF" w:rsidRDefault="00BE0092">
            <w:pPr>
              <w:rPr>
                <w:rFonts w:ascii="Calibri" w:hAnsi="Calibri" w:cs="Calibri"/>
                <w:color w:val="FF0000"/>
                <w:sz w:val="22"/>
                <w:szCs w:val="22"/>
              </w:rPr>
            </w:pPr>
            <w:r w:rsidRPr="00BE0092">
              <w:rPr>
                <w:rFonts w:ascii="Calibri" w:hAnsi="Calibri" w:cs="Calibri"/>
                <w:color w:val="000000" w:themeColor="text1"/>
                <w:sz w:val="22"/>
                <w:szCs w:val="22"/>
              </w:rPr>
              <w:t>Primary</w:t>
            </w:r>
          </w:p>
        </w:tc>
        <w:tc>
          <w:tcPr>
            <w:tcW w:w="7154" w:type="dxa"/>
          </w:tcPr>
          <w:p w14:paraId="09EFEF20" w14:textId="77777777" w:rsidR="00BE0092" w:rsidRPr="00BE0092" w:rsidRDefault="00BE0092" w:rsidP="00BE0092">
            <w:pPr>
              <w:pStyle w:val="NormalWeb"/>
              <w:rPr>
                <w:rStyle w:val="Strong"/>
                <w:rFonts w:ascii="Calibri" w:eastAsiaTheme="majorEastAsia" w:hAnsi="Calibri" w:cs="Calibri"/>
                <w:b w:val="0"/>
                <w:bCs w:val="0"/>
                <w:color w:val="000000"/>
                <w:sz w:val="22"/>
                <w:szCs w:val="22"/>
              </w:rPr>
            </w:pPr>
            <w:r w:rsidRPr="00BE0092">
              <w:rPr>
                <w:rStyle w:val="Strong"/>
                <w:rFonts w:ascii="Calibri" w:eastAsiaTheme="majorEastAsia" w:hAnsi="Calibri" w:cs="Calibri"/>
                <w:b w:val="0"/>
                <w:bCs w:val="0"/>
                <w:color w:val="000000"/>
                <w:sz w:val="22"/>
                <w:szCs w:val="22"/>
              </w:rPr>
              <w:t>What is a key investigation to perform at the primary level when assessing a child with suspected growth disorder?</w:t>
            </w:r>
          </w:p>
          <w:p w14:paraId="226DF166" w14:textId="566C0B07" w:rsidR="00BE0092" w:rsidRPr="00BE0092" w:rsidRDefault="00BE0092" w:rsidP="00BE0092">
            <w:pPr>
              <w:pStyle w:val="NormalWeb"/>
              <w:rPr>
                <w:rFonts w:ascii="Calibri" w:hAnsi="Calibri" w:cs="Calibri"/>
                <w:color w:val="000000"/>
                <w:sz w:val="22"/>
                <w:szCs w:val="22"/>
              </w:rPr>
            </w:pPr>
            <w:r w:rsidRPr="00BE0092">
              <w:rPr>
                <w:rFonts w:ascii="Calibri" w:hAnsi="Calibri" w:cs="Calibri"/>
                <w:color w:val="000000"/>
                <w:sz w:val="22"/>
                <w:szCs w:val="22"/>
              </w:rPr>
              <w:br/>
              <w:t>A. Bone age X-ray</w:t>
            </w:r>
            <w:r w:rsidRPr="00BE0092">
              <w:rPr>
                <w:rFonts w:ascii="Calibri" w:hAnsi="Calibri" w:cs="Calibri"/>
                <w:color w:val="000000"/>
                <w:sz w:val="22"/>
                <w:szCs w:val="22"/>
              </w:rPr>
              <w:br/>
              <w:t>B. Thyroid function tests</w:t>
            </w:r>
            <w:r w:rsidRPr="00BE0092">
              <w:rPr>
                <w:rFonts w:ascii="Calibri" w:hAnsi="Calibri" w:cs="Calibri"/>
                <w:color w:val="000000"/>
                <w:sz w:val="22"/>
                <w:szCs w:val="22"/>
              </w:rPr>
              <w:br/>
            </w:r>
            <w:r w:rsidRPr="00BE0092">
              <w:rPr>
                <w:rStyle w:val="Strong"/>
                <w:rFonts w:ascii="Calibri" w:eastAsiaTheme="majorEastAsia" w:hAnsi="Calibri" w:cs="Calibri"/>
                <w:b w:val="0"/>
                <w:bCs w:val="0"/>
                <w:color w:val="000000"/>
                <w:sz w:val="22"/>
                <w:szCs w:val="22"/>
              </w:rPr>
              <w:t>C. Random blood glucose and urine dipstick</w:t>
            </w:r>
            <w:r w:rsidRPr="00BE0092">
              <w:rPr>
                <w:rFonts w:ascii="Calibri" w:hAnsi="Calibri" w:cs="Calibri"/>
                <w:color w:val="000000"/>
                <w:sz w:val="22"/>
                <w:szCs w:val="22"/>
              </w:rPr>
              <w:br/>
              <w:t>D. Serum growth hormone</w:t>
            </w:r>
          </w:p>
          <w:p w14:paraId="6ED29F68" w14:textId="77777777" w:rsidR="00BE0092" w:rsidRPr="00BE0092" w:rsidRDefault="00BE0092" w:rsidP="00BE0092">
            <w:pPr>
              <w:pStyle w:val="NormalWeb"/>
              <w:rPr>
                <w:rFonts w:ascii="Calibri" w:hAnsi="Calibri" w:cs="Calibri"/>
                <w:color w:val="000000"/>
                <w:sz w:val="22"/>
                <w:szCs w:val="22"/>
              </w:rPr>
            </w:pPr>
            <w:r w:rsidRPr="00BE0092">
              <w:rPr>
                <w:rStyle w:val="Strong"/>
                <w:rFonts w:ascii="Calibri" w:eastAsiaTheme="majorEastAsia" w:hAnsi="Calibri" w:cs="Calibri"/>
                <w:color w:val="000000"/>
                <w:sz w:val="22"/>
                <w:szCs w:val="22"/>
              </w:rPr>
              <w:t>Correct Answer:</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C</w:t>
            </w:r>
            <w:r w:rsidRPr="00BE0092">
              <w:rPr>
                <w:rFonts w:ascii="Calibri" w:hAnsi="Calibri" w:cs="Calibri"/>
                <w:color w:val="000000"/>
                <w:sz w:val="22"/>
                <w:szCs w:val="22"/>
              </w:rPr>
              <w:br/>
              <w:t>The guideline advises doing</w:t>
            </w:r>
            <w:r w:rsidRPr="00BE0092">
              <w:rPr>
                <w:rStyle w:val="apple-converted-space"/>
                <w:rFonts w:ascii="Calibri" w:eastAsiaTheme="majorEastAsia" w:hAnsi="Calibri" w:cs="Calibri"/>
                <w:color w:val="000000"/>
                <w:sz w:val="22"/>
                <w:szCs w:val="22"/>
              </w:rPr>
              <w:t> </w:t>
            </w:r>
            <w:r w:rsidRPr="00BE0092">
              <w:rPr>
                <w:rStyle w:val="Strong"/>
                <w:rFonts w:ascii="Calibri" w:eastAsiaTheme="majorEastAsia" w:hAnsi="Calibri" w:cs="Calibri"/>
                <w:color w:val="000000"/>
                <w:sz w:val="22"/>
                <w:szCs w:val="22"/>
              </w:rPr>
              <w:t>random blood glucose and urine dipstick</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tests at the primary level to screen for possible underlying causes of poor growth such as chronic illness or diabetes.</w:t>
            </w:r>
          </w:p>
          <w:p w14:paraId="4A0595CF" w14:textId="77777777" w:rsidR="00BE0092" w:rsidRPr="00BE0092" w:rsidRDefault="00BE0092" w:rsidP="00BE0092">
            <w:pPr>
              <w:pStyle w:val="NormalWeb"/>
              <w:rPr>
                <w:rStyle w:val="Strong"/>
                <w:rFonts w:ascii="Calibri" w:eastAsiaTheme="majorEastAsia" w:hAnsi="Calibri" w:cs="Calibri"/>
                <w:b w:val="0"/>
                <w:bCs w:val="0"/>
                <w:color w:val="000000"/>
                <w:sz w:val="22"/>
                <w:szCs w:val="22"/>
              </w:rPr>
            </w:pPr>
          </w:p>
        </w:tc>
      </w:tr>
      <w:tr w:rsidR="00BE0092" w14:paraId="18898084" w14:textId="77777777" w:rsidTr="00142D56">
        <w:tc>
          <w:tcPr>
            <w:tcW w:w="1862" w:type="dxa"/>
            <w:vMerge/>
          </w:tcPr>
          <w:p w14:paraId="6866AFAE" w14:textId="77777777" w:rsidR="00BE0092" w:rsidRPr="00DF68AF" w:rsidRDefault="00BE0092">
            <w:pPr>
              <w:rPr>
                <w:rFonts w:ascii="Calibri" w:hAnsi="Calibri" w:cs="Calibri"/>
                <w:color w:val="FF0000"/>
                <w:sz w:val="22"/>
                <w:szCs w:val="22"/>
              </w:rPr>
            </w:pPr>
          </w:p>
        </w:tc>
        <w:tc>
          <w:tcPr>
            <w:tcW w:w="7154" w:type="dxa"/>
          </w:tcPr>
          <w:p w14:paraId="6E0CC942" w14:textId="77777777" w:rsidR="00BE0092" w:rsidRPr="00BE0092" w:rsidRDefault="00BE0092" w:rsidP="00BE0092">
            <w:pPr>
              <w:pStyle w:val="NormalWeb"/>
              <w:rPr>
                <w:rStyle w:val="Strong"/>
                <w:rFonts w:ascii="Calibri" w:eastAsiaTheme="majorEastAsia" w:hAnsi="Calibri" w:cs="Calibri"/>
                <w:b w:val="0"/>
                <w:bCs w:val="0"/>
                <w:color w:val="000000"/>
                <w:sz w:val="22"/>
                <w:szCs w:val="22"/>
              </w:rPr>
            </w:pPr>
            <w:r w:rsidRPr="00BE0092">
              <w:rPr>
                <w:rStyle w:val="Strong"/>
                <w:rFonts w:ascii="Calibri" w:eastAsiaTheme="majorEastAsia" w:hAnsi="Calibri" w:cs="Calibri"/>
                <w:b w:val="0"/>
                <w:bCs w:val="0"/>
                <w:color w:val="000000"/>
                <w:sz w:val="22"/>
                <w:szCs w:val="22"/>
              </w:rPr>
              <w:t>What is an essential tool for identifying growth disorders at the primary care level?</w:t>
            </w:r>
          </w:p>
          <w:p w14:paraId="04591D1D" w14:textId="2E1EC8DE" w:rsidR="00BE0092" w:rsidRPr="00BE0092" w:rsidRDefault="00BE0092" w:rsidP="00BE0092">
            <w:pPr>
              <w:pStyle w:val="NormalWeb"/>
              <w:rPr>
                <w:rFonts w:ascii="Calibri" w:hAnsi="Calibri" w:cs="Calibri"/>
                <w:color w:val="000000"/>
                <w:sz w:val="22"/>
                <w:szCs w:val="22"/>
              </w:rPr>
            </w:pPr>
            <w:r w:rsidRPr="00BE0092">
              <w:rPr>
                <w:rFonts w:ascii="Calibri" w:hAnsi="Calibri" w:cs="Calibri"/>
                <w:color w:val="000000"/>
                <w:sz w:val="22"/>
                <w:szCs w:val="22"/>
              </w:rPr>
              <w:br/>
              <w:t>A. Body mass index calculator</w:t>
            </w:r>
            <w:r>
              <w:rPr>
                <w:color w:val="000000"/>
              </w:rPr>
              <w:br/>
            </w:r>
            <w:r w:rsidRPr="00BE0092">
              <w:rPr>
                <w:rFonts w:ascii="Calibri" w:hAnsi="Calibri" w:cs="Calibri"/>
                <w:color w:val="000000"/>
                <w:sz w:val="22"/>
                <w:szCs w:val="22"/>
              </w:rPr>
              <w:t>B. Mid-parental height formula</w:t>
            </w:r>
            <w:r w:rsidRPr="00BE0092">
              <w:rPr>
                <w:rFonts w:ascii="Calibri" w:hAnsi="Calibri" w:cs="Calibri"/>
                <w:color w:val="000000"/>
                <w:sz w:val="22"/>
                <w:szCs w:val="22"/>
              </w:rPr>
              <w:br/>
            </w:r>
            <w:r w:rsidRPr="00BE0092">
              <w:rPr>
                <w:rStyle w:val="Strong"/>
                <w:rFonts w:ascii="Calibri" w:eastAsiaTheme="majorEastAsia" w:hAnsi="Calibri" w:cs="Calibri"/>
                <w:b w:val="0"/>
                <w:bCs w:val="0"/>
                <w:color w:val="000000"/>
                <w:sz w:val="22"/>
                <w:szCs w:val="22"/>
              </w:rPr>
              <w:t>C. Growth chart for plotting height and weight</w:t>
            </w:r>
            <w:r w:rsidRPr="00BE0092">
              <w:rPr>
                <w:rFonts w:ascii="Calibri" w:hAnsi="Calibri" w:cs="Calibri"/>
                <w:color w:val="000000"/>
                <w:sz w:val="22"/>
                <w:szCs w:val="22"/>
              </w:rPr>
              <w:br/>
              <w:t>D. Genetic testing</w:t>
            </w:r>
          </w:p>
          <w:p w14:paraId="69BE8E31" w14:textId="77777777" w:rsidR="00BE0092" w:rsidRPr="00BE0092" w:rsidRDefault="00BE0092" w:rsidP="00BE0092">
            <w:pPr>
              <w:pStyle w:val="NormalWeb"/>
              <w:rPr>
                <w:rFonts w:ascii="Calibri" w:hAnsi="Calibri" w:cs="Calibri"/>
                <w:color w:val="000000"/>
                <w:sz w:val="22"/>
                <w:szCs w:val="22"/>
              </w:rPr>
            </w:pPr>
            <w:r w:rsidRPr="00BE0092">
              <w:rPr>
                <w:rStyle w:val="Strong"/>
                <w:rFonts w:ascii="Calibri" w:eastAsiaTheme="majorEastAsia" w:hAnsi="Calibri" w:cs="Calibri"/>
                <w:color w:val="000000"/>
                <w:sz w:val="22"/>
                <w:szCs w:val="22"/>
              </w:rPr>
              <w:t>Correct Answer:</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C</w:t>
            </w:r>
            <w:r w:rsidRPr="00BE0092">
              <w:rPr>
                <w:rFonts w:ascii="Calibri" w:hAnsi="Calibri" w:cs="Calibri"/>
                <w:color w:val="000000"/>
                <w:sz w:val="22"/>
                <w:szCs w:val="22"/>
              </w:rPr>
              <w:br/>
              <w:t>The guideline emphasizes</w:t>
            </w:r>
            <w:r w:rsidRPr="00BE0092">
              <w:rPr>
                <w:rStyle w:val="apple-converted-space"/>
                <w:rFonts w:ascii="Calibri" w:eastAsiaTheme="majorEastAsia" w:hAnsi="Calibri" w:cs="Calibri"/>
                <w:color w:val="000000"/>
                <w:sz w:val="22"/>
                <w:szCs w:val="22"/>
              </w:rPr>
              <w:t> </w:t>
            </w:r>
            <w:r w:rsidRPr="00BE0092">
              <w:rPr>
                <w:rStyle w:val="Strong"/>
                <w:rFonts w:ascii="Calibri" w:eastAsiaTheme="majorEastAsia" w:hAnsi="Calibri" w:cs="Calibri"/>
                <w:color w:val="000000"/>
                <w:sz w:val="22"/>
                <w:szCs w:val="22"/>
              </w:rPr>
              <w:t>plotting height and weight on a growth chart</w:t>
            </w:r>
            <w:r w:rsidRPr="00BE0092">
              <w:rPr>
                <w:rFonts w:ascii="Calibri" w:hAnsi="Calibri" w:cs="Calibri"/>
                <w:color w:val="000000"/>
                <w:sz w:val="22"/>
                <w:szCs w:val="22"/>
              </w:rPr>
              <w:t>, which helps identify abnormal growth patterns early.</w:t>
            </w:r>
          </w:p>
          <w:p w14:paraId="466E824C" w14:textId="77777777" w:rsidR="00BE0092" w:rsidRPr="00BE0092" w:rsidRDefault="00BE0092" w:rsidP="00BE0092">
            <w:pPr>
              <w:pStyle w:val="NormalWeb"/>
              <w:rPr>
                <w:rStyle w:val="Strong"/>
                <w:rFonts w:ascii="Calibri" w:eastAsiaTheme="majorEastAsia" w:hAnsi="Calibri" w:cs="Calibri"/>
                <w:b w:val="0"/>
                <w:bCs w:val="0"/>
                <w:color w:val="000000"/>
                <w:sz w:val="22"/>
                <w:szCs w:val="22"/>
              </w:rPr>
            </w:pPr>
          </w:p>
        </w:tc>
      </w:tr>
      <w:tr w:rsidR="00BE0092" w14:paraId="1D095162" w14:textId="77777777" w:rsidTr="00142D56">
        <w:tc>
          <w:tcPr>
            <w:tcW w:w="1862" w:type="dxa"/>
            <w:vMerge/>
          </w:tcPr>
          <w:p w14:paraId="6E1418CC" w14:textId="77777777" w:rsidR="00BE0092" w:rsidRPr="00DF68AF" w:rsidRDefault="00BE0092">
            <w:pPr>
              <w:rPr>
                <w:rFonts w:ascii="Calibri" w:hAnsi="Calibri" w:cs="Calibri"/>
                <w:color w:val="FF0000"/>
                <w:sz w:val="22"/>
                <w:szCs w:val="22"/>
              </w:rPr>
            </w:pPr>
          </w:p>
        </w:tc>
        <w:tc>
          <w:tcPr>
            <w:tcW w:w="7154" w:type="dxa"/>
          </w:tcPr>
          <w:p w14:paraId="0E5DCC01" w14:textId="77777777" w:rsidR="00BE0092" w:rsidRPr="00BE0092" w:rsidRDefault="00BE0092" w:rsidP="00BE0092">
            <w:pPr>
              <w:pStyle w:val="NormalWeb"/>
              <w:rPr>
                <w:rStyle w:val="Strong"/>
                <w:rFonts w:ascii="Calibri" w:eastAsiaTheme="majorEastAsia" w:hAnsi="Calibri" w:cs="Calibri"/>
                <w:b w:val="0"/>
                <w:bCs w:val="0"/>
                <w:color w:val="000000"/>
                <w:sz w:val="22"/>
                <w:szCs w:val="22"/>
              </w:rPr>
            </w:pPr>
            <w:r w:rsidRPr="00BE0092">
              <w:rPr>
                <w:rStyle w:val="Strong"/>
                <w:rFonts w:ascii="Calibri" w:eastAsiaTheme="majorEastAsia" w:hAnsi="Calibri" w:cs="Calibri"/>
                <w:b w:val="0"/>
                <w:bCs w:val="0"/>
                <w:color w:val="000000"/>
                <w:sz w:val="22"/>
                <w:szCs w:val="22"/>
              </w:rPr>
              <w:t>Why is history and physical examination important in the assessment of growth disorders at the primary level?</w:t>
            </w:r>
          </w:p>
          <w:p w14:paraId="62501157" w14:textId="130142C3" w:rsidR="00BE0092" w:rsidRPr="00BE0092" w:rsidRDefault="00BE0092" w:rsidP="00BE0092">
            <w:pPr>
              <w:pStyle w:val="NormalWeb"/>
              <w:rPr>
                <w:rFonts w:ascii="Calibri" w:hAnsi="Calibri" w:cs="Calibri"/>
                <w:color w:val="000000"/>
                <w:sz w:val="22"/>
                <w:szCs w:val="22"/>
              </w:rPr>
            </w:pPr>
            <w:r w:rsidRPr="00BE0092">
              <w:rPr>
                <w:rFonts w:ascii="Calibri" w:hAnsi="Calibri" w:cs="Calibri"/>
                <w:color w:val="000000"/>
                <w:sz w:val="22"/>
                <w:szCs w:val="22"/>
              </w:rPr>
              <w:br/>
              <w:t>A. To rule out infectious diseases only</w:t>
            </w:r>
            <w:r w:rsidRPr="00BE0092">
              <w:rPr>
                <w:rFonts w:ascii="Calibri" w:hAnsi="Calibri" w:cs="Calibri"/>
                <w:color w:val="000000"/>
                <w:sz w:val="22"/>
                <w:szCs w:val="22"/>
              </w:rPr>
              <w:br/>
              <w:t>B. To determine the exact endocrine diagnosis</w:t>
            </w:r>
            <w:r w:rsidRPr="00BE0092">
              <w:rPr>
                <w:rFonts w:ascii="Calibri" w:hAnsi="Calibri" w:cs="Calibri"/>
                <w:color w:val="000000"/>
                <w:sz w:val="22"/>
                <w:szCs w:val="22"/>
              </w:rPr>
              <w:br/>
            </w:r>
            <w:r w:rsidRPr="00BE0092">
              <w:rPr>
                <w:rStyle w:val="Strong"/>
                <w:rFonts w:ascii="Calibri" w:eastAsiaTheme="majorEastAsia" w:hAnsi="Calibri" w:cs="Calibri"/>
                <w:b w:val="0"/>
                <w:bCs w:val="0"/>
                <w:color w:val="000000"/>
                <w:sz w:val="22"/>
                <w:szCs w:val="22"/>
              </w:rPr>
              <w:t>C. To identify early signs of abnormal growth and possible underlying causes</w:t>
            </w:r>
            <w:r w:rsidRPr="00BE0092">
              <w:rPr>
                <w:rFonts w:ascii="Calibri" w:hAnsi="Calibri" w:cs="Calibri"/>
                <w:color w:val="000000"/>
                <w:sz w:val="22"/>
                <w:szCs w:val="22"/>
              </w:rPr>
              <w:br/>
              <w:t>D. To decide if hormone therapy should be started</w:t>
            </w:r>
          </w:p>
          <w:p w14:paraId="34B610BF" w14:textId="77777777" w:rsidR="00BE0092" w:rsidRPr="00BE0092" w:rsidRDefault="00BE0092" w:rsidP="00BE0092">
            <w:pPr>
              <w:pStyle w:val="NormalWeb"/>
              <w:rPr>
                <w:rFonts w:ascii="Calibri" w:hAnsi="Calibri" w:cs="Calibri"/>
                <w:color w:val="000000"/>
                <w:sz w:val="22"/>
                <w:szCs w:val="22"/>
              </w:rPr>
            </w:pPr>
            <w:r w:rsidRPr="00BE0092">
              <w:rPr>
                <w:rStyle w:val="Strong"/>
                <w:rFonts w:ascii="Calibri" w:eastAsiaTheme="majorEastAsia" w:hAnsi="Calibri" w:cs="Calibri"/>
                <w:color w:val="000000"/>
                <w:sz w:val="22"/>
                <w:szCs w:val="22"/>
              </w:rPr>
              <w:t>Correct Answer:</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C</w:t>
            </w:r>
            <w:r w:rsidRPr="00BE0092">
              <w:rPr>
                <w:rFonts w:ascii="Calibri" w:hAnsi="Calibri" w:cs="Calibri"/>
                <w:color w:val="000000"/>
                <w:sz w:val="22"/>
                <w:szCs w:val="22"/>
              </w:rPr>
              <w:br/>
              <w:t>The guideline highlights the role of</w:t>
            </w:r>
            <w:r w:rsidRPr="00BE0092">
              <w:rPr>
                <w:rStyle w:val="apple-converted-space"/>
                <w:rFonts w:ascii="Calibri" w:eastAsiaTheme="majorEastAsia" w:hAnsi="Calibri" w:cs="Calibri"/>
                <w:color w:val="000000"/>
                <w:sz w:val="22"/>
                <w:szCs w:val="22"/>
              </w:rPr>
              <w:t> </w:t>
            </w:r>
            <w:r w:rsidRPr="00BE0092">
              <w:rPr>
                <w:rStyle w:val="Strong"/>
                <w:rFonts w:ascii="Calibri" w:eastAsiaTheme="majorEastAsia" w:hAnsi="Calibri" w:cs="Calibri"/>
                <w:color w:val="000000"/>
                <w:sz w:val="22"/>
                <w:szCs w:val="22"/>
              </w:rPr>
              <w:t>history and physical exam</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at the primary level to help recognize</w:t>
            </w:r>
            <w:r w:rsidRPr="00BE0092">
              <w:rPr>
                <w:rStyle w:val="apple-converted-space"/>
                <w:rFonts w:ascii="Calibri" w:eastAsiaTheme="majorEastAsia" w:hAnsi="Calibri" w:cs="Calibri"/>
                <w:color w:val="000000"/>
                <w:sz w:val="22"/>
                <w:szCs w:val="22"/>
              </w:rPr>
              <w:t> </w:t>
            </w:r>
            <w:r w:rsidRPr="00BE0092">
              <w:rPr>
                <w:rStyle w:val="Strong"/>
                <w:rFonts w:ascii="Calibri" w:eastAsiaTheme="majorEastAsia" w:hAnsi="Calibri" w:cs="Calibri"/>
                <w:color w:val="000000"/>
                <w:sz w:val="22"/>
                <w:szCs w:val="22"/>
              </w:rPr>
              <w:t>early signs of growth issues</w:t>
            </w:r>
            <w:r w:rsidRPr="00BE0092">
              <w:rPr>
                <w:rStyle w:val="apple-converted-space"/>
                <w:rFonts w:ascii="Calibri" w:eastAsiaTheme="majorEastAsia" w:hAnsi="Calibri" w:cs="Calibri"/>
                <w:color w:val="000000"/>
                <w:sz w:val="22"/>
                <w:szCs w:val="22"/>
              </w:rPr>
              <w:t> </w:t>
            </w:r>
            <w:r w:rsidRPr="00BE0092">
              <w:rPr>
                <w:rFonts w:ascii="Calibri" w:hAnsi="Calibri" w:cs="Calibri"/>
                <w:color w:val="000000"/>
                <w:sz w:val="22"/>
                <w:szCs w:val="22"/>
              </w:rPr>
              <w:t>and potential underlying conditions that need referral.</w:t>
            </w:r>
          </w:p>
          <w:p w14:paraId="140849F1" w14:textId="77777777" w:rsidR="00BE0092" w:rsidRPr="00BE0092" w:rsidRDefault="00BE0092" w:rsidP="00BE0092">
            <w:pPr>
              <w:pStyle w:val="NormalWeb"/>
              <w:rPr>
                <w:rStyle w:val="Strong"/>
                <w:rFonts w:ascii="Calibri" w:eastAsiaTheme="majorEastAsia" w:hAnsi="Calibri" w:cs="Calibri"/>
                <w:b w:val="0"/>
                <w:bCs w:val="0"/>
                <w:color w:val="000000"/>
                <w:sz w:val="22"/>
                <w:szCs w:val="22"/>
              </w:rPr>
            </w:pPr>
          </w:p>
        </w:tc>
      </w:tr>
      <w:tr w:rsidR="00BE0092" w14:paraId="512B8949" w14:textId="77777777" w:rsidTr="00142D56">
        <w:tc>
          <w:tcPr>
            <w:tcW w:w="1862" w:type="dxa"/>
          </w:tcPr>
          <w:p w14:paraId="21DAF52B" w14:textId="0BBD4F1F" w:rsidR="00BE0092" w:rsidRPr="00DF68AF" w:rsidRDefault="009C6E59">
            <w:pPr>
              <w:rPr>
                <w:rFonts w:ascii="Calibri" w:hAnsi="Calibri" w:cs="Calibri"/>
                <w:color w:val="FF0000"/>
                <w:sz w:val="22"/>
                <w:szCs w:val="22"/>
              </w:rPr>
            </w:pPr>
            <w:r w:rsidRPr="009C6E59">
              <w:rPr>
                <w:rFonts w:ascii="Calibri" w:hAnsi="Calibri" w:cs="Calibri"/>
                <w:color w:val="000000" w:themeColor="text1"/>
                <w:sz w:val="22"/>
                <w:szCs w:val="22"/>
              </w:rPr>
              <w:t>Secondary</w:t>
            </w:r>
          </w:p>
        </w:tc>
        <w:tc>
          <w:tcPr>
            <w:tcW w:w="7154" w:type="dxa"/>
          </w:tcPr>
          <w:p w14:paraId="66156B5F" w14:textId="77777777" w:rsidR="009C6E59" w:rsidRPr="009C6E59" w:rsidRDefault="009C6E59" w:rsidP="009C6E59">
            <w:pPr>
              <w:pStyle w:val="NormalWeb"/>
              <w:rPr>
                <w:rStyle w:val="Strong"/>
                <w:rFonts w:ascii="Calibri" w:eastAsiaTheme="majorEastAsia" w:hAnsi="Calibri" w:cs="Calibri"/>
                <w:b w:val="0"/>
                <w:bCs w:val="0"/>
                <w:color w:val="000000"/>
                <w:sz w:val="22"/>
                <w:szCs w:val="22"/>
              </w:rPr>
            </w:pPr>
            <w:r w:rsidRPr="009C6E59">
              <w:rPr>
                <w:rStyle w:val="Strong"/>
                <w:rFonts w:ascii="Calibri" w:eastAsiaTheme="majorEastAsia" w:hAnsi="Calibri" w:cs="Calibri"/>
                <w:b w:val="0"/>
                <w:bCs w:val="0"/>
                <w:color w:val="000000"/>
                <w:sz w:val="22"/>
                <w:szCs w:val="22"/>
              </w:rPr>
              <w:t>Which set of investigations is appropriate at the secondary level when evaluating a child with a suspected growth disorder?</w:t>
            </w:r>
          </w:p>
          <w:p w14:paraId="64DD70B5" w14:textId="4190ABA3" w:rsidR="009C6E59" w:rsidRPr="009C6E59" w:rsidRDefault="009C6E59" w:rsidP="009C6E59">
            <w:pPr>
              <w:pStyle w:val="NormalWeb"/>
              <w:rPr>
                <w:rFonts w:ascii="Calibri" w:hAnsi="Calibri" w:cs="Calibri"/>
                <w:color w:val="000000"/>
                <w:sz w:val="22"/>
                <w:szCs w:val="22"/>
              </w:rPr>
            </w:pPr>
            <w:r w:rsidRPr="009C6E59">
              <w:rPr>
                <w:rFonts w:ascii="Calibri" w:hAnsi="Calibri" w:cs="Calibri"/>
                <w:color w:val="000000"/>
                <w:sz w:val="22"/>
                <w:szCs w:val="22"/>
              </w:rPr>
              <w:br/>
              <w:t>A. Thyroid profile and MRI</w:t>
            </w:r>
            <w:r w:rsidRPr="009C6E59">
              <w:rPr>
                <w:rFonts w:ascii="Calibri" w:hAnsi="Calibri" w:cs="Calibri"/>
                <w:color w:val="000000"/>
                <w:sz w:val="22"/>
                <w:szCs w:val="22"/>
              </w:rPr>
              <w:br/>
            </w:r>
            <w:r w:rsidRPr="009C6E59">
              <w:rPr>
                <w:rStyle w:val="Strong"/>
                <w:rFonts w:ascii="Calibri" w:eastAsiaTheme="majorEastAsia" w:hAnsi="Calibri" w:cs="Calibri"/>
                <w:b w:val="0"/>
                <w:bCs w:val="0"/>
                <w:color w:val="000000"/>
                <w:sz w:val="22"/>
                <w:szCs w:val="22"/>
              </w:rPr>
              <w:t xml:space="preserve">B. Random blood sugar, full blood count, and erythrocyte sedimentation rate </w:t>
            </w:r>
            <w:r w:rsidRPr="009C6E59">
              <w:rPr>
                <w:rStyle w:val="Strong"/>
                <w:rFonts w:ascii="Calibri" w:eastAsiaTheme="majorEastAsia" w:hAnsi="Calibri" w:cs="Calibri"/>
                <w:b w:val="0"/>
                <w:bCs w:val="0"/>
                <w:color w:val="000000"/>
                <w:sz w:val="22"/>
                <w:szCs w:val="22"/>
              </w:rPr>
              <w:lastRenderedPageBreak/>
              <w:t>(ESR)</w:t>
            </w:r>
            <w:r w:rsidRPr="009C6E59">
              <w:rPr>
                <w:rFonts w:ascii="Calibri" w:hAnsi="Calibri" w:cs="Calibri"/>
                <w:color w:val="000000"/>
                <w:sz w:val="22"/>
                <w:szCs w:val="22"/>
              </w:rPr>
              <w:br/>
              <w:t>C. Genetic testing and bone biopsy</w:t>
            </w:r>
            <w:r w:rsidRPr="009C6E59">
              <w:rPr>
                <w:rFonts w:ascii="Calibri" w:hAnsi="Calibri" w:cs="Calibri"/>
                <w:color w:val="000000"/>
                <w:sz w:val="22"/>
                <w:szCs w:val="22"/>
              </w:rPr>
              <w:br/>
              <w:t>D. Liver function test and ECG</w:t>
            </w:r>
          </w:p>
          <w:p w14:paraId="1E39C52B" w14:textId="77777777" w:rsidR="009C6E59" w:rsidRPr="009C6E59" w:rsidRDefault="009C6E59" w:rsidP="009C6E59">
            <w:pPr>
              <w:pStyle w:val="NormalWeb"/>
              <w:rPr>
                <w:rFonts w:ascii="Calibri" w:hAnsi="Calibri" w:cs="Calibri"/>
                <w:color w:val="000000"/>
                <w:sz w:val="22"/>
                <w:szCs w:val="22"/>
              </w:rPr>
            </w:pPr>
            <w:r w:rsidRPr="009C6E59">
              <w:rPr>
                <w:rStyle w:val="Strong"/>
                <w:rFonts w:ascii="Calibri" w:eastAsiaTheme="majorEastAsia" w:hAnsi="Calibri" w:cs="Calibri"/>
                <w:color w:val="000000"/>
                <w:sz w:val="22"/>
                <w:szCs w:val="22"/>
              </w:rPr>
              <w:t>Correct Answer:</w:t>
            </w:r>
            <w:r w:rsidRPr="009C6E59">
              <w:rPr>
                <w:rStyle w:val="apple-converted-space"/>
                <w:rFonts w:ascii="Calibri" w:eastAsiaTheme="majorEastAsia" w:hAnsi="Calibri" w:cs="Calibri"/>
                <w:color w:val="000000"/>
                <w:sz w:val="22"/>
                <w:szCs w:val="22"/>
              </w:rPr>
              <w:t> </w:t>
            </w:r>
            <w:r w:rsidRPr="009C6E59">
              <w:rPr>
                <w:rFonts w:ascii="Calibri" w:hAnsi="Calibri" w:cs="Calibri"/>
                <w:color w:val="000000"/>
                <w:sz w:val="22"/>
                <w:szCs w:val="22"/>
              </w:rPr>
              <w:t>B</w:t>
            </w:r>
            <w:r w:rsidRPr="009C6E59">
              <w:rPr>
                <w:rFonts w:ascii="Calibri" w:hAnsi="Calibri" w:cs="Calibri"/>
                <w:color w:val="000000"/>
                <w:sz w:val="22"/>
                <w:szCs w:val="22"/>
              </w:rPr>
              <w:br/>
              <w:t>The guideline specifies that</w:t>
            </w:r>
            <w:r w:rsidRPr="009C6E59">
              <w:rPr>
                <w:rStyle w:val="apple-converted-space"/>
                <w:rFonts w:ascii="Calibri" w:eastAsiaTheme="majorEastAsia" w:hAnsi="Calibri" w:cs="Calibri"/>
                <w:color w:val="000000"/>
                <w:sz w:val="22"/>
                <w:szCs w:val="22"/>
              </w:rPr>
              <w:t> </w:t>
            </w:r>
            <w:r w:rsidRPr="009C6E59">
              <w:rPr>
                <w:rStyle w:val="Strong"/>
                <w:rFonts w:ascii="Calibri" w:eastAsiaTheme="majorEastAsia" w:hAnsi="Calibri" w:cs="Calibri"/>
                <w:color w:val="000000"/>
                <w:sz w:val="22"/>
                <w:szCs w:val="22"/>
              </w:rPr>
              <w:t>RBS, FBC, and ESR</w:t>
            </w:r>
            <w:r w:rsidRPr="009C6E59">
              <w:rPr>
                <w:rStyle w:val="apple-converted-space"/>
                <w:rFonts w:ascii="Calibri" w:eastAsiaTheme="majorEastAsia" w:hAnsi="Calibri" w:cs="Calibri"/>
                <w:color w:val="000000"/>
                <w:sz w:val="22"/>
                <w:szCs w:val="22"/>
              </w:rPr>
              <w:t> </w:t>
            </w:r>
            <w:r w:rsidRPr="009C6E59">
              <w:rPr>
                <w:rFonts w:ascii="Calibri" w:hAnsi="Calibri" w:cs="Calibri"/>
                <w:color w:val="000000"/>
                <w:sz w:val="22"/>
                <w:szCs w:val="22"/>
              </w:rPr>
              <w:t>should be done at the</w:t>
            </w:r>
            <w:r w:rsidRPr="009C6E59">
              <w:rPr>
                <w:rStyle w:val="apple-converted-space"/>
                <w:rFonts w:ascii="Calibri" w:eastAsiaTheme="majorEastAsia" w:hAnsi="Calibri" w:cs="Calibri"/>
                <w:color w:val="000000"/>
                <w:sz w:val="22"/>
                <w:szCs w:val="22"/>
              </w:rPr>
              <w:t> </w:t>
            </w:r>
            <w:r w:rsidRPr="009C6E59">
              <w:rPr>
                <w:rStyle w:val="Strong"/>
                <w:rFonts w:ascii="Calibri" w:eastAsiaTheme="majorEastAsia" w:hAnsi="Calibri" w:cs="Calibri"/>
                <w:color w:val="000000"/>
                <w:sz w:val="22"/>
                <w:szCs w:val="22"/>
              </w:rPr>
              <w:t>secondary level</w:t>
            </w:r>
            <w:r w:rsidRPr="009C6E59">
              <w:rPr>
                <w:rStyle w:val="apple-converted-space"/>
                <w:rFonts w:ascii="Calibri" w:eastAsiaTheme="majorEastAsia" w:hAnsi="Calibri" w:cs="Calibri"/>
                <w:color w:val="000000"/>
                <w:sz w:val="22"/>
                <w:szCs w:val="22"/>
              </w:rPr>
              <w:t> </w:t>
            </w:r>
            <w:r w:rsidRPr="009C6E59">
              <w:rPr>
                <w:rFonts w:ascii="Calibri" w:hAnsi="Calibri" w:cs="Calibri"/>
                <w:color w:val="000000"/>
                <w:sz w:val="22"/>
                <w:szCs w:val="22"/>
              </w:rPr>
              <w:t>to help screen for chronic illness, infection, or systemic disease affecting growth.</w:t>
            </w:r>
          </w:p>
          <w:p w14:paraId="67FC3288" w14:textId="77777777" w:rsidR="00BE0092" w:rsidRPr="00BE0092" w:rsidRDefault="00BE0092" w:rsidP="00BE0092">
            <w:pPr>
              <w:pStyle w:val="NormalWeb"/>
              <w:rPr>
                <w:rStyle w:val="Strong"/>
                <w:rFonts w:ascii="Calibri" w:eastAsiaTheme="majorEastAsia" w:hAnsi="Calibri" w:cs="Calibri"/>
                <w:b w:val="0"/>
                <w:bCs w:val="0"/>
                <w:color w:val="000000"/>
                <w:sz w:val="22"/>
                <w:szCs w:val="22"/>
              </w:rPr>
            </w:pPr>
          </w:p>
        </w:tc>
      </w:tr>
      <w:tr w:rsidR="009C6E59" w14:paraId="6C6F1F5C" w14:textId="77777777" w:rsidTr="00142D56">
        <w:tc>
          <w:tcPr>
            <w:tcW w:w="1862" w:type="dxa"/>
            <w:vMerge w:val="restart"/>
          </w:tcPr>
          <w:p w14:paraId="0E3E955B" w14:textId="40E1F4B9" w:rsidR="009C6E59" w:rsidRPr="00DF68AF" w:rsidRDefault="009C6E59">
            <w:pPr>
              <w:rPr>
                <w:rFonts w:ascii="Calibri" w:hAnsi="Calibri" w:cs="Calibri"/>
                <w:color w:val="FF0000"/>
                <w:sz w:val="22"/>
                <w:szCs w:val="22"/>
              </w:rPr>
            </w:pPr>
            <w:r w:rsidRPr="009C6E59">
              <w:rPr>
                <w:rFonts w:ascii="Calibri" w:hAnsi="Calibri" w:cs="Calibri"/>
                <w:color w:val="000000" w:themeColor="text1"/>
                <w:sz w:val="22"/>
                <w:szCs w:val="22"/>
              </w:rPr>
              <w:lastRenderedPageBreak/>
              <w:t>Tertiary</w:t>
            </w:r>
          </w:p>
        </w:tc>
        <w:tc>
          <w:tcPr>
            <w:tcW w:w="7154" w:type="dxa"/>
          </w:tcPr>
          <w:p w14:paraId="0F305AAF" w14:textId="77777777" w:rsidR="009C6E59" w:rsidRPr="005D7C93" w:rsidRDefault="009C6E59" w:rsidP="009C6E59">
            <w:pPr>
              <w:pStyle w:val="NormalWeb"/>
              <w:rPr>
                <w:rStyle w:val="Strong"/>
                <w:rFonts w:ascii="Calibri" w:eastAsiaTheme="majorEastAsia" w:hAnsi="Calibri" w:cs="Calibri"/>
                <w:b w:val="0"/>
                <w:bCs w:val="0"/>
                <w:color w:val="000000"/>
                <w:sz w:val="22"/>
                <w:szCs w:val="22"/>
              </w:rPr>
            </w:pPr>
            <w:r w:rsidRPr="005D7C93">
              <w:rPr>
                <w:rStyle w:val="Strong"/>
                <w:rFonts w:ascii="Calibri" w:eastAsiaTheme="majorEastAsia" w:hAnsi="Calibri" w:cs="Calibri"/>
                <w:b w:val="0"/>
                <w:bCs w:val="0"/>
                <w:color w:val="000000"/>
                <w:sz w:val="22"/>
                <w:szCs w:val="22"/>
              </w:rPr>
              <w:t>What is the purpose of calculating mid-parental height during the assessment of a child with suspected growth disorder at the tertiary level?</w:t>
            </w:r>
          </w:p>
          <w:p w14:paraId="2866C30A" w14:textId="2E85FFAC" w:rsidR="009C6E59" w:rsidRPr="005D7C93" w:rsidRDefault="009C6E59" w:rsidP="009C6E59">
            <w:pPr>
              <w:pStyle w:val="NormalWeb"/>
              <w:rPr>
                <w:rFonts w:ascii="Calibri" w:hAnsi="Calibri" w:cs="Calibri"/>
                <w:color w:val="000000"/>
                <w:sz w:val="22"/>
                <w:szCs w:val="22"/>
              </w:rPr>
            </w:pPr>
            <w:r w:rsidRPr="005D7C93">
              <w:rPr>
                <w:rFonts w:ascii="Calibri" w:hAnsi="Calibri" w:cs="Calibri"/>
                <w:color w:val="000000"/>
                <w:sz w:val="22"/>
                <w:szCs w:val="22"/>
              </w:rPr>
              <w:br/>
            </w:r>
            <w:r w:rsidRPr="005D7C93">
              <w:rPr>
                <w:rStyle w:val="Strong"/>
                <w:rFonts w:ascii="Calibri" w:eastAsiaTheme="majorEastAsia" w:hAnsi="Calibri" w:cs="Calibri"/>
                <w:b w:val="0"/>
                <w:bCs w:val="0"/>
                <w:color w:val="000000"/>
                <w:sz w:val="22"/>
                <w:szCs w:val="22"/>
              </w:rPr>
              <w:t>A. To estimate the child’s expected genetic height range</w:t>
            </w:r>
            <w:r w:rsidRPr="005D7C93">
              <w:rPr>
                <w:rFonts w:ascii="Calibri" w:hAnsi="Calibri" w:cs="Calibri"/>
                <w:color w:val="000000"/>
                <w:sz w:val="22"/>
                <w:szCs w:val="22"/>
              </w:rPr>
              <w:br/>
              <w:t>B. To assess vitamin D deficiency</w:t>
            </w:r>
            <w:r w:rsidRPr="005D7C93">
              <w:rPr>
                <w:rFonts w:ascii="Calibri" w:hAnsi="Calibri" w:cs="Calibri"/>
                <w:color w:val="000000"/>
                <w:sz w:val="22"/>
                <w:szCs w:val="22"/>
              </w:rPr>
              <w:br/>
              <w:t>C. To determine if the child is obese</w:t>
            </w:r>
            <w:r w:rsidRPr="005D7C93">
              <w:rPr>
                <w:rFonts w:ascii="Calibri" w:hAnsi="Calibri" w:cs="Calibri"/>
                <w:color w:val="000000"/>
                <w:sz w:val="22"/>
                <w:szCs w:val="22"/>
              </w:rPr>
              <w:br/>
              <w:t>D. To calculate bone density</w:t>
            </w:r>
          </w:p>
          <w:p w14:paraId="0955114E" w14:textId="77777777" w:rsidR="009C6E59" w:rsidRPr="005D7C93" w:rsidRDefault="009C6E59" w:rsidP="009C6E59">
            <w:pPr>
              <w:pStyle w:val="NormalWeb"/>
              <w:rPr>
                <w:rFonts w:ascii="Calibri" w:hAnsi="Calibri" w:cs="Calibri"/>
                <w:color w:val="000000"/>
                <w:sz w:val="22"/>
                <w:szCs w:val="22"/>
              </w:rPr>
            </w:pPr>
            <w:r w:rsidRPr="005D7C93">
              <w:rPr>
                <w:rStyle w:val="Strong"/>
                <w:rFonts w:ascii="Calibri" w:eastAsiaTheme="majorEastAsia" w:hAnsi="Calibri" w:cs="Calibri"/>
                <w:color w:val="000000"/>
                <w:sz w:val="22"/>
                <w:szCs w:val="22"/>
              </w:rPr>
              <w:t>Correct Answer:</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A</w:t>
            </w:r>
            <w:r w:rsidRPr="005D7C93">
              <w:rPr>
                <w:rFonts w:ascii="Calibri" w:hAnsi="Calibri" w:cs="Calibri"/>
                <w:color w:val="000000"/>
                <w:sz w:val="22"/>
                <w:szCs w:val="22"/>
              </w:rPr>
              <w:br/>
            </w:r>
            <w:r w:rsidRPr="005D7C93">
              <w:rPr>
                <w:rStyle w:val="Strong"/>
                <w:rFonts w:ascii="Calibri" w:eastAsiaTheme="majorEastAsia" w:hAnsi="Calibri" w:cs="Calibri"/>
                <w:color w:val="000000"/>
                <w:sz w:val="22"/>
                <w:szCs w:val="22"/>
              </w:rPr>
              <w:t>Mid-parental height</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is used to estimate the</w:t>
            </w:r>
            <w:r w:rsidRPr="005D7C93">
              <w:rPr>
                <w:rStyle w:val="apple-converted-space"/>
                <w:rFonts w:ascii="Calibri" w:eastAsiaTheme="majorEastAsia" w:hAnsi="Calibri" w:cs="Calibri"/>
                <w:color w:val="000000"/>
                <w:sz w:val="22"/>
                <w:szCs w:val="22"/>
              </w:rPr>
              <w:t> </w:t>
            </w:r>
            <w:r w:rsidRPr="005D7C93">
              <w:rPr>
                <w:rStyle w:val="Strong"/>
                <w:rFonts w:ascii="Calibri" w:eastAsiaTheme="majorEastAsia" w:hAnsi="Calibri" w:cs="Calibri"/>
                <w:color w:val="000000"/>
                <w:sz w:val="22"/>
                <w:szCs w:val="22"/>
              </w:rPr>
              <w:t>genetic target height</w:t>
            </w:r>
            <w:r w:rsidRPr="005D7C93">
              <w:rPr>
                <w:rFonts w:ascii="Calibri" w:hAnsi="Calibri" w:cs="Calibri"/>
                <w:color w:val="000000"/>
                <w:sz w:val="22"/>
                <w:szCs w:val="22"/>
              </w:rPr>
              <w:t>, helping differentiate normal short stature from pathologic growth failure.</w:t>
            </w:r>
          </w:p>
          <w:p w14:paraId="11F483C0" w14:textId="77777777" w:rsidR="009C6E59" w:rsidRPr="005D7C93" w:rsidRDefault="009C6E59" w:rsidP="00BE0092">
            <w:pPr>
              <w:pStyle w:val="NormalWeb"/>
              <w:rPr>
                <w:rStyle w:val="Strong"/>
                <w:rFonts w:ascii="Calibri" w:eastAsiaTheme="majorEastAsia" w:hAnsi="Calibri" w:cs="Calibri"/>
                <w:b w:val="0"/>
                <w:bCs w:val="0"/>
                <w:color w:val="000000"/>
                <w:sz w:val="22"/>
                <w:szCs w:val="22"/>
              </w:rPr>
            </w:pPr>
          </w:p>
        </w:tc>
      </w:tr>
      <w:tr w:rsidR="009C6E59" w14:paraId="6B0B25C4" w14:textId="77777777" w:rsidTr="00142D56">
        <w:tc>
          <w:tcPr>
            <w:tcW w:w="1862" w:type="dxa"/>
            <w:vMerge/>
          </w:tcPr>
          <w:p w14:paraId="7E12F89D" w14:textId="77777777" w:rsidR="009C6E59" w:rsidRPr="00DF68AF" w:rsidRDefault="009C6E59">
            <w:pPr>
              <w:rPr>
                <w:rFonts w:ascii="Calibri" w:hAnsi="Calibri" w:cs="Calibri"/>
                <w:color w:val="FF0000"/>
                <w:sz w:val="22"/>
                <w:szCs w:val="22"/>
              </w:rPr>
            </w:pPr>
          </w:p>
        </w:tc>
        <w:tc>
          <w:tcPr>
            <w:tcW w:w="7154" w:type="dxa"/>
          </w:tcPr>
          <w:p w14:paraId="0597949E" w14:textId="77777777" w:rsidR="009C6E59" w:rsidRPr="005D7C93" w:rsidRDefault="009C6E59" w:rsidP="009C6E59">
            <w:pPr>
              <w:pStyle w:val="NormalWeb"/>
              <w:rPr>
                <w:rStyle w:val="Strong"/>
                <w:rFonts w:ascii="Calibri" w:eastAsiaTheme="majorEastAsia" w:hAnsi="Calibri" w:cs="Calibri"/>
                <w:b w:val="0"/>
                <w:bCs w:val="0"/>
                <w:color w:val="000000"/>
                <w:sz w:val="22"/>
                <w:szCs w:val="22"/>
              </w:rPr>
            </w:pPr>
            <w:r w:rsidRPr="005D7C93">
              <w:rPr>
                <w:rStyle w:val="Strong"/>
                <w:rFonts w:ascii="Calibri" w:eastAsiaTheme="majorEastAsia" w:hAnsi="Calibri" w:cs="Calibri"/>
                <w:b w:val="0"/>
                <w:bCs w:val="0"/>
                <w:color w:val="000000"/>
                <w:sz w:val="22"/>
                <w:szCs w:val="22"/>
              </w:rPr>
              <w:t>Which of the following investigations should be included at the tertiary level to assess thyroid function in a child with suspected growth disorder?</w:t>
            </w:r>
          </w:p>
          <w:p w14:paraId="51A41001" w14:textId="18C97612" w:rsidR="009C6E59" w:rsidRPr="005D7C93" w:rsidRDefault="009C6E59" w:rsidP="009C6E59">
            <w:pPr>
              <w:pStyle w:val="NormalWeb"/>
              <w:rPr>
                <w:rFonts w:ascii="Calibri" w:hAnsi="Calibri" w:cs="Calibri"/>
                <w:color w:val="000000"/>
                <w:sz w:val="22"/>
                <w:szCs w:val="22"/>
              </w:rPr>
            </w:pPr>
            <w:r w:rsidRPr="005D7C93">
              <w:rPr>
                <w:rFonts w:ascii="Calibri" w:hAnsi="Calibri" w:cs="Calibri"/>
                <w:color w:val="000000"/>
                <w:sz w:val="22"/>
                <w:szCs w:val="22"/>
              </w:rPr>
              <w:br/>
              <w:t>A. Thyroid ultrasound and calcitonin</w:t>
            </w:r>
            <w:r w:rsidRPr="005D7C93">
              <w:rPr>
                <w:rFonts w:ascii="Calibri" w:hAnsi="Calibri" w:cs="Calibri"/>
                <w:color w:val="000000"/>
                <w:sz w:val="22"/>
                <w:szCs w:val="22"/>
              </w:rPr>
              <w:br/>
              <w:t>B. T3 and reverse T3</w:t>
            </w:r>
            <w:r w:rsidRPr="005D7C93">
              <w:rPr>
                <w:rFonts w:ascii="Calibri" w:hAnsi="Calibri" w:cs="Calibri"/>
                <w:color w:val="000000"/>
                <w:sz w:val="22"/>
                <w:szCs w:val="22"/>
              </w:rPr>
              <w:br/>
              <w:t>C. Parathyroid hormone and calcium</w:t>
            </w:r>
            <w:r w:rsidRPr="005D7C93">
              <w:rPr>
                <w:rFonts w:ascii="Calibri" w:hAnsi="Calibri" w:cs="Calibri"/>
                <w:color w:val="000000"/>
                <w:sz w:val="22"/>
                <w:szCs w:val="22"/>
              </w:rPr>
              <w:br/>
            </w:r>
            <w:r w:rsidRPr="005D7C93">
              <w:rPr>
                <w:rStyle w:val="Strong"/>
                <w:rFonts w:ascii="Calibri" w:eastAsiaTheme="majorEastAsia" w:hAnsi="Calibri" w:cs="Calibri"/>
                <w:b w:val="0"/>
                <w:bCs w:val="0"/>
                <w:color w:val="000000"/>
                <w:sz w:val="22"/>
                <w:szCs w:val="22"/>
              </w:rPr>
              <w:t>D. Thyroid-stimulating hormone (TSH) and free thyroxine (T4)</w:t>
            </w:r>
          </w:p>
          <w:p w14:paraId="1E06D513" w14:textId="77777777" w:rsidR="009C6E59" w:rsidRPr="005D7C93" w:rsidRDefault="009C6E59" w:rsidP="009C6E59">
            <w:pPr>
              <w:pStyle w:val="NormalWeb"/>
              <w:rPr>
                <w:rFonts w:ascii="Calibri" w:hAnsi="Calibri" w:cs="Calibri"/>
                <w:color w:val="000000"/>
                <w:sz w:val="22"/>
                <w:szCs w:val="22"/>
              </w:rPr>
            </w:pPr>
            <w:r w:rsidRPr="005D7C93">
              <w:rPr>
                <w:rStyle w:val="Strong"/>
                <w:rFonts w:ascii="Calibri" w:eastAsiaTheme="majorEastAsia" w:hAnsi="Calibri" w:cs="Calibri"/>
                <w:color w:val="000000"/>
                <w:sz w:val="22"/>
                <w:szCs w:val="22"/>
              </w:rPr>
              <w:t>Correct Answer:</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D</w:t>
            </w:r>
            <w:r w:rsidRPr="005D7C93">
              <w:rPr>
                <w:rFonts w:ascii="Calibri" w:hAnsi="Calibri" w:cs="Calibri"/>
                <w:color w:val="000000"/>
                <w:sz w:val="22"/>
                <w:szCs w:val="22"/>
              </w:rPr>
              <w:br/>
              <w:t>The guideline specifies</w:t>
            </w:r>
            <w:r w:rsidRPr="005D7C93">
              <w:rPr>
                <w:rStyle w:val="apple-converted-space"/>
                <w:rFonts w:ascii="Calibri" w:eastAsiaTheme="majorEastAsia" w:hAnsi="Calibri" w:cs="Calibri"/>
                <w:color w:val="000000"/>
                <w:sz w:val="22"/>
                <w:szCs w:val="22"/>
              </w:rPr>
              <w:t> </w:t>
            </w:r>
            <w:r w:rsidRPr="005D7C93">
              <w:rPr>
                <w:rStyle w:val="Strong"/>
                <w:rFonts w:ascii="Calibri" w:eastAsiaTheme="majorEastAsia" w:hAnsi="Calibri" w:cs="Calibri"/>
                <w:color w:val="000000"/>
                <w:sz w:val="22"/>
                <w:szCs w:val="22"/>
              </w:rPr>
              <w:t>TSH and free T4</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as the appropriate tests to evaluate</w:t>
            </w:r>
            <w:r w:rsidRPr="005D7C93">
              <w:rPr>
                <w:rStyle w:val="apple-converted-space"/>
                <w:rFonts w:ascii="Calibri" w:eastAsiaTheme="majorEastAsia" w:hAnsi="Calibri" w:cs="Calibri"/>
                <w:color w:val="000000"/>
                <w:sz w:val="22"/>
                <w:szCs w:val="22"/>
              </w:rPr>
              <w:t> </w:t>
            </w:r>
            <w:r w:rsidRPr="005D7C93">
              <w:rPr>
                <w:rStyle w:val="Strong"/>
                <w:rFonts w:ascii="Calibri" w:eastAsiaTheme="majorEastAsia" w:hAnsi="Calibri" w:cs="Calibri"/>
                <w:color w:val="000000"/>
                <w:sz w:val="22"/>
                <w:szCs w:val="22"/>
              </w:rPr>
              <w:t>thyroid dysfunction</w:t>
            </w:r>
            <w:r w:rsidRPr="005D7C93">
              <w:rPr>
                <w:rFonts w:ascii="Calibri" w:hAnsi="Calibri" w:cs="Calibri"/>
                <w:color w:val="000000"/>
                <w:sz w:val="22"/>
                <w:szCs w:val="22"/>
              </w:rPr>
              <w:t>, a common cause of impaired growth.</w:t>
            </w:r>
          </w:p>
          <w:p w14:paraId="38D8AA54" w14:textId="77777777" w:rsidR="009C6E59" w:rsidRPr="005D7C93" w:rsidRDefault="009C6E59" w:rsidP="00BE0092">
            <w:pPr>
              <w:pStyle w:val="NormalWeb"/>
              <w:rPr>
                <w:rStyle w:val="Strong"/>
                <w:rFonts w:ascii="Calibri" w:eastAsiaTheme="majorEastAsia" w:hAnsi="Calibri" w:cs="Calibri"/>
                <w:b w:val="0"/>
                <w:bCs w:val="0"/>
                <w:color w:val="000000"/>
                <w:sz w:val="22"/>
                <w:szCs w:val="22"/>
              </w:rPr>
            </w:pPr>
          </w:p>
        </w:tc>
      </w:tr>
      <w:tr w:rsidR="009C6E59" w14:paraId="47A8AD50" w14:textId="77777777" w:rsidTr="00142D56">
        <w:tc>
          <w:tcPr>
            <w:tcW w:w="1862" w:type="dxa"/>
            <w:vMerge/>
          </w:tcPr>
          <w:p w14:paraId="25B4B476" w14:textId="77777777" w:rsidR="009C6E59" w:rsidRPr="00DF68AF" w:rsidRDefault="009C6E59">
            <w:pPr>
              <w:rPr>
                <w:rFonts w:ascii="Calibri" w:hAnsi="Calibri" w:cs="Calibri"/>
                <w:color w:val="FF0000"/>
                <w:sz w:val="22"/>
                <w:szCs w:val="22"/>
              </w:rPr>
            </w:pPr>
          </w:p>
        </w:tc>
        <w:tc>
          <w:tcPr>
            <w:tcW w:w="7154" w:type="dxa"/>
          </w:tcPr>
          <w:p w14:paraId="0B3D0983" w14:textId="77777777" w:rsidR="009C6E59" w:rsidRPr="005D7C93" w:rsidRDefault="009C6E59" w:rsidP="009C6E59">
            <w:pPr>
              <w:pStyle w:val="NormalWeb"/>
              <w:rPr>
                <w:rStyle w:val="Strong"/>
                <w:rFonts w:ascii="Calibri" w:eastAsiaTheme="majorEastAsia" w:hAnsi="Calibri" w:cs="Calibri"/>
                <w:b w:val="0"/>
                <w:bCs w:val="0"/>
                <w:color w:val="000000"/>
                <w:sz w:val="22"/>
                <w:szCs w:val="22"/>
              </w:rPr>
            </w:pPr>
            <w:r w:rsidRPr="005D7C93">
              <w:rPr>
                <w:rStyle w:val="Strong"/>
                <w:rFonts w:ascii="Calibri" w:eastAsiaTheme="majorEastAsia" w:hAnsi="Calibri" w:cs="Calibri"/>
                <w:b w:val="0"/>
                <w:bCs w:val="0"/>
                <w:color w:val="000000"/>
                <w:sz w:val="22"/>
                <w:szCs w:val="22"/>
              </w:rPr>
              <w:t>Why is it important to calculate height velocity in the evaluation of a child with a growth disorder at the tertiary level?</w:t>
            </w:r>
          </w:p>
          <w:p w14:paraId="693EB51B" w14:textId="5AF4DBBF" w:rsidR="009C6E59" w:rsidRPr="005D7C93" w:rsidRDefault="009C6E59" w:rsidP="009C6E59">
            <w:pPr>
              <w:pStyle w:val="NormalWeb"/>
              <w:rPr>
                <w:rFonts w:ascii="Calibri" w:hAnsi="Calibri" w:cs="Calibri"/>
                <w:color w:val="000000"/>
                <w:sz w:val="22"/>
                <w:szCs w:val="22"/>
              </w:rPr>
            </w:pPr>
            <w:r w:rsidRPr="005D7C93">
              <w:rPr>
                <w:rFonts w:ascii="Calibri" w:hAnsi="Calibri" w:cs="Calibri"/>
                <w:color w:val="000000"/>
                <w:sz w:val="22"/>
                <w:szCs w:val="22"/>
              </w:rPr>
              <w:br/>
              <w:t>A. To monitor hydration status</w:t>
            </w:r>
            <w:r w:rsidRPr="005D7C93">
              <w:rPr>
                <w:rFonts w:ascii="Calibri" w:hAnsi="Calibri" w:cs="Calibri"/>
                <w:color w:val="000000"/>
                <w:sz w:val="22"/>
                <w:szCs w:val="22"/>
              </w:rPr>
              <w:br/>
              <w:t>B. To confirm the child's pubertal stage</w:t>
            </w:r>
            <w:r w:rsidRPr="005D7C93">
              <w:rPr>
                <w:rFonts w:ascii="Calibri" w:hAnsi="Calibri" w:cs="Calibri"/>
                <w:color w:val="000000"/>
                <w:sz w:val="22"/>
                <w:szCs w:val="22"/>
              </w:rPr>
              <w:br/>
              <w:t>C. To assess response to insulin</w:t>
            </w:r>
            <w:r w:rsidRPr="005D7C93">
              <w:rPr>
                <w:rFonts w:ascii="Calibri" w:hAnsi="Calibri" w:cs="Calibri"/>
                <w:color w:val="000000"/>
                <w:sz w:val="22"/>
                <w:szCs w:val="22"/>
              </w:rPr>
              <w:br/>
            </w:r>
            <w:r w:rsidRPr="005D7C93">
              <w:rPr>
                <w:rStyle w:val="Strong"/>
                <w:rFonts w:ascii="Calibri" w:eastAsiaTheme="majorEastAsia" w:hAnsi="Calibri" w:cs="Calibri"/>
                <w:b w:val="0"/>
                <w:bCs w:val="0"/>
                <w:color w:val="000000"/>
                <w:sz w:val="22"/>
                <w:szCs w:val="22"/>
              </w:rPr>
              <w:t>D. To determine the rate of growth over time and detect growth failure</w:t>
            </w:r>
          </w:p>
          <w:p w14:paraId="25B6B2B7" w14:textId="77777777" w:rsidR="009C6E59" w:rsidRPr="005D7C93" w:rsidRDefault="009C6E59" w:rsidP="009C6E59">
            <w:pPr>
              <w:pStyle w:val="NormalWeb"/>
              <w:rPr>
                <w:rFonts w:ascii="Calibri" w:hAnsi="Calibri" w:cs="Calibri"/>
                <w:color w:val="000000"/>
                <w:sz w:val="22"/>
                <w:szCs w:val="22"/>
              </w:rPr>
            </w:pPr>
            <w:r w:rsidRPr="005D7C93">
              <w:rPr>
                <w:rStyle w:val="Strong"/>
                <w:rFonts w:ascii="Calibri" w:eastAsiaTheme="majorEastAsia" w:hAnsi="Calibri" w:cs="Calibri"/>
                <w:color w:val="000000"/>
                <w:sz w:val="22"/>
                <w:szCs w:val="22"/>
              </w:rPr>
              <w:t>Correct Answer:</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D</w:t>
            </w:r>
            <w:r w:rsidRPr="005D7C93">
              <w:rPr>
                <w:rFonts w:ascii="Calibri" w:hAnsi="Calibri" w:cs="Calibri"/>
                <w:color w:val="000000"/>
                <w:sz w:val="22"/>
                <w:szCs w:val="22"/>
              </w:rPr>
              <w:br/>
              <w:t>Tracking</w:t>
            </w:r>
            <w:r w:rsidRPr="005D7C93">
              <w:rPr>
                <w:rStyle w:val="apple-converted-space"/>
                <w:rFonts w:ascii="Calibri" w:eastAsiaTheme="majorEastAsia" w:hAnsi="Calibri" w:cs="Calibri"/>
                <w:color w:val="000000"/>
                <w:sz w:val="22"/>
                <w:szCs w:val="22"/>
              </w:rPr>
              <w:t> </w:t>
            </w:r>
            <w:r w:rsidRPr="005D7C93">
              <w:rPr>
                <w:rStyle w:val="Strong"/>
                <w:rFonts w:ascii="Calibri" w:eastAsiaTheme="majorEastAsia" w:hAnsi="Calibri" w:cs="Calibri"/>
                <w:color w:val="000000"/>
                <w:sz w:val="22"/>
                <w:szCs w:val="22"/>
              </w:rPr>
              <w:t>height velocity</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helps identify</w:t>
            </w:r>
            <w:r w:rsidRPr="005D7C93">
              <w:rPr>
                <w:rStyle w:val="apple-converted-space"/>
                <w:rFonts w:ascii="Calibri" w:eastAsiaTheme="majorEastAsia" w:hAnsi="Calibri" w:cs="Calibri"/>
                <w:color w:val="000000"/>
                <w:sz w:val="22"/>
                <w:szCs w:val="22"/>
              </w:rPr>
              <w:t> </w:t>
            </w:r>
            <w:r w:rsidRPr="005D7C93">
              <w:rPr>
                <w:rStyle w:val="Strong"/>
                <w:rFonts w:ascii="Calibri" w:eastAsiaTheme="majorEastAsia" w:hAnsi="Calibri" w:cs="Calibri"/>
                <w:color w:val="000000"/>
                <w:sz w:val="22"/>
                <w:szCs w:val="22"/>
              </w:rPr>
              <w:t>subtle or progressive growth failure</w:t>
            </w:r>
            <w:r w:rsidRPr="005D7C93">
              <w:rPr>
                <w:rFonts w:ascii="Calibri" w:hAnsi="Calibri" w:cs="Calibri"/>
                <w:color w:val="000000"/>
                <w:sz w:val="22"/>
                <w:szCs w:val="22"/>
              </w:rPr>
              <w:t>, which may not be apparent from a single height measurement.</w:t>
            </w:r>
          </w:p>
          <w:p w14:paraId="207BC7B2" w14:textId="77777777" w:rsidR="009C6E59" w:rsidRPr="005D7C93" w:rsidRDefault="009C6E59" w:rsidP="00BE0092">
            <w:pPr>
              <w:pStyle w:val="NormalWeb"/>
              <w:rPr>
                <w:rStyle w:val="Strong"/>
                <w:rFonts w:ascii="Calibri" w:eastAsiaTheme="majorEastAsia" w:hAnsi="Calibri" w:cs="Calibri"/>
                <w:b w:val="0"/>
                <w:bCs w:val="0"/>
                <w:color w:val="000000"/>
                <w:sz w:val="22"/>
                <w:szCs w:val="22"/>
              </w:rPr>
            </w:pPr>
          </w:p>
        </w:tc>
      </w:tr>
      <w:tr w:rsidR="009C6E59" w14:paraId="2DDDA46F" w14:textId="77777777" w:rsidTr="00142D56">
        <w:tc>
          <w:tcPr>
            <w:tcW w:w="1862" w:type="dxa"/>
            <w:vMerge/>
          </w:tcPr>
          <w:p w14:paraId="5998A0C5" w14:textId="77777777" w:rsidR="009C6E59" w:rsidRPr="00DF68AF" w:rsidRDefault="009C6E59">
            <w:pPr>
              <w:rPr>
                <w:rFonts w:ascii="Calibri" w:hAnsi="Calibri" w:cs="Calibri"/>
                <w:color w:val="FF0000"/>
                <w:sz w:val="22"/>
                <w:szCs w:val="22"/>
              </w:rPr>
            </w:pPr>
          </w:p>
        </w:tc>
        <w:tc>
          <w:tcPr>
            <w:tcW w:w="7154" w:type="dxa"/>
          </w:tcPr>
          <w:p w14:paraId="2D537FA5" w14:textId="77777777" w:rsidR="005D7C93" w:rsidRPr="005D7C93" w:rsidRDefault="005D7C93" w:rsidP="005D7C93">
            <w:pPr>
              <w:pStyle w:val="NormalWeb"/>
              <w:rPr>
                <w:rStyle w:val="Strong"/>
                <w:rFonts w:ascii="Calibri" w:eastAsiaTheme="majorEastAsia" w:hAnsi="Calibri" w:cs="Calibri"/>
                <w:b w:val="0"/>
                <w:bCs w:val="0"/>
                <w:color w:val="000000"/>
                <w:sz w:val="22"/>
                <w:szCs w:val="22"/>
              </w:rPr>
            </w:pPr>
            <w:r w:rsidRPr="005D7C93">
              <w:rPr>
                <w:rStyle w:val="Strong"/>
                <w:rFonts w:ascii="Calibri" w:eastAsiaTheme="majorEastAsia" w:hAnsi="Calibri" w:cs="Calibri"/>
                <w:b w:val="0"/>
                <w:bCs w:val="0"/>
                <w:color w:val="000000"/>
                <w:sz w:val="22"/>
                <w:szCs w:val="22"/>
              </w:rPr>
              <w:t>Which of the following investigations is recommended at the tertiary level to assess for chronic inflammation or systemic disease affecting growth?</w:t>
            </w:r>
          </w:p>
          <w:p w14:paraId="7F71A7A2" w14:textId="06797967" w:rsidR="005D7C93" w:rsidRPr="005D7C93" w:rsidRDefault="005D7C93" w:rsidP="005D7C93">
            <w:pPr>
              <w:pStyle w:val="NormalWeb"/>
              <w:rPr>
                <w:rFonts w:ascii="Calibri" w:hAnsi="Calibri" w:cs="Calibri"/>
                <w:color w:val="000000"/>
                <w:sz w:val="22"/>
                <w:szCs w:val="22"/>
              </w:rPr>
            </w:pPr>
            <w:r w:rsidRPr="005D7C93">
              <w:rPr>
                <w:rFonts w:ascii="Calibri" w:hAnsi="Calibri" w:cs="Calibri"/>
                <w:color w:val="000000"/>
                <w:sz w:val="22"/>
                <w:szCs w:val="22"/>
              </w:rPr>
              <w:br/>
              <w:t>A. IgF-1 and bone scan</w:t>
            </w:r>
            <w:r w:rsidRPr="005D7C93">
              <w:rPr>
                <w:rFonts w:ascii="Calibri" w:hAnsi="Calibri" w:cs="Calibri"/>
                <w:color w:val="000000"/>
                <w:sz w:val="22"/>
                <w:szCs w:val="22"/>
              </w:rPr>
              <w:br/>
            </w:r>
            <w:r w:rsidRPr="005D7C93">
              <w:rPr>
                <w:rStyle w:val="Strong"/>
                <w:rFonts w:ascii="Calibri" w:eastAsiaTheme="majorEastAsia" w:hAnsi="Calibri" w:cs="Calibri"/>
                <w:b w:val="0"/>
                <w:bCs w:val="0"/>
                <w:color w:val="000000"/>
                <w:sz w:val="22"/>
                <w:szCs w:val="22"/>
              </w:rPr>
              <w:t>B. Full blood count (FBC) and erythrocyte sedimentation rate (ESR)</w:t>
            </w:r>
            <w:r w:rsidRPr="005D7C93">
              <w:rPr>
                <w:rFonts w:ascii="Calibri" w:hAnsi="Calibri" w:cs="Calibri"/>
                <w:color w:val="000000"/>
                <w:sz w:val="22"/>
                <w:szCs w:val="22"/>
              </w:rPr>
              <w:br/>
              <w:t>C. HbA1c and vitamin B12</w:t>
            </w:r>
            <w:r w:rsidRPr="005D7C93">
              <w:rPr>
                <w:rFonts w:ascii="Calibri" w:hAnsi="Calibri" w:cs="Calibri"/>
                <w:color w:val="000000"/>
                <w:sz w:val="22"/>
                <w:szCs w:val="22"/>
              </w:rPr>
              <w:br/>
              <w:t>D. Chest X-ray and liver enzymes</w:t>
            </w:r>
          </w:p>
          <w:p w14:paraId="4638DF3F" w14:textId="77777777" w:rsidR="005D7C93" w:rsidRPr="005D7C93" w:rsidRDefault="005D7C93" w:rsidP="005D7C93">
            <w:pPr>
              <w:pStyle w:val="NormalWeb"/>
              <w:rPr>
                <w:rFonts w:ascii="Calibri" w:hAnsi="Calibri" w:cs="Calibri"/>
                <w:color w:val="000000"/>
                <w:sz w:val="22"/>
                <w:szCs w:val="22"/>
              </w:rPr>
            </w:pPr>
            <w:r w:rsidRPr="005D7C93">
              <w:rPr>
                <w:rStyle w:val="Strong"/>
                <w:rFonts w:ascii="Calibri" w:eastAsiaTheme="majorEastAsia" w:hAnsi="Calibri" w:cs="Calibri"/>
                <w:color w:val="000000"/>
                <w:sz w:val="22"/>
                <w:szCs w:val="22"/>
              </w:rPr>
              <w:t>Correct Answer:</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B</w:t>
            </w:r>
            <w:r w:rsidRPr="005D7C93">
              <w:rPr>
                <w:rFonts w:ascii="Calibri" w:hAnsi="Calibri" w:cs="Calibri"/>
                <w:color w:val="000000"/>
                <w:sz w:val="22"/>
                <w:szCs w:val="22"/>
              </w:rPr>
              <w:br/>
              <w:t>The guideline includes</w:t>
            </w:r>
            <w:r w:rsidRPr="005D7C93">
              <w:rPr>
                <w:rStyle w:val="apple-converted-space"/>
                <w:rFonts w:ascii="Calibri" w:eastAsiaTheme="majorEastAsia" w:hAnsi="Calibri" w:cs="Calibri"/>
                <w:color w:val="000000"/>
                <w:sz w:val="22"/>
                <w:szCs w:val="22"/>
              </w:rPr>
              <w:t> </w:t>
            </w:r>
            <w:r w:rsidRPr="005D7C93">
              <w:rPr>
                <w:rStyle w:val="Strong"/>
                <w:rFonts w:ascii="Calibri" w:eastAsiaTheme="majorEastAsia" w:hAnsi="Calibri" w:cs="Calibri"/>
                <w:color w:val="000000"/>
                <w:sz w:val="22"/>
                <w:szCs w:val="22"/>
              </w:rPr>
              <w:t>FBC and ESR</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to detect</w:t>
            </w:r>
            <w:r w:rsidRPr="005D7C93">
              <w:rPr>
                <w:rStyle w:val="apple-converted-space"/>
                <w:rFonts w:ascii="Calibri" w:eastAsiaTheme="majorEastAsia" w:hAnsi="Calibri" w:cs="Calibri"/>
                <w:color w:val="000000"/>
                <w:sz w:val="22"/>
                <w:szCs w:val="22"/>
              </w:rPr>
              <w:t> </w:t>
            </w:r>
            <w:r w:rsidRPr="005D7C93">
              <w:rPr>
                <w:rStyle w:val="Strong"/>
                <w:rFonts w:ascii="Calibri" w:eastAsiaTheme="majorEastAsia" w:hAnsi="Calibri" w:cs="Calibri"/>
                <w:color w:val="000000"/>
                <w:sz w:val="22"/>
                <w:szCs w:val="22"/>
              </w:rPr>
              <w:t>anemia, infection, or chronic inflammation</w:t>
            </w:r>
            <w:r w:rsidRPr="005D7C93">
              <w:rPr>
                <w:rFonts w:ascii="Calibri" w:hAnsi="Calibri" w:cs="Calibri"/>
                <w:color w:val="000000"/>
                <w:sz w:val="22"/>
                <w:szCs w:val="22"/>
              </w:rPr>
              <w:t>, all of which may contribute to poor growth.</w:t>
            </w:r>
          </w:p>
          <w:p w14:paraId="4F5C956F" w14:textId="77777777" w:rsidR="009C6E59" w:rsidRPr="005D7C93" w:rsidRDefault="009C6E59" w:rsidP="005D7C93">
            <w:pPr>
              <w:pStyle w:val="NormalWeb"/>
              <w:rPr>
                <w:rStyle w:val="Strong"/>
                <w:rFonts w:ascii="Calibri" w:eastAsiaTheme="majorEastAsia" w:hAnsi="Calibri" w:cs="Calibri"/>
                <w:b w:val="0"/>
                <w:bCs w:val="0"/>
                <w:color w:val="000000"/>
                <w:sz w:val="22"/>
                <w:szCs w:val="22"/>
              </w:rPr>
            </w:pPr>
          </w:p>
        </w:tc>
      </w:tr>
      <w:tr w:rsidR="009C6E59" w14:paraId="1FD28117" w14:textId="77777777" w:rsidTr="00142D56">
        <w:tc>
          <w:tcPr>
            <w:tcW w:w="1862" w:type="dxa"/>
          </w:tcPr>
          <w:p w14:paraId="2AF9F963" w14:textId="77777777" w:rsidR="009C6E59" w:rsidRPr="00DF68AF" w:rsidRDefault="009C6E59">
            <w:pPr>
              <w:rPr>
                <w:rFonts w:ascii="Calibri" w:hAnsi="Calibri" w:cs="Calibri"/>
                <w:color w:val="FF0000"/>
                <w:sz w:val="22"/>
                <w:szCs w:val="22"/>
              </w:rPr>
            </w:pPr>
          </w:p>
        </w:tc>
        <w:tc>
          <w:tcPr>
            <w:tcW w:w="7154" w:type="dxa"/>
          </w:tcPr>
          <w:p w14:paraId="5D3E53A0" w14:textId="77777777" w:rsidR="009C6E59" w:rsidRPr="005D7C93" w:rsidRDefault="009C6E59" w:rsidP="009C6E59">
            <w:pPr>
              <w:pStyle w:val="NormalWeb"/>
              <w:rPr>
                <w:rStyle w:val="Strong"/>
                <w:rFonts w:ascii="Calibri" w:eastAsiaTheme="majorEastAsia" w:hAnsi="Calibri" w:cs="Calibri"/>
                <w:b w:val="0"/>
                <w:bCs w:val="0"/>
                <w:color w:val="000000"/>
                <w:sz w:val="22"/>
                <w:szCs w:val="22"/>
              </w:rPr>
            </w:pPr>
            <w:r w:rsidRPr="005D7C93">
              <w:rPr>
                <w:rStyle w:val="Strong"/>
                <w:rFonts w:ascii="Calibri" w:eastAsiaTheme="majorEastAsia" w:hAnsi="Calibri" w:cs="Calibri"/>
                <w:b w:val="0"/>
                <w:bCs w:val="0"/>
                <w:color w:val="000000"/>
                <w:sz w:val="22"/>
                <w:szCs w:val="22"/>
              </w:rPr>
              <w:t>Which of the following is used at the tertiary level to evaluate bone maturation in a child with suspected growth delay?</w:t>
            </w:r>
          </w:p>
          <w:p w14:paraId="1C42EAC8" w14:textId="26210EB7" w:rsidR="009C6E59" w:rsidRPr="005D7C93" w:rsidRDefault="009C6E59" w:rsidP="009C6E59">
            <w:pPr>
              <w:pStyle w:val="NormalWeb"/>
              <w:rPr>
                <w:rFonts w:ascii="Calibri" w:hAnsi="Calibri" w:cs="Calibri"/>
                <w:color w:val="000000"/>
                <w:sz w:val="22"/>
                <w:szCs w:val="22"/>
              </w:rPr>
            </w:pPr>
            <w:r w:rsidRPr="005D7C93">
              <w:rPr>
                <w:rFonts w:ascii="Calibri" w:hAnsi="Calibri" w:cs="Calibri"/>
                <w:color w:val="000000"/>
                <w:sz w:val="22"/>
                <w:szCs w:val="22"/>
              </w:rPr>
              <w:br/>
              <w:t>A. DEXA scan</w:t>
            </w:r>
            <w:r w:rsidRPr="005D7C93">
              <w:rPr>
                <w:rFonts w:ascii="Calibri" w:hAnsi="Calibri" w:cs="Calibri"/>
                <w:color w:val="000000"/>
                <w:sz w:val="22"/>
                <w:szCs w:val="22"/>
              </w:rPr>
              <w:br/>
              <w:t>B. Serum calcium and phosphate</w:t>
            </w:r>
            <w:r w:rsidRPr="005D7C93">
              <w:rPr>
                <w:rFonts w:ascii="Calibri" w:hAnsi="Calibri" w:cs="Calibri"/>
                <w:color w:val="000000"/>
                <w:sz w:val="22"/>
                <w:szCs w:val="22"/>
              </w:rPr>
              <w:br/>
            </w:r>
            <w:r w:rsidRPr="005D7C93">
              <w:rPr>
                <w:rStyle w:val="Strong"/>
                <w:rFonts w:ascii="Calibri" w:eastAsiaTheme="majorEastAsia" w:hAnsi="Calibri" w:cs="Calibri"/>
                <w:b w:val="0"/>
                <w:bCs w:val="0"/>
                <w:color w:val="000000"/>
                <w:sz w:val="22"/>
                <w:szCs w:val="22"/>
              </w:rPr>
              <w:t>C. Bone age X-ray</w:t>
            </w:r>
            <w:r w:rsidRPr="005D7C93">
              <w:rPr>
                <w:rFonts w:ascii="Calibri" w:hAnsi="Calibri" w:cs="Calibri"/>
                <w:color w:val="000000"/>
                <w:sz w:val="22"/>
                <w:szCs w:val="22"/>
              </w:rPr>
              <w:br/>
              <w:t>D. CT scan of the spine</w:t>
            </w:r>
          </w:p>
          <w:p w14:paraId="4E35CC41" w14:textId="77777777" w:rsidR="009C6E59" w:rsidRPr="005D7C93" w:rsidRDefault="009C6E59" w:rsidP="009C6E59">
            <w:pPr>
              <w:pStyle w:val="NormalWeb"/>
              <w:rPr>
                <w:rFonts w:ascii="Calibri" w:hAnsi="Calibri" w:cs="Calibri"/>
                <w:color w:val="000000"/>
                <w:sz w:val="22"/>
                <w:szCs w:val="22"/>
              </w:rPr>
            </w:pPr>
            <w:r w:rsidRPr="005D7C93">
              <w:rPr>
                <w:rStyle w:val="Strong"/>
                <w:rFonts w:ascii="Calibri" w:eastAsiaTheme="majorEastAsia" w:hAnsi="Calibri" w:cs="Calibri"/>
                <w:color w:val="000000"/>
                <w:sz w:val="22"/>
                <w:szCs w:val="22"/>
              </w:rPr>
              <w:t>Correct Answer:</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C</w:t>
            </w:r>
            <w:r w:rsidRPr="005D7C93">
              <w:rPr>
                <w:rFonts w:ascii="Calibri" w:hAnsi="Calibri" w:cs="Calibri"/>
                <w:color w:val="000000"/>
                <w:sz w:val="22"/>
                <w:szCs w:val="22"/>
              </w:rPr>
              <w:br/>
            </w:r>
            <w:r w:rsidRPr="005D7C93">
              <w:rPr>
                <w:rStyle w:val="Strong"/>
                <w:rFonts w:ascii="Calibri" w:eastAsiaTheme="majorEastAsia" w:hAnsi="Calibri" w:cs="Calibri"/>
                <w:color w:val="000000"/>
                <w:sz w:val="22"/>
                <w:szCs w:val="22"/>
              </w:rPr>
              <w:t>Bone age X-ray</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is listed in the guideline as a key investigation at the tertiary level to evaluate</w:t>
            </w:r>
            <w:r w:rsidRPr="005D7C93">
              <w:rPr>
                <w:rStyle w:val="apple-converted-space"/>
                <w:rFonts w:ascii="Calibri" w:eastAsiaTheme="majorEastAsia" w:hAnsi="Calibri" w:cs="Calibri"/>
                <w:color w:val="000000"/>
                <w:sz w:val="22"/>
                <w:szCs w:val="22"/>
              </w:rPr>
              <w:t> </w:t>
            </w:r>
            <w:r w:rsidRPr="005D7C93">
              <w:rPr>
                <w:rStyle w:val="Strong"/>
                <w:rFonts w:ascii="Calibri" w:eastAsiaTheme="majorEastAsia" w:hAnsi="Calibri" w:cs="Calibri"/>
                <w:color w:val="000000"/>
                <w:sz w:val="22"/>
                <w:szCs w:val="22"/>
              </w:rPr>
              <w:t>growth potential and skeletal maturity</w:t>
            </w:r>
            <w:r w:rsidRPr="005D7C93">
              <w:rPr>
                <w:rFonts w:ascii="Calibri" w:hAnsi="Calibri" w:cs="Calibri"/>
                <w:color w:val="000000"/>
                <w:sz w:val="22"/>
                <w:szCs w:val="22"/>
              </w:rPr>
              <w:t>.</w:t>
            </w:r>
          </w:p>
          <w:p w14:paraId="52E1143E" w14:textId="77777777" w:rsidR="009C6E59" w:rsidRPr="00BE0092" w:rsidRDefault="009C6E59" w:rsidP="00BE0092">
            <w:pPr>
              <w:pStyle w:val="NormalWeb"/>
              <w:rPr>
                <w:rStyle w:val="Strong"/>
                <w:rFonts w:ascii="Calibri" w:eastAsiaTheme="majorEastAsia" w:hAnsi="Calibri" w:cs="Calibri"/>
                <w:b w:val="0"/>
                <w:bCs w:val="0"/>
                <w:color w:val="000000"/>
                <w:sz w:val="22"/>
                <w:szCs w:val="22"/>
              </w:rPr>
            </w:pPr>
          </w:p>
        </w:tc>
      </w:tr>
      <w:tr w:rsidR="005D7C93" w14:paraId="77D85054" w14:textId="77777777" w:rsidTr="005D7C93">
        <w:tc>
          <w:tcPr>
            <w:tcW w:w="9016" w:type="dxa"/>
            <w:gridSpan w:val="2"/>
            <w:shd w:val="clear" w:color="auto" w:fill="DAE9F7" w:themeFill="text2" w:themeFillTint="1A"/>
          </w:tcPr>
          <w:p w14:paraId="7E3CA6CF" w14:textId="06C64A52" w:rsidR="005D7C93" w:rsidRPr="005D7C93" w:rsidRDefault="005D7C93" w:rsidP="00BE0092">
            <w:pPr>
              <w:pStyle w:val="NormalWeb"/>
              <w:rPr>
                <w:rStyle w:val="Strong"/>
                <w:rFonts w:ascii="Calibri" w:eastAsiaTheme="majorEastAsia" w:hAnsi="Calibri" w:cs="Calibri"/>
                <w:color w:val="000000"/>
                <w:sz w:val="22"/>
                <w:szCs w:val="22"/>
              </w:rPr>
            </w:pPr>
            <w:r w:rsidRPr="005D7C93">
              <w:rPr>
                <w:rFonts w:ascii="Calibri" w:hAnsi="Calibri" w:cs="Calibri"/>
                <w:sz w:val="22"/>
                <w:szCs w:val="22"/>
              </w:rPr>
              <w:t>Tall Stature</w:t>
            </w:r>
          </w:p>
        </w:tc>
      </w:tr>
      <w:tr w:rsidR="005D7C93" w14:paraId="393E5C2B" w14:textId="77777777" w:rsidTr="00142D56">
        <w:tc>
          <w:tcPr>
            <w:tcW w:w="1862" w:type="dxa"/>
            <w:vMerge w:val="restart"/>
          </w:tcPr>
          <w:p w14:paraId="408E8D64" w14:textId="0A055636" w:rsidR="005D7C93" w:rsidRPr="00DF68AF" w:rsidRDefault="005D7C93">
            <w:pPr>
              <w:rPr>
                <w:rFonts w:ascii="Calibri" w:hAnsi="Calibri" w:cs="Calibri"/>
                <w:color w:val="FF0000"/>
                <w:sz w:val="22"/>
                <w:szCs w:val="22"/>
              </w:rPr>
            </w:pPr>
            <w:r w:rsidRPr="005D7C93">
              <w:rPr>
                <w:rFonts w:ascii="Calibri" w:hAnsi="Calibri" w:cs="Calibri"/>
                <w:color w:val="000000" w:themeColor="text1"/>
                <w:sz w:val="22"/>
                <w:szCs w:val="22"/>
              </w:rPr>
              <w:t>Primary and secondary</w:t>
            </w:r>
          </w:p>
        </w:tc>
        <w:tc>
          <w:tcPr>
            <w:tcW w:w="7154" w:type="dxa"/>
          </w:tcPr>
          <w:p w14:paraId="16986D45" w14:textId="77777777" w:rsidR="005D7C93" w:rsidRPr="005D7C93" w:rsidRDefault="005D7C93" w:rsidP="005D7C93">
            <w:pPr>
              <w:pStyle w:val="NormalWeb"/>
              <w:rPr>
                <w:rStyle w:val="Strong"/>
                <w:rFonts w:ascii="Calibri" w:eastAsiaTheme="majorEastAsia" w:hAnsi="Calibri" w:cs="Calibri"/>
                <w:b w:val="0"/>
                <w:bCs w:val="0"/>
                <w:color w:val="000000"/>
                <w:sz w:val="22"/>
                <w:szCs w:val="22"/>
              </w:rPr>
            </w:pPr>
            <w:r w:rsidRPr="005D7C93">
              <w:rPr>
                <w:rStyle w:val="Strong"/>
                <w:rFonts w:ascii="Calibri" w:eastAsiaTheme="majorEastAsia" w:hAnsi="Calibri" w:cs="Calibri"/>
                <w:b w:val="0"/>
                <w:bCs w:val="0"/>
                <w:color w:val="000000"/>
                <w:sz w:val="22"/>
                <w:szCs w:val="22"/>
              </w:rPr>
              <w:t>What is a key tool used at the primary or secondary level to assess tall stature in children?</w:t>
            </w:r>
          </w:p>
          <w:p w14:paraId="3D8EF710" w14:textId="02A1D5DF" w:rsidR="005D7C93" w:rsidRPr="005D7C93" w:rsidRDefault="005D7C93" w:rsidP="005D7C93">
            <w:pPr>
              <w:pStyle w:val="NormalWeb"/>
              <w:rPr>
                <w:rFonts w:ascii="Calibri" w:hAnsi="Calibri" w:cs="Calibri"/>
                <w:color w:val="000000"/>
                <w:sz w:val="22"/>
                <w:szCs w:val="22"/>
              </w:rPr>
            </w:pPr>
            <w:r w:rsidRPr="005D7C93">
              <w:rPr>
                <w:rFonts w:ascii="Calibri" w:hAnsi="Calibri" w:cs="Calibri"/>
                <w:color w:val="000000"/>
                <w:sz w:val="22"/>
                <w:szCs w:val="22"/>
              </w:rPr>
              <w:br/>
              <w:t>A. BMI calculator</w:t>
            </w:r>
            <w:r w:rsidRPr="005D7C93">
              <w:rPr>
                <w:rFonts w:ascii="Calibri" w:hAnsi="Calibri" w:cs="Calibri"/>
                <w:color w:val="000000"/>
                <w:sz w:val="22"/>
                <w:szCs w:val="22"/>
              </w:rPr>
              <w:br/>
            </w:r>
            <w:r w:rsidRPr="005D7C93">
              <w:rPr>
                <w:rStyle w:val="Strong"/>
                <w:rFonts w:ascii="Calibri" w:eastAsiaTheme="majorEastAsia" w:hAnsi="Calibri" w:cs="Calibri"/>
                <w:b w:val="0"/>
                <w:bCs w:val="0"/>
                <w:color w:val="000000"/>
                <w:sz w:val="22"/>
                <w:szCs w:val="22"/>
              </w:rPr>
              <w:t>B. Growth chart for height and weight plotting</w:t>
            </w:r>
            <w:r w:rsidRPr="005D7C93">
              <w:rPr>
                <w:rFonts w:ascii="Calibri" w:hAnsi="Calibri" w:cs="Calibri"/>
                <w:color w:val="000000"/>
                <w:sz w:val="22"/>
                <w:szCs w:val="22"/>
              </w:rPr>
              <w:br/>
              <w:t>C. Hormone assay panel</w:t>
            </w:r>
            <w:r w:rsidRPr="005D7C93">
              <w:rPr>
                <w:rFonts w:ascii="Calibri" w:hAnsi="Calibri" w:cs="Calibri"/>
                <w:color w:val="000000"/>
                <w:sz w:val="22"/>
                <w:szCs w:val="22"/>
              </w:rPr>
              <w:br/>
              <w:t>D. Genetic sequencing report</w:t>
            </w:r>
          </w:p>
          <w:p w14:paraId="30A8E526" w14:textId="77777777" w:rsidR="005D7C93" w:rsidRPr="005D7C93" w:rsidRDefault="005D7C93" w:rsidP="005D7C93">
            <w:pPr>
              <w:pStyle w:val="NormalWeb"/>
              <w:rPr>
                <w:rFonts w:ascii="Calibri" w:hAnsi="Calibri" w:cs="Calibri"/>
                <w:color w:val="000000"/>
                <w:sz w:val="22"/>
                <w:szCs w:val="22"/>
              </w:rPr>
            </w:pPr>
            <w:r w:rsidRPr="005D7C93">
              <w:rPr>
                <w:rStyle w:val="Strong"/>
                <w:rFonts w:ascii="Calibri" w:eastAsiaTheme="majorEastAsia" w:hAnsi="Calibri" w:cs="Calibri"/>
                <w:color w:val="000000"/>
                <w:sz w:val="22"/>
                <w:szCs w:val="22"/>
              </w:rPr>
              <w:t>Correct Answer:</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B</w:t>
            </w:r>
            <w:r w:rsidRPr="005D7C93">
              <w:rPr>
                <w:rFonts w:ascii="Calibri" w:hAnsi="Calibri" w:cs="Calibri"/>
                <w:color w:val="000000"/>
                <w:sz w:val="22"/>
                <w:szCs w:val="22"/>
              </w:rPr>
              <w:br/>
              <w:t>The guideline states that height and weight should be</w:t>
            </w:r>
            <w:r w:rsidRPr="005D7C93">
              <w:rPr>
                <w:rStyle w:val="apple-converted-space"/>
                <w:rFonts w:ascii="Calibri" w:eastAsiaTheme="majorEastAsia" w:hAnsi="Calibri" w:cs="Calibri"/>
                <w:color w:val="000000"/>
                <w:sz w:val="22"/>
                <w:szCs w:val="22"/>
              </w:rPr>
              <w:t> </w:t>
            </w:r>
            <w:r w:rsidRPr="005D7C93">
              <w:rPr>
                <w:rStyle w:val="Strong"/>
                <w:rFonts w:ascii="Calibri" w:eastAsiaTheme="majorEastAsia" w:hAnsi="Calibri" w:cs="Calibri"/>
                <w:color w:val="000000"/>
                <w:sz w:val="22"/>
                <w:szCs w:val="22"/>
              </w:rPr>
              <w:t>plotted on a growth chart</w:t>
            </w:r>
            <w:r w:rsidRPr="005D7C93">
              <w:rPr>
                <w:rFonts w:ascii="Calibri" w:hAnsi="Calibri" w:cs="Calibri"/>
                <w:color w:val="000000"/>
                <w:sz w:val="22"/>
                <w:szCs w:val="22"/>
              </w:rPr>
              <w:t>, which helps determine whether a child’s stature is significantly above average for age and sex.</w:t>
            </w:r>
          </w:p>
          <w:p w14:paraId="37D31E4E" w14:textId="77777777" w:rsidR="005D7C93" w:rsidRPr="005D7C93" w:rsidRDefault="005D7C93" w:rsidP="00BE0092">
            <w:pPr>
              <w:pStyle w:val="NormalWeb"/>
              <w:rPr>
                <w:rStyle w:val="Strong"/>
                <w:rFonts w:ascii="Calibri" w:eastAsiaTheme="majorEastAsia" w:hAnsi="Calibri" w:cs="Calibri"/>
                <w:b w:val="0"/>
                <w:bCs w:val="0"/>
                <w:color w:val="000000"/>
                <w:sz w:val="22"/>
                <w:szCs w:val="22"/>
              </w:rPr>
            </w:pPr>
          </w:p>
        </w:tc>
      </w:tr>
      <w:tr w:rsidR="005D7C93" w14:paraId="385665FA" w14:textId="77777777" w:rsidTr="00142D56">
        <w:tc>
          <w:tcPr>
            <w:tcW w:w="1862" w:type="dxa"/>
            <w:vMerge/>
          </w:tcPr>
          <w:p w14:paraId="374EDC5D" w14:textId="77777777" w:rsidR="005D7C93" w:rsidRPr="00DF68AF" w:rsidRDefault="005D7C93">
            <w:pPr>
              <w:rPr>
                <w:rFonts w:ascii="Calibri" w:hAnsi="Calibri" w:cs="Calibri"/>
                <w:color w:val="FF0000"/>
                <w:sz w:val="22"/>
                <w:szCs w:val="22"/>
              </w:rPr>
            </w:pPr>
          </w:p>
        </w:tc>
        <w:tc>
          <w:tcPr>
            <w:tcW w:w="7154" w:type="dxa"/>
          </w:tcPr>
          <w:p w14:paraId="772B7CC7" w14:textId="77777777" w:rsidR="005D7C93" w:rsidRPr="005D7C93" w:rsidRDefault="005D7C93" w:rsidP="005D7C93">
            <w:pPr>
              <w:pStyle w:val="NormalWeb"/>
              <w:rPr>
                <w:rStyle w:val="Strong"/>
                <w:rFonts w:ascii="Calibri" w:eastAsiaTheme="majorEastAsia" w:hAnsi="Calibri" w:cs="Calibri"/>
                <w:b w:val="0"/>
                <w:bCs w:val="0"/>
                <w:color w:val="000000"/>
                <w:sz w:val="22"/>
                <w:szCs w:val="22"/>
              </w:rPr>
            </w:pPr>
            <w:r w:rsidRPr="005D7C93">
              <w:rPr>
                <w:rStyle w:val="Strong"/>
                <w:rFonts w:ascii="Calibri" w:eastAsiaTheme="majorEastAsia" w:hAnsi="Calibri" w:cs="Calibri"/>
                <w:b w:val="0"/>
                <w:bCs w:val="0"/>
                <w:color w:val="000000"/>
                <w:sz w:val="22"/>
                <w:szCs w:val="22"/>
              </w:rPr>
              <w:t>Which of the following is an essential component when evaluating a child with tall stature at the primary or secondary level?</w:t>
            </w:r>
          </w:p>
          <w:p w14:paraId="3D6ABA89" w14:textId="6BB70FED" w:rsidR="005D7C93" w:rsidRPr="005D7C93" w:rsidRDefault="005D7C93" w:rsidP="005D7C93">
            <w:pPr>
              <w:pStyle w:val="NormalWeb"/>
              <w:rPr>
                <w:rFonts w:ascii="Calibri" w:hAnsi="Calibri" w:cs="Calibri"/>
                <w:color w:val="000000"/>
                <w:sz w:val="22"/>
                <w:szCs w:val="22"/>
              </w:rPr>
            </w:pPr>
            <w:r w:rsidRPr="005D7C93">
              <w:rPr>
                <w:rFonts w:ascii="Calibri" w:hAnsi="Calibri" w:cs="Calibri"/>
                <w:color w:val="000000"/>
                <w:sz w:val="22"/>
                <w:szCs w:val="22"/>
              </w:rPr>
              <w:br/>
              <w:t>A.</w:t>
            </w:r>
            <w:r w:rsidRPr="005D7C93">
              <w:rPr>
                <w:rFonts w:ascii="Calibri" w:hAnsi="Calibri" w:cs="Calibri"/>
                <w:b/>
                <w:bCs/>
                <w:color w:val="000000"/>
                <w:sz w:val="22"/>
                <w:szCs w:val="22"/>
              </w:rPr>
              <w:t xml:space="preserve"> </w:t>
            </w:r>
            <w:r w:rsidRPr="005D7C93">
              <w:rPr>
                <w:rStyle w:val="Strong"/>
                <w:rFonts w:ascii="Calibri" w:eastAsiaTheme="majorEastAsia" w:hAnsi="Calibri" w:cs="Calibri"/>
                <w:b w:val="0"/>
                <w:bCs w:val="0"/>
                <w:color w:val="000000"/>
                <w:sz w:val="22"/>
                <w:szCs w:val="22"/>
              </w:rPr>
              <w:t>History and physical examination</w:t>
            </w:r>
            <w:r w:rsidRPr="005D7C93">
              <w:rPr>
                <w:rFonts w:ascii="Calibri" w:hAnsi="Calibri" w:cs="Calibri"/>
                <w:b/>
                <w:bCs/>
                <w:color w:val="000000"/>
                <w:sz w:val="22"/>
                <w:szCs w:val="22"/>
              </w:rPr>
              <w:t xml:space="preserve"> </w:t>
            </w:r>
            <w:r w:rsidRPr="005D7C93">
              <w:rPr>
                <w:rFonts w:ascii="Calibri" w:hAnsi="Calibri" w:cs="Calibri"/>
                <w:b/>
                <w:bCs/>
                <w:color w:val="000000"/>
                <w:sz w:val="22"/>
                <w:szCs w:val="22"/>
              </w:rPr>
              <w:br/>
            </w:r>
            <w:r w:rsidRPr="005D7C93">
              <w:rPr>
                <w:rStyle w:val="Strong"/>
                <w:rFonts w:ascii="Calibri" w:eastAsiaTheme="majorEastAsia" w:hAnsi="Calibri" w:cs="Calibri"/>
                <w:b w:val="0"/>
                <w:bCs w:val="0"/>
                <w:color w:val="000000"/>
                <w:sz w:val="22"/>
                <w:szCs w:val="22"/>
              </w:rPr>
              <w:t>B.</w:t>
            </w:r>
            <w:r w:rsidRPr="005D7C93">
              <w:rPr>
                <w:rStyle w:val="Strong"/>
                <w:rFonts w:ascii="Calibri" w:eastAsiaTheme="majorEastAsia" w:hAnsi="Calibri" w:cs="Calibri"/>
                <w:color w:val="000000"/>
                <w:sz w:val="22"/>
                <w:szCs w:val="22"/>
              </w:rPr>
              <w:t xml:space="preserve"> </w:t>
            </w:r>
            <w:r w:rsidRPr="005D7C93">
              <w:rPr>
                <w:rFonts w:ascii="Calibri" w:hAnsi="Calibri" w:cs="Calibri"/>
                <w:color w:val="000000"/>
                <w:sz w:val="22"/>
                <w:szCs w:val="22"/>
              </w:rPr>
              <w:t>Bone age X-ray</w:t>
            </w:r>
            <w:r w:rsidRPr="005D7C93">
              <w:rPr>
                <w:rFonts w:ascii="Calibri" w:hAnsi="Calibri" w:cs="Calibri"/>
                <w:color w:val="000000"/>
                <w:sz w:val="22"/>
                <w:szCs w:val="22"/>
              </w:rPr>
              <w:br/>
            </w:r>
            <w:r w:rsidRPr="005D7C93">
              <w:rPr>
                <w:rFonts w:ascii="Calibri" w:hAnsi="Calibri" w:cs="Calibri"/>
                <w:color w:val="000000"/>
                <w:sz w:val="22"/>
                <w:szCs w:val="22"/>
              </w:rPr>
              <w:lastRenderedPageBreak/>
              <w:t>C. Genetic testing</w:t>
            </w:r>
            <w:r w:rsidRPr="005D7C93">
              <w:rPr>
                <w:rFonts w:ascii="Calibri" w:hAnsi="Calibri" w:cs="Calibri"/>
                <w:color w:val="000000"/>
                <w:sz w:val="22"/>
                <w:szCs w:val="22"/>
              </w:rPr>
              <w:br/>
              <w:t>D. Hormone suppression therapy</w:t>
            </w:r>
          </w:p>
          <w:p w14:paraId="4282EA64" w14:textId="16FC0639" w:rsidR="005D7C93" w:rsidRPr="005D7C93" w:rsidRDefault="005D7C93" w:rsidP="005D7C93">
            <w:pPr>
              <w:pStyle w:val="NormalWeb"/>
              <w:rPr>
                <w:rFonts w:ascii="Calibri" w:hAnsi="Calibri" w:cs="Calibri"/>
                <w:color w:val="000000"/>
                <w:sz w:val="22"/>
                <w:szCs w:val="22"/>
              </w:rPr>
            </w:pPr>
            <w:r w:rsidRPr="005D7C93">
              <w:rPr>
                <w:rStyle w:val="Strong"/>
                <w:rFonts w:ascii="Calibri" w:eastAsiaTheme="majorEastAsia" w:hAnsi="Calibri" w:cs="Calibri"/>
                <w:color w:val="000000"/>
                <w:sz w:val="22"/>
                <w:szCs w:val="22"/>
              </w:rPr>
              <w:t>Correct Answer:</w:t>
            </w:r>
            <w:r w:rsidRPr="005D7C93">
              <w:rPr>
                <w:rStyle w:val="apple-converted-space"/>
                <w:rFonts w:ascii="Calibri" w:eastAsiaTheme="majorEastAsia" w:hAnsi="Calibri" w:cs="Calibri"/>
                <w:color w:val="000000"/>
                <w:sz w:val="22"/>
                <w:szCs w:val="22"/>
              </w:rPr>
              <w:t> </w:t>
            </w:r>
            <w:r w:rsidRPr="005D7C93">
              <w:rPr>
                <w:rStyle w:val="apple-converted-space"/>
                <w:rFonts w:ascii="Calibri" w:hAnsi="Calibri" w:cs="Calibri"/>
                <w:color w:val="000000"/>
                <w:sz w:val="22"/>
                <w:szCs w:val="22"/>
              </w:rPr>
              <w:t>A</w:t>
            </w:r>
            <w:r w:rsidRPr="005D7C93">
              <w:rPr>
                <w:rFonts w:ascii="Calibri" w:hAnsi="Calibri" w:cs="Calibri"/>
                <w:color w:val="000000"/>
                <w:sz w:val="22"/>
                <w:szCs w:val="22"/>
              </w:rPr>
              <w:br/>
              <w:t>The guideline specifies</w:t>
            </w:r>
            <w:r w:rsidRPr="005D7C93">
              <w:rPr>
                <w:rStyle w:val="apple-converted-space"/>
                <w:rFonts w:ascii="Calibri" w:eastAsiaTheme="majorEastAsia" w:hAnsi="Calibri" w:cs="Calibri"/>
                <w:color w:val="000000"/>
                <w:sz w:val="22"/>
                <w:szCs w:val="22"/>
              </w:rPr>
              <w:t> </w:t>
            </w:r>
            <w:r w:rsidRPr="005D7C93">
              <w:rPr>
                <w:rStyle w:val="Strong"/>
                <w:rFonts w:ascii="Calibri" w:eastAsiaTheme="majorEastAsia" w:hAnsi="Calibri" w:cs="Calibri"/>
                <w:color w:val="000000"/>
                <w:sz w:val="22"/>
                <w:szCs w:val="22"/>
              </w:rPr>
              <w:t>history and physical examination</w:t>
            </w:r>
            <w:r w:rsidRPr="005D7C93">
              <w:rPr>
                <w:rStyle w:val="apple-converted-space"/>
                <w:rFonts w:ascii="Calibri" w:eastAsiaTheme="majorEastAsia" w:hAnsi="Calibri" w:cs="Calibri"/>
                <w:color w:val="000000"/>
                <w:sz w:val="22"/>
                <w:szCs w:val="22"/>
              </w:rPr>
              <w:t> </w:t>
            </w:r>
            <w:r w:rsidRPr="005D7C93">
              <w:rPr>
                <w:rFonts w:ascii="Calibri" w:hAnsi="Calibri" w:cs="Calibri"/>
                <w:color w:val="000000"/>
                <w:sz w:val="22"/>
                <w:szCs w:val="22"/>
              </w:rPr>
              <w:t>as fundamental steps in the assessment of tall stature at the primary and secondary levels before referral.</w:t>
            </w:r>
          </w:p>
          <w:p w14:paraId="6768BE38" w14:textId="77777777" w:rsidR="005D7C93" w:rsidRPr="005D7C93" w:rsidRDefault="005D7C93" w:rsidP="00BE0092">
            <w:pPr>
              <w:pStyle w:val="NormalWeb"/>
              <w:rPr>
                <w:rStyle w:val="Strong"/>
                <w:rFonts w:ascii="Calibri" w:eastAsiaTheme="majorEastAsia" w:hAnsi="Calibri" w:cs="Calibri"/>
                <w:b w:val="0"/>
                <w:bCs w:val="0"/>
                <w:color w:val="000000"/>
                <w:sz w:val="22"/>
                <w:szCs w:val="22"/>
              </w:rPr>
            </w:pPr>
          </w:p>
        </w:tc>
      </w:tr>
      <w:tr w:rsidR="00254B11" w14:paraId="32657753" w14:textId="77777777" w:rsidTr="00142D56">
        <w:tc>
          <w:tcPr>
            <w:tcW w:w="1862" w:type="dxa"/>
            <w:vMerge w:val="restart"/>
          </w:tcPr>
          <w:p w14:paraId="0B4F93F8" w14:textId="49EF8A7E" w:rsidR="00254B11" w:rsidRPr="00DF68AF" w:rsidRDefault="00254B11">
            <w:pPr>
              <w:rPr>
                <w:rFonts w:ascii="Calibri" w:hAnsi="Calibri" w:cs="Calibri"/>
                <w:color w:val="FF0000"/>
                <w:sz w:val="22"/>
                <w:szCs w:val="22"/>
              </w:rPr>
            </w:pPr>
            <w:r w:rsidRPr="00254B11">
              <w:rPr>
                <w:rFonts w:ascii="Calibri" w:hAnsi="Calibri" w:cs="Calibri"/>
                <w:color w:val="000000" w:themeColor="text1"/>
                <w:sz w:val="22"/>
                <w:szCs w:val="22"/>
              </w:rPr>
              <w:lastRenderedPageBreak/>
              <w:t>Tertiary</w:t>
            </w:r>
          </w:p>
        </w:tc>
        <w:tc>
          <w:tcPr>
            <w:tcW w:w="7154" w:type="dxa"/>
          </w:tcPr>
          <w:p w14:paraId="7120003E" w14:textId="44A1F131" w:rsidR="00254B11" w:rsidRPr="00254B11" w:rsidRDefault="00254B11" w:rsidP="00254B11">
            <w:pPr>
              <w:pStyle w:val="NormalWeb"/>
              <w:rPr>
                <w:rStyle w:val="Strong"/>
                <w:rFonts w:ascii="Calibri" w:eastAsiaTheme="majorEastAsia" w:hAnsi="Calibri" w:cs="Calibri"/>
                <w:b w:val="0"/>
                <w:bCs w:val="0"/>
                <w:color w:val="000000"/>
                <w:sz w:val="22"/>
                <w:szCs w:val="22"/>
              </w:rPr>
            </w:pPr>
            <w:r w:rsidRPr="00254B11">
              <w:rPr>
                <w:rStyle w:val="Strong"/>
                <w:rFonts w:ascii="Calibri" w:eastAsiaTheme="majorEastAsia" w:hAnsi="Calibri" w:cs="Calibri"/>
                <w:b w:val="0"/>
                <w:bCs w:val="0"/>
                <w:color w:val="000000"/>
                <w:sz w:val="22"/>
                <w:szCs w:val="22"/>
              </w:rPr>
              <w:t>What is the purpose of calculating mid-parental height during the assessment of tall stature at the tertiary level?</w:t>
            </w:r>
          </w:p>
          <w:p w14:paraId="3BCD9CAF" w14:textId="71700295" w:rsidR="00254B11" w:rsidRPr="00254B11" w:rsidRDefault="00254B11" w:rsidP="00254B11">
            <w:pPr>
              <w:pStyle w:val="NormalWeb"/>
              <w:rPr>
                <w:rFonts w:ascii="Calibri" w:hAnsi="Calibri" w:cs="Calibri"/>
                <w:color w:val="000000"/>
                <w:sz w:val="22"/>
                <w:szCs w:val="22"/>
              </w:rPr>
            </w:pPr>
            <w:r w:rsidRPr="00254B11">
              <w:rPr>
                <w:rFonts w:ascii="Calibri" w:hAnsi="Calibri" w:cs="Calibri"/>
                <w:color w:val="000000"/>
                <w:sz w:val="22"/>
                <w:szCs w:val="22"/>
              </w:rPr>
              <w:br/>
              <w:t>A. To determine body mass index (BMI)</w:t>
            </w:r>
            <w:r w:rsidRPr="00254B11">
              <w:rPr>
                <w:rFonts w:ascii="Calibri" w:hAnsi="Calibri" w:cs="Calibri"/>
                <w:color w:val="000000"/>
                <w:sz w:val="22"/>
                <w:szCs w:val="22"/>
              </w:rPr>
              <w:br/>
            </w:r>
            <w:r w:rsidRPr="00254B11">
              <w:rPr>
                <w:rStyle w:val="Strong"/>
                <w:rFonts w:ascii="Calibri" w:eastAsiaTheme="majorEastAsia" w:hAnsi="Calibri" w:cs="Calibri"/>
                <w:b w:val="0"/>
                <w:bCs w:val="0"/>
                <w:color w:val="000000"/>
                <w:sz w:val="22"/>
                <w:szCs w:val="22"/>
              </w:rPr>
              <w:t>B. To assess if the child's height is within their genetic target range</w:t>
            </w:r>
            <w:r w:rsidRPr="00254B11">
              <w:rPr>
                <w:rFonts w:ascii="Calibri" w:hAnsi="Calibri" w:cs="Calibri"/>
                <w:color w:val="000000"/>
                <w:sz w:val="22"/>
                <w:szCs w:val="22"/>
              </w:rPr>
              <w:br/>
              <w:t>C. To calculate insulin dosage</w:t>
            </w:r>
            <w:r w:rsidRPr="00254B11">
              <w:rPr>
                <w:rFonts w:ascii="Calibri" w:hAnsi="Calibri" w:cs="Calibri"/>
                <w:color w:val="000000"/>
                <w:sz w:val="22"/>
                <w:szCs w:val="22"/>
              </w:rPr>
              <w:br/>
              <w:t>D. To assess bone mineral density</w:t>
            </w:r>
          </w:p>
          <w:p w14:paraId="5A00ACE8" w14:textId="77777777" w:rsidR="00254B11" w:rsidRPr="00254B11" w:rsidRDefault="00254B11" w:rsidP="00254B11">
            <w:pPr>
              <w:pStyle w:val="NormalWeb"/>
              <w:rPr>
                <w:rFonts w:ascii="Calibri" w:hAnsi="Calibri" w:cs="Calibri"/>
                <w:color w:val="000000"/>
                <w:sz w:val="22"/>
                <w:szCs w:val="22"/>
              </w:rPr>
            </w:pPr>
            <w:r w:rsidRPr="00254B11">
              <w:rPr>
                <w:rStyle w:val="Strong"/>
                <w:rFonts w:ascii="Calibri" w:eastAsiaTheme="majorEastAsia" w:hAnsi="Calibri" w:cs="Calibri"/>
                <w:color w:val="000000"/>
                <w:sz w:val="22"/>
                <w:szCs w:val="22"/>
              </w:rPr>
              <w:t>Correct Answer:</w:t>
            </w:r>
            <w:r w:rsidRPr="00254B11">
              <w:rPr>
                <w:rStyle w:val="apple-converted-space"/>
                <w:rFonts w:ascii="Calibri" w:eastAsiaTheme="majorEastAsia" w:hAnsi="Calibri" w:cs="Calibri"/>
                <w:color w:val="000000"/>
                <w:sz w:val="22"/>
                <w:szCs w:val="22"/>
              </w:rPr>
              <w:t> </w:t>
            </w:r>
            <w:r w:rsidRPr="00254B11">
              <w:rPr>
                <w:rFonts w:ascii="Calibri" w:hAnsi="Calibri" w:cs="Calibri"/>
                <w:color w:val="000000"/>
                <w:sz w:val="22"/>
                <w:szCs w:val="22"/>
              </w:rPr>
              <w:t>B</w:t>
            </w:r>
            <w:r w:rsidRPr="00254B11">
              <w:rPr>
                <w:rFonts w:ascii="Calibri" w:hAnsi="Calibri" w:cs="Calibri"/>
                <w:color w:val="000000"/>
                <w:sz w:val="22"/>
                <w:szCs w:val="22"/>
              </w:rPr>
              <w:br/>
              <w:t>The guideline states that</w:t>
            </w:r>
            <w:r w:rsidRPr="00254B11">
              <w:rPr>
                <w:rStyle w:val="apple-converted-space"/>
                <w:rFonts w:ascii="Calibri" w:eastAsiaTheme="majorEastAsia" w:hAnsi="Calibri" w:cs="Calibri"/>
                <w:color w:val="000000"/>
                <w:sz w:val="22"/>
                <w:szCs w:val="22"/>
              </w:rPr>
              <w:t> </w:t>
            </w:r>
            <w:r w:rsidRPr="00254B11">
              <w:rPr>
                <w:rStyle w:val="Strong"/>
                <w:rFonts w:ascii="Calibri" w:eastAsiaTheme="majorEastAsia" w:hAnsi="Calibri" w:cs="Calibri"/>
                <w:color w:val="000000"/>
                <w:sz w:val="22"/>
                <w:szCs w:val="22"/>
              </w:rPr>
              <w:t>plotting parents’ heights</w:t>
            </w:r>
            <w:r w:rsidRPr="00254B11">
              <w:rPr>
                <w:rStyle w:val="apple-converted-space"/>
                <w:rFonts w:ascii="Calibri" w:eastAsiaTheme="majorEastAsia" w:hAnsi="Calibri" w:cs="Calibri"/>
                <w:color w:val="000000"/>
                <w:sz w:val="22"/>
                <w:szCs w:val="22"/>
              </w:rPr>
              <w:t> </w:t>
            </w:r>
            <w:r w:rsidRPr="00254B11">
              <w:rPr>
                <w:rFonts w:ascii="Calibri" w:hAnsi="Calibri" w:cs="Calibri"/>
                <w:color w:val="000000"/>
                <w:sz w:val="22"/>
                <w:szCs w:val="22"/>
              </w:rPr>
              <w:t>and calculating</w:t>
            </w:r>
            <w:r w:rsidRPr="00254B11">
              <w:rPr>
                <w:rStyle w:val="apple-converted-space"/>
                <w:rFonts w:ascii="Calibri" w:eastAsiaTheme="majorEastAsia" w:hAnsi="Calibri" w:cs="Calibri"/>
                <w:color w:val="000000"/>
                <w:sz w:val="22"/>
                <w:szCs w:val="22"/>
              </w:rPr>
              <w:t> </w:t>
            </w:r>
            <w:r w:rsidRPr="00254B11">
              <w:rPr>
                <w:rStyle w:val="Strong"/>
                <w:rFonts w:ascii="Calibri" w:eastAsiaTheme="majorEastAsia" w:hAnsi="Calibri" w:cs="Calibri"/>
                <w:color w:val="000000"/>
                <w:sz w:val="22"/>
                <w:szCs w:val="22"/>
              </w:rPr>
              <w:t>mid-parental height</w:t>
            </w:r>
            <w:r w:rsidRPr="00254B11">
              <w:rPr>
                <w:rStyle w:val="apple-converted-space"/>
                <w:rFonts w:ascii="Calibri" w:eastAsiaTheme="majorEastAsia" w:hAnsi="Calibri" w:cs="Calibri"/>
                <w:color w:val="000000"/>
                <w:sz w:val="22"/>
                <w:szCs w:val="22"/>
              </w:rPr>
              <w:t> </w:t>
            </w:r>
            <w:r w:rsidRPr="00254B11">
              <w:rPr>
                <w:rFonts w:ascii="Calibri" w:hAnsi="Calibri" w:cs="Calibri"/>
                <w:color w:val="000000"/>
                <w:sz w:val="22"/>
                <w:szCs w:val="22"/>
              </w:rPr>
              <w:t>helps determine whether a child’s tall stature is consistent with genetic potential.</w:t>
            </w:r>
          </w:p>
          <w:p w14:paraId="06EC4D7D" w14:textId="77777777" w:rsidR="00254B11" w:rsidRPr="00254B11" w:rsidRDefault="00254B11" w:rsidP="00BE0092">
            <w:pPr>
              <w:pStyle w:val="NormalWeb"/>
              <w:rPr>
                <w:rStyle w:val="Strong"/>
                <w:rFonts w:ascii="Calibri" w:eastAsiaTheme="majorEastAsia" w:hAnsi="Calibri" w:cs="Calibri"/>
                <w:b w:val="0"/>
                <w:bCs w:val="0"/>
                <w:color w:val="000000"/>
                <w:sz w:val="22"/>
                <w:szCs w:val="22"/>
              </w:rPr>
            </w:pPr>
          </w:p>
        </w:tc>
      </w:tr>
      <w:tr w:rsidR="00254B11" w14:paraId="76D324E0" w14:textId="77777777" w:rsidTr="00142D56">
        <w:tc>
          <w:tcPr>
            <w:tcW w:w="1862" w:type="dxa"/>
            <w:vMerge/>
          </w:tcPr>
          <w:p w14:paraId="799F667E" w14:textId="77777777" w:rsidR="00254B11" w:rsidRPr="00DF68AF" w:rsidRDefault="00254B11">
            <w:pPr>
              <w:rPr>
                <w:rFonts w:ascii="Calibri" w:hAnsi="Calibri" w:cs="Calibri"/>
                <w:color w:val="FF0000"/>
                <w:sz w:val="22"/>
                <w:szCs w:val="22"/>
              </w:rPr>
            </w:pPr>
          </w:p>
        </w:tc>
        <w:tc>
          <w:tcPr>
            <w:tcW w:w="7154" w:type="dxa"/>
          </w:tcPr>
          <w:p w14:paraId="51225FEE" w14:textId="3708B1A4" w:rsidR="00254B11" w:rsidRPr="00254B11" w:rsidRDefault="00254B11" w:rsidP="00254B11">
            <w:pPr>
              <w:pStyle w:val="NormalWeb"/>
              <w:rPr>
                <w:rStyle w:val="Strong"/>
                <w:rFonts w:ascii="Calibri" w:eastAsiaTheme="majorEastAsia" w:hAnsi="Calibri" w:cs="Calibri"/>
                <w:b w:val="0"/>
                <w:bCs w:val="0"/>
                <w:color w:val="000000"/>
                <w:sz w:val="22"/>
                <w:szCs w:val="22"/>
              </w:rPr>
            </w:pPr>
            <w:r w:rsidRPr="00254B11">
              <w:rPr>
                <w:rStyle w:val="Strong"/>
                <w:rFonts w:ascii="Calibri" w:eastAsiaTheme="majorEastAsia" w:hAnsi="Calibri" w:cs="Calibri"/>
                <w:b w:val="0"/>
                <w:bCs w:val="0"/>
                <w:color w:val="000000"/>
                <w:sz w:val="22"/>
                <w:szCs w:val="22"/>
              </w:rPr>
              <w:t>Which of the following investigations is recommended at the tertiary level to assess skeletal maturity in a child with tall stature?</w:t>
            </w:r>
          </w:p>
          <w:p w14:paraId="41B9BAB1" w14:textId="35214F85" w:rsidR="00254B11" w:rsidRPr="00254B11" w:rsidRDefault="00254B11" w:rsidP="00254B11">
            <w:pPr>
              <w:pStyle w:val="NormalWeb"/>
              <w:rPr>
                <w:rFonts w:ascii="Calibri" w:hAnsi="Calibri" w:cs="Calibri"/>
                <w:color w:val="000000"/>
                <w:sz w:val="22"/>
                <w:szCs w:val="22"/>
              </w:rPr>
            </w:pPr>
            <w:r w:rsidRPr="00254B11">
              <w:rPr>
                <w:rFonts w:ascii="Calibri" w:hAnsi="Calibri" w:cs="Calibri"/>
                <w:color w:val="000000"/>
                <w:sz w:val="22"/>
                <w:szCs w:val="22"/>
              </w:rPr>
              <w:br/>
            </w:r>
            <w:r w:rsidRPr="00254B11">
              <w:rPr>
                <w:rStyle w:val="Strong"/>
                <w:rFonts w:ascii="Calibri" w:eastAsiaTheme="majorEastAsia" w:hAnsi="Calibri" w:cs="Calibri"/>
                <w:b w:val="0"/>
                <w:bCs w:val="0"/>
                <w:color w:val="000000"/>
                <w:sz w:val="22"/>
                <w:szCs w:val="22"/>
              </w:rPr>
              <w:t>A. Bone age X-ray</w:t>
            </w:r>
            <w:r w:rsidRPr="00254B11">
              <w:rPr>
                <w:rFonts w:ascii="Calibri" w:hAnsi="Calibri" w:cs="Calibri"/>
                <w:color w:val="000000"/>
                <w:sz w:val="22"/>
                <w:szCs w:val="22"/>
              </w:rPr>
              <w:br/>
              <w:t>B. IgF-1 and IgFBP-3</w:t>
            </w:r>
            <w:r w:rsidRPr="00254B11">
              <w:rPr>
                <w:rFonts w:ascii="Calibri" w:hAnsi="Calibri" w:cs="Calibri"/>
                <w:color w:val="000000"/>
                <w:sz w:val="22"/>
                <w:szCs w:val="22"/>
              </w:rPr>
              <w:br/>
              <w:t>C. Growth hormone stimulation test</w:t>
            </w:r>
            <w:r w:rsidRPr="00254B11">
              <w:rPr>
                <w:rFonts w:ascii="Calibri" w:hAnsi="Calibri" w:cs="Calibri"/>
                <w:color w:val="000000"/>
                <w:sz w:val="22"/>
                <w:szCs w:val="22"/>
              </w:rPr>
              <w:br/>
              <w:t>D. Knee MRI</w:t>
            </w:r>
          </w:p>
          <w:p w14:paraId="0D3BF810" w14:textId="77777777" w:rsidR="00254B11" w:rsidRPr="00254B11" w:rsidRDefault="00254B11" w:rsidP="00254B11">
            <w:pPr>
              <w:pStyle w:val="NormalWeb"/>
              <w:rPr>
                <w:rFonts w:ascii="Calibri" w:hAnsi="Calibri" w:cs="Calibri"/>
                <w:color w:val="000000"/>
                <w:sz w:val="22"/>
                <w:szCs w:val="22"/>
              </w:rPr>
            </w:pPr>
            <w:r w:rsidRPr="00254B11">
              <w:rPr>
                <w:rStyle w:val="Strong"/>
                <w:rFonts w:ascii="Calibri" w:eastAsiaTheme="majorEastAsia" w:hAnsi="Calibri" w:cs="Calibri"/>
                <w:color w:val="000000"/>
                <w:sz w:val="22"/>
                <w:szCs w:val="22"/>
              </w:rPr>
              <w:t>Correct Answer:</w:t>
            </w:r>
            <w:r w:rsidRPr="00254B11">
              <w:rPr>
                <w:rStyle w:val="apple-converted-space"/>
                <w:rFonts w:ascii="Calibri" w:eastAsiaTheme="majorEastAsia" w:hAnsi="Calibri" w:cs="Calibri"/>
                <w:color w:val="000000"/>
                <w:sz w:val="22"/>
                <w:szCs w:val="22"/>
              </w:rPr>
              <w:t> </w:t>
            </w:r>
            <w:r w:rsidRPr="00254B11">
              <w:rPr>
                <w:rFonts w:ascii="Calibri" w:hAnsi="Calibri" w:cs="Calibri"/>
                <w:color w:val="000000"/>
                <w:sz w:val="22"/>
                <w:szCs w:val="22"/>
              </w:rPr>
              <w:t>A</w:t>
            </w:r>
            <w:r w:rsidRPr="00254B11">
              <w:rPr>
                <w:rFonts w:ascii="Calibri" w:hAnsi="Calibri" w:cs="Calibri"/>
                <w:color w:val="000000"/>
                <w:sz w:val="22"/>
                <w:szCs w:val="22"/>
              </w:rPr>
              <w:br/>
            </w:r>
            <w:r w:rsidRPr="00254B11">
              <w:rPr>
                <w:rStyle w:val="Strong"/>
                <w:rFonts w:ascii="Calibri" w:eastAsiaTheme="majorEastAsia" w:hAnsi="Calibri" w:cs="Calibri"/>
                <w:color w:val="000000"/>
                <w:sz w:val="22"/>
                <w:szCs w:val="22"/>
              </w:rPr>
              <w:t>Bone age X-ray</w:t>
            </w:r>
            <w:r w:rsidRPr="00254B11">
              <w:rPr>
                <w:rStyle w:val="apple-converted-space"/>
                <w:rFonts w:ascii="Calibri" w:eastAsiaTheme="majorEastAsia" w:hAnsi="Calibri" w:cs="Calibri"/>
                <w:color w:val="000000"/>
                <w:sz w:val="22"/>
                <w:szCs w:val="22"/>
              </w:rPr>
              <w:t> </w:t>
            </w:r>
            <w:r w:rsidRPr="00254B11">
              <w:rPr>
                <w:rFonts w:ascii="Calibri" w:hAnsi="Calibri" w:cs="Calibri"/>
                <w:color w:val="000000"/>
                <w:sz w:val="22"/>
                <w:szCs w:val="22"/>
              </w:rPr>
              <w:t>is used to evaluate</w:t>
            </w:r>
            <w:r w:rsidRPr="00254B11">
              <w:rPr>
                <w:rStyle w:val="apple-converted-space"/>
                <w:rFonts w:ascii="Calibri" w:eastAsiaTheme="majorEastAsia" w:hAnsi="Calibri" w:cs="Calibri"/>
                <w:color w:val="000000"/>
                <w:sz w:val="22"/>
                <w:szCs w:val="22"/>
              </w:rPr>
              <w:t> </w:t>
            </w:r>
            <w:r w:rsidRPr="00254B11">
              <w:rPr>
                <w:rStyle w:val="Strong"/>
                <w:rFonts w:ascii="Calibri" w:eastAsiaTheme="majorEastAsia" w:hAnsi="Calibri" w:cs="Calibri"/>
                <w:color w:val="000000"/>
                <w:sz w:val="22"/>
                <w:szCs w:val="22"/>
              </w:rPr>
              <w:t>skeletal maturity</w:t>
            </w:r>
            <w:r w:rsidRPr="00254B11">
              <w:rPr>
                <w:rFonts w:ascii="Calibri" w:hAnsi="Calibri" w:cs="Calibri"/>
                <w:color w:val="000000"/>
                <w:sz w:val="22"/>
                <w:szCs w:val="22"/>
              </w:rPr>
              <w:t>, which helps in predicting adult height and guiding management decisions.</w:t>
            </w:r>
          </w:p>
          <w:p w14:paraId="732BEA94" w14:textId="77777777" w:rsidR="00254B11" w:rsidRPr="00254B11" w:rsidRDefault="00254B11" w:rsidP="00BE0092">
            <w:pPr>
              <w:pStyle w:val="NormalWeb"/>
              <w:rPr>
                <w:rStyle w:val="Strong"/>
                <w:rFonts w:ascii="Calibri" w:eastAsiaTheme="majorEastAsia" w:hAnsi="Calibri" w:cs="Calibri"/>
                <w:b w:val="0"/>
                <w:bCs w:val="0"/>
                <w:color w:val="000000"/>
                <w:sz w:val="22"/>
                <w:szCs w:val="22"/>
              </w:rPr>
            </w:pPr>
          </w:p>
        </w:tc>
      </w:tr>
      <w:tr w:rsidR="00254B11" w14:paraId="526610E2" w14:textId="77777777" w:rsidTr="00142D56">
        <w:tc>
          <w:tcPr>
            <w:tcW w:w="1862" w:type="dxa"/>
            <w:vMerge/>
          </w:tcPr>
          <w:p w14:paraId="0FACF884" w14:textId="77777777" w:rsidR="00254B11" w:rsidRPr="00DF68AF" w:rsidRDefault="00254B11">
            <w:pPr>
              <w:rPr>
                <w:rFonts w:ascii="Calibri" w:hAnsi="Calibri" w:cs="Calibri"/>
                <w:color w:val="FF0000"/>
                <w:sz w:val="22"/>
                <w:szCs w:val="22"/>
              </w:rPr>
            </w:pPr>
          </w:p>
        </w:tc>
        <w:tc>
          <w:tcPr>
            <w:tcW w:w="7154" w:type="dxa"/>
          </w:tcPr>
          <w:p w14:paraId="2C4D2C14" w14:textId="77777777" w:rsidR="00254B11" w:rsidRPr="00254B11" w:rsidRDefault="00254B11" w:rsidP="00254B11">
            <w:pPr>
              <w:pStyle w:val="NormalWeb"/>
              <w:rPr>
                <w:rStyle w:val="Strong"/>
                <w:rFonts w:ascii="Calibri" w:eastAsiaTheme="majorEastAsia" w:hAnsi="Calibri" w:cs="Calibri"/>
                <w:b w:val="0"/>
                <w:bCs w:val="0"/>
                <w:color w:val="000000"/>
                <w:sz w:val="22"/>
                <w:szCs w:val="22"/>
              </w:rPr>
            </w:pPr>
            <w:r w:rsidRPr="00254B11">
              <w:rPr>
                <w:rStyle w:val="Strong"/>
                <w:rFonts w:ascii="Calibri" w:eastAsiaTheme="majorEastAsia" w:hAnsi="Calibri" w:cs="Calibri"/>
                <w:b w:val="0"/>
                <w:bCs w:val="0"/>
                <w:color w:val="000000"/>
                <w:sz w:val="22"/>
                <w:szCs w:val="22"/>
              </w:rPr>
              <w:t>What is the purpose of measuring thyroid-stimulating hormone (TSH) and free thyroxine (T4) in a child with tall stature?</w:t>
            </w:r>
          </w:p>
          <w:p w14:paraId="7CD13C7E" w14:textId="5E7E511A" w:rsidR="00254B11" w:rsidRPr="00254B11" w:rsidRDefault="00254B11" w:rsidP="00254B11">
            <w:pPr>
              <w:pStyle w:val="NormalWeb"/>
              <w:rPr>
                <w:rFonts w:ascii="Calibri" w:hAnsi="Calibri" w:cs="Calibri"/>
                <w:color w:val="000000"/>
                <w:sz w:val="22"/>
                <w:szCs w:val="22"/>
              </w:rPr>
            </w:pPr>
            <w:r w:rsidRPr="00254B11">
              <w:rPr>
                <w:rFonts w:ascii="Calibri" w:hAnsi="Calibri" w:cs="Calibri"/>
                <w:color w:val="000000"/>
                <w:sz w:val="22"/>
                <w:szCs w:val="22"/>
              </w:rPr>
              <w:br/>
              <w:t>A. To assess kidney function</w:t>
            </w:r>
            <w:r w:rsidRPr="00254B11">
              <w:rPr>
                <w:rFonts w:ascii="Calibri" w:hAnsi="Calibri" w:cs="Calibri"/>
                <w:color w:val="000000"/>
                <w:sz w:val="22"/>
                <w:szCs w:val="22"/>
              </w:rPr>
              <w:br/>
              <w:t>B. To check adrenal hormone levels</w:t>
            </w:r>
            <w:r w:rsidRPr="00254B11">
              <w:rPr>
                <w:rFonts w:ascii="Calibri" w:hAnsi="Calibri" w:cs="Calibri"/>
                <w:color w:val="000000"/>
                <w:sz w:val="22"/>
                <w:szCs w:val="22"/>
              </w:rPr>
              <w:br/>
            </w:r>
            <w:r w:rsidRPr="00254B11">
              <w:rPr>
                <w:rStyle w:val="Strong"/>
                <w:rFonts w:ascii="Calibri" w:eastAsiaTheme="majorEastAsia" w:hAnsi="Calibri" w:cs="Calibri"/>
                <w:b w:val="0"/>
                <w:bCs w:val="0"/>
                <w:color w:val="000000"/>
                <w:sz w:val="22"/>
                <w:szCs w:val="22"/>
              </w:rPr>
              <w:t>C. To evaluate for thyroid disorders such as hyperthyroidism</w:t>
            </w:r>
            <w:r w:rsidRPr="00254B11">
              <w:rPr>
                <w:rFonts w:ascii="Calibri" w:hAnsi="Calibri" w:cs="Calibri"/>
                <w:color w:val="000000"/>
                <w:sz w:val="22"/>
                <w:szCs w:val="22"/>
              </w:rPr>
              <w:br/>
              <w:t>D. To confirm insulin resistance</w:t>
            </w:r>
          </w:p>
          <w:p w14:paraId="137F3322" w14:textId="77777777" w:rsidR="00254B11" w:rsidRDefault="00254B11" w:rsidP="00BE0092">
            <w:pPr>
              <w:pStyle w:val="NormalWeb"/>
              <w:rPr>
                <w:rFonts w:ascii="Calibri" w:hAnsi="Calibri" w:cs="Calibri"/>
                <w:color w:val="000000"/>
                <w:sz w:val="22"/>
                <w:szCs w:val="22"/>
              </w:rPr>
            </w:pPr>
            <w:r w:rsidRPr="00254B11">
              <w:rPr>
                <w:rStyle w:val="Strong"/>
                <w:rFonts w:ascii="Calibri" w:eastAsiaTheme="majorEastAsia" w:hAnsi="Calibri" w:cs="Calibri"/>
                <w:color w:val="000000"/>
                <w:sz w:val="22"/>
                <w:szCs w:val="22"/>
              </w:rPr>
              <w:t>Correct Answer:</w:t>
            </w:r>
            <w:r w:rsidRPr="00254B11">
              <w:rPr>
                <w:rStyle w:val="apple-converted-space"/>
                <w:rFonts w:ascii="Calibri" w:eastAsiaTheme="majorEastAsia" w:hAnsi="Calibri" w:cs="Calibri"/>
                <w:color w:val="000000"/>
                <w:sz w:val="22"/>
                <w:szCs w:val="22"/>
              </w:rPr>
              <w:t> </w:t>
            </w:r>
            <w:r w:rsidRPr="00254B11">
              <w:rPr>
                <w:rFonts w:ascii="Calibri" w:hAnsi="Calibri" w:cs="Calibri"/>
                <w:color w:val="000000"/>
                <w:sz w:val="22"/>
                <w:szCs w:val="22"/>
              </w:rPr>
              <w:t>C</w:t>
            </w:r>
            <w:r w:rsidRPr="00254B11">
              <w:rPr>
                <w:rFonts w:ascii="Calibri" w:hAnsi="Calibri" w:cs="Calibri"/>
                <w:color w:val="000000"/>
                <w:sz w:val="22"/>
                <w:szCs w:val="22"/>
              </w:rPr>
              <w:br/>
              <w:t>The guideline includes</w:t>
            </w:r>
            <w:r w:rsidRPr="00254B11">
              <w:rPr>
                <w:rStyle w:val="apple-converted-space"/>
                <w:rFonts w:ascii="Calibri" w:eastAsiaTheme="majorEastAsia" w:hAnsi="Calibri" w:cs="Calibri"/>
                <w:color w:val="000000"/>
                <w:sz w:val="22"/>
                <w:szCs w:val="22"/>
              </w:rPr>
              <w:t> </w:t>
            </w:r>
            <w:r w:rsidRPr="00254B11">
              <w:rPr>
                <w:rStyle w:val="Strong"/>
                <w:rFonts w:ascii="Calibri" w:eastAsiaTheme="majorEastAsia" w:hAnsi="Calibri" w:cs="Calibri"/>
                <w:color w:val="000000"/>
                <w:sz w:val="22"/>
                <w:szCs w:val="22"/>
              </w:rPr>
              <w:t>TSH and free T4</w:t>
            </w:r>
            <w:r w:rsidRPr="00254B11">
              <w:rPr>
                <w:rStyle w:val="apple-converted-space"/>
                <w:rFonts w:ascii="Calibri" w:eastAsiaTheme="majorEastAsia" w:hAnsi="Calibri" w:cs="Calibri"/>
                <w:color w:val="000000"/>
                <w:sz w:val="22"/>
                <w:szCs w:val="22"/>
              </w:rPr>
              <w:t> </w:t>
            </w:r>
            <w:r w:rsidRPr="00254B11">
              <w:rPr>
                <w:rFonts w:ascii="Calibri" w:hAnsi="Calibri" w:cs="Calibri"/>
                <w:color w:val="000000"/>
                <w:sz w:val="22"/>
                <w:szCs w:val="22"/>
              </w:rPr>
              <w:t>to screen for</w:t>
            </w:r>
            <w:r w:rsidRPr="00254B11">
              <w:rPr>
                <w:rStyle w:val="apple-converted-space"/>
                <w:rFonts w:ascii="Calibri" w:eastAsiaTheme="majorEastAsia" w:hAnsi="Calibri" w:cs="Calibri"/>
                <w:color w:val="000000"/>
                <w:sz w:val="22"/>
                <w:szCs w:val="22"/>
              </w:rPr>
              <w:t> </w:t>
            </w:r>
            <w:r w:rsidRPr="00254B11">
              <w:rPr>
                <w:rStyle w:val="Strong"/>
                <w:rFonts w:ascii="Calibri" w:eastAsiaTheme="majorEastAsia" w:hAnsi="Calibri" w:cs="Calibri"/>
                <w:color w:val="000000"/>
                <w:sz w:val="22"/>
                <w:szCs w:val="22"/>
              </w:rPr>
              <w:t>thyroid dysfunction</w:t>
            </w:r>
            <w:r w:rsidRPr="00254B11">
              <w:rPr>
                <w:rFonts w:ascii="Calibri" w:hAnsi="Calibri" w:cs="Calibri"/>
                <w:color w:val="000000"/>
                <w:sz w:val="22"/>
                <w:szCs w:val="22"/>
              </w:rPr>
              <w:t>, such as</w:t>
            </w:r>
            <w:r w:rsidRPr="00254B11">
              <w:rPr>
                <w:rStyle w:val="apple-converted-space"/>
                <w:rFonts w:ascii="Calibri" w:eastAsiaTheme="majorEastAsia" w:hAnsi="Calibri" w:cs="Calibri"/>
                <w:color w:val="000000"/>
                <w:sz w:val="22"/>
                <w:szCs w:val="22"/>
              </w:rPr>
              <w:t> </w:t>
            </w:r>
            <w:r w:rsidRPr="00254B11">
              <w:rPr>
                <w:rStyle w:val="Strong"/>
                <w:rFonts w:ascii="Calibri" w:eastAsiaTheme="majorEastAsia" w:hAnsi="Calibri" w:cs="Calibri"/>
                <w:color w:val="000000"/>
                <w:sz w:val="22"/>
                <w:szCs w:val="22"/>
              </w:rPr>
              <w:t>hyperthyroidism</w:t>
            </w:r>
            <w:r w:rsidRPr="00254B11">
              <w:rPr>
                <w:rFonts w:ascii="Calibri" w:hAnsi="Calibri" w:cs="Calibri"/>
                <w:color w:val="000000"/>
                <w:sz w:val="22"/>
                <w:szCs w:val="22"/>
              </w:rPr>
              <w:t>, which can lead to</w:t>
            </w:r>
            <w:r w:rsidRPr="00254B11">
              <w:rPr>
                <w:rStyle w:val="apple-converted-space"/>
                <w:rFonts w:ascii="Calibri" w:eastAsiaTheme="majorEastAsia" w:hAnsi="Calibri" w:cs="Calibri"/>
                <w:color w:val="000000"/>
                <w:sz w:val="22"/>
                <w:szCs w:val="22"/>
              </w:rPr>
              <w:t> </w:t>
            </w:r>
            <w:r w:rsidRPr="00254B11">
              <w:rPr>
                <w:rStyle w:val="Strong"/>
                <w:rFonts w:ascii="Calibri" w:eastAsiaTheme="majorEastAsia" w:hAnsi="Calibri" w:cs="Calibri"/>
                <w:color w:val="000000"/>
                <w:sz w:val="22"/>
                <w:szCs w:val="22"/>
              </w:rPr>
              <w:t>increased growth velocity</w:t>
            </w:r>
            <w:r w:rsidRPr="00254B11">
              <w:rPr>
                <w:rFonts w:ascii="Calibri" w:hAnsi="Calibri" w:cs="Calibri"/>
                <w:color w:val="000000"/>
                <w:sz w:val="22"/>
                <w:szCs w:val="22"/>
              </w:rPr>
              <w:t>.</w:t>
            </w:r>
          </w:p>
          <w:p w14:paraId="79C69599" w14:textId="3CB0E4AD" w:rsidR="00315FDC" w:rsidRPr="00315FDC" w:rsidRDefault="00315FDC" w:rsidP="00BE0092">
            <w:pPr>
              <w:pStyle w:val="NormalWeb"/>
              <w:rPr>
                <w:rStyle w:val="Strong"/>
                <w:rFonts w:ascii="Calibri" w:hAnsi="Calibri" w:cs="Calibri"/>
                <w:b w:val="0"/>
                <w:bCs w:val="0"/>
                <w:color w:val="000000"/>
                <w:sz w:val="22"/>
                <w:szCs w:val="22"/>
              </w:rPr>
            </w:pPr>
          </w:p>
        </w:tc>
      </w:tr>
      <w:tr w:rsidR="00254B11" w14:paraId="1402BD19" w14:textId="77777777" w:rsidTr="00142D56">
        <w:tc>
          <w:tcPr>
            <w:tcW w:w="1862" w:type="dxa"/>
            <w:vMerge/>
          </w:tcPr>
          <w:p w14:paraId="30A28325" w14:textId="77777777" w:rsidR="00254B11" w:rsidRPr="00DF68AF" w:rsidRDefault="00254B11">
            <w:pPr>
              <w:rPr>
                <w:rFonts w:ascii="Calibri" w:hAnsi="Calibri" w:cs="Calibri"/>
                <w:color w:val="FF0000"/>
                <w:sz w:val="22"/>
                <w:szCs w:val="22"/>
              </w:rPr>
            </w:pPr>
          </w:p>
        </w:tc>
        <w:tc>
          <w:tcPr>
            <w:tcW w:w="7154" w:type="dxa"/>
          </w:tcPr>
          <w:p w14:paraId="7123CFB1" w14:textId="77777777" w:rsidR="00254B11" w:rsidRPr="00254B11" w:rsidRDefault="00254B11" w:rsidP="00254B11">
            <w:pPr>
              <w:pStyle w:val="NormalWeb"/>
              <w:rPr>
                <w:rStyle w:val="Strong"/>
                <w:rFonts w:ascii="Calibri" w:eastAsiaTheme="majorEastAsia" w:hAnsi="Calibri" w:cs="Calibri"/>
                <w:b w:val="0"/>
                <w:bCs w:val="0"/>
                <w:color w:val="FF0000"/>
                <w:sz w:val="22"/>
                <w:szCs w:val="22"/>
              </w:rPr>
            </w:pPr>
            <w:r w:rsidRPr="00254B11">
              <w:rPr>
                <w:rStyle w:val="Strong"/>
                <w:rFonts w:ascii="Calibri" w:eastAsiaTheme="majorEastAsia" w:hAnsi="Calibri" w:cs="Calibri"/>
                <w:b w:val="0"/>
                <w:bCs w:val="0"/>
                <w:color w:val="FF0000"/>
                <w:sz w:val="22"/>
                <w:szCs w:val="22"/>
              </w:rPr>
              <w:t>When should IgF-1 and IgFBP-3 be included in the work-up of a child with tall stature at the tertiary level?</w:t>
            </w:r>
          </w:p>
          <w:p w14:paraId="74DDAACA" w14:textId="0C44DC21" w:rsidR="00254B11" w:rsidRPr="00254B11" w:rsidRDefault="00254B11" w:rsidP="00254B11">
            <w:pPr>
              <w:pStyle w:val="NormalWeb"/>
              <w:rPr>
                <w:rFonts w:ascii="Calibri" w:hAnsi="Calibri" w:cs="Calibri"/>
                <w:color w:val="FF0000"/>
                <w:sz w:val="22"/>
                <w:szCs w:val="22"/>
              </w:rPr>
            </w:pPr>
            <w:r w:rsidRPr="00254B11">
              <w:rPr>
                <w:rFonts w:ascii="Calibri" w:hAnsi="Calibri" w:cs="Calibri"/>
                <w:color w:val="FF0000"/>
                <w:sz w:val="22"/>
                <w:szCs w:val="22"/>
              </w:rPr>
              <w:br/>
              <w:t>A. In all patients with tall stature</w:t>
            </w:r>
            <w:r w:rsidRPr="00254B11">
              <w:rPr>
                <w:rFonts w:ascii="Calibri" w:hAnsi="Calibri" w:cs="Calibri"/>
                <w:color w:val="FF0000"/>
                <w:sz w:val="22"/>
                <w:szCs w:val="22"/>
              </w:rPr>
              <w:br/>
              <w:t>B. Only after starting treatment</w:t>
            </w:r>
            <w:r w:rsidRPr="00254B11">
              <w:rPr>
                <w:rFonts w:ascii="Calibri" w:hAnsi="Calibri" w:cs="Calibri"/>
                <w:color w:val="FF0000"/>
                <w:sz w:val="22"/>
                <w:szCs w:val="22"/>
              </w:rPr>
              <w:br/>
            </w:r>
            <w:r w:rsidRPr="00254B11">
              <w:rPr>
                <w:rStyle w:val="Strong"/>
                <w:rFonts w:ascii="Calibri" w:eastAsiaTheme="majorEastAsia" w:hAnsi="Calibri" w:cs="Calibri"/>
                <w:b w:val="0"/>
                <w:bCs w:val="0"/>
                <w:color w:val="FF0000"/>
                <w:sz w:val="22"/>
                <w:szCs w:val="22"/>
              </w:rPr>
              <w:t>C. When available and clinically indicated to assess growth hormone activity</w:t>
            </w:r>
            <w:r w:rsidRPr="00254B11">
              <w:rPr>
                <w:rFonts w:ascii="Calibri" w:hAnsi="Calibri" w:cs="Calibri"/>
                <w:color w:val="FF0000"/>
                <w:sz w:val="22"/>
                <w:szCs w:val="22"/>
              </w:rPr>
              <w:br/>
              <w:t>D. As a routine screening for thyroid dysfunction</w:t>
            </w:r>
          </w:p>
          <w:p w14:paraId="76EDF274" w14:textId="77777777" w:rsidR="00254B11" w:rsidRPr="00254B11" w:rsidRDefault="00254B11" w:rsidP="00254B11">
            <w:pPr>
              <w:pStyle w:val="NormalWeb"/>
              <w:rPr>
                <w:rFonts w:ascii="Calibri" w:hAnsi="Calibri" w:cs="Calibri"/>
                <w:color w:val="FF0000"/>
                <w:sz w:val="22"/>
                <w:szCs w:val="22"/>
              </w:rPr>
            </w:pPr>
            <w:r w:rsidRPr="00254B11">
              <w:rPr>
                <w:rStyle w:val="Strong"/>
                <w:rFonts w:ascii="Calibri" w:eastAsiaTheme="majorEastAsia" w:hAnsi="Calibri" w:cs="Calibri"/>
                <w:color w:val="FF0000"/>
                <w:sz w:val="22"/>
                <w:szCs w:val="22"/>
              </w:rPr>
              <w:t>Correct Answer:</w:t>
            </w:r>
            <w:r w:rsidRPr="00254B11">
              <w:rPr>
                <w:rStyle w:val="apple-converted-space"/>
                <w:rFonts w:ascii="Calibri" w:eastAsiaTheme="majorEastAsia" w:hAnsi="Calibri" w:cs="Calibri"/>
                <w:color w:val="FF0000"/>
                <w:sz w:val="22"/>
                <w:szCs w:val="22"/>
              </w:rPr>
              <w:t> </w:t>
            </w:r>
            <w:r w:rsidRPr="00254B11">
              <w:rPr>
                <w:rFonts w:ascii="Calibri" w:hAnsi="Calibri" w:cs="Calibri"/>
                <w:color w:val="FF0000"/>
                <w:sz w:val="22"/>
                <w:szCs w:val="22"/>
              </w:rPr>
              <w:t>C</w:t>
            </w:r>
            <w:r w:rsidRPr="00254B11">
              <w:rPr>
                <w:rFonts w:ascii="Calibri" w:hAnsi="Calibri" w:cs="Calibri"/>
                <w:color w:val="FF0000"/>
                <w:sz w:val="22"/>
                <w:szCs w:val="22"/>
              </w:rPr>
              <w:br/>
              <w:t>The guideline recommends using</w:t>
            </w:r>
            <w:r w:rsidRPr="00254B11">
              <w:rPr>
                <w:rStyle w:val="apple-converted-space"/>
                <w:rFonts w:ascii="Calibri" w:eastAsiaTheme="majorEastAsia" w:hAnsi="Calibri" w:cs="Calibri"/>
                <w:color w:val="FF0000"/>
                <w:sz w:val="22"/>
                <w:szCs w:val="22"/>
              </w:rPr>
              <w:t> </w:t>
            </w:r>
            <w:r w:rsidRPr="00254B11">
              <w:rPr>
                <w:rStyle w:val="Strong"/>
                <w:rFonts w:ascii="Calibri" w:eastAsiaTheme="majorEastAsia" w:hAnsi="Calibri" w:cs="Calibri"/>
                <w:color w:val="FF0000"/>
                <w:sz w:val="22"/>
                <w:szCs w:val="22"/>
              </w:rPr>
              <w:t>IgF-1 and IgFBP-3</w:t>
            </w:r>
            <w:r w:rsidRPr="00254B11">
              <w:rPr>
                <w:rStyle w:val="apple-converted-space"/>
                <w:rFonts w:ascii="Calibri" w:eastAsiaTheme="majorEastAsia" w:hAnsi="Calibri" w:cs="Calibri"/>
                <w:color w:val="FF0000"/>
                <w:sz w:val="22"/>
                <w:szCs w:val="22"/>
              </w:rPr>
              <w:t> </w:t>
            </w:r>
            <w:r w:rsidRPr="00254B11">
              <w:rPr>
                <w:rFonts w:ascii="Calibri" w:hAnsi="Calibri" w:cs="Calibri"/>
                <w:color w:val="FF0000"/>
                <w:sz w:val="22"/>
                <w:szCs w:val="22"/>
              </w:rPr>
              <w:t>only</w:t>
            </w:r>
            <w:r w:rsidRPr="00254B11">
              <w:rPr>
                <w:rStyle w:val="apple-converted-space"/>
                <w:rFonts w:ascii="Calibri" w:eastAsiaTheme="majorEastAsia" w:hAnsi="Calibri" w:cs="Calibri"/>
                <w:color w:val="FF0000"/>
                <w:sz w:val="22"/>
                <w:szCs w:val="22"/>
              </w:rPr>
              <w:t> </w:t>
            </w:r>
            <w:r w:rsidRPr="00254B11">
              <w:rPr>
                <w:rStyle w:val="Strong"/>
                <w:rFonts w:ascii="Calibri" w:eastAsiaTheme="majorEastAsia" w:hAnsi="Calibri" w:cs="Calibri"/>
                <w:color w:val="FF0000"/>
                <w:sz w:val="22"/>
                <w:szCs w:val="22"/>
              </w:rPr>
              <w:t>if available and appropriate</w:t>
            </w:r>
            <w:r w:rsidRPr="00254B11">
              <w:rPr>
                <w:rFonts w:ascii="Calibri" w:hAnsi="Calibri" w:cs="Calibri"/>
                <w:color w:val="FF0000"/>
                <w:sz w:val="22"/>
                <w:szCs w:val="22"/>
              </w:rPr>
              <w:t>, particularly when an</w:t>
            </w:r>
            <w:r w:rsidRPr="00254B11">
              <w:rPr>
                <w:rStyle w:val="apple-converted-space"/>
                <w:rFonts w:ascii="Calibri" w:eastAsiaTheme="majorEastAsia" w:hAnsi="Calibri" w:cs="Calibri"/>
                <w:color w:val="FF0000"/>
                <w:sz w:val="22"/>
                <w:szCs w:val="22"/>
              </w:rPr>
              <w:t> </w:t>
            </w:r>
            <w:r w:rsidRPr="00254B11">
              <w:rPr>
                <w:rStyle w:val="Strong"/>
                <w:rFonts w:ascii="Calibri" w:eastAsiaTheme="majorEastAsia" w:hAnsi="Calibri" w:cs="Calibri"/>
                <w:color w:val="FF0000"/>
                <w:sz w:val="22"/>
                <w:szCs w:val="22"/>
              </w:rPr>
              <w:t>endocrine cause of tall stature</w:t>
            </w:r>
            <w:r w:rsidRPr="00254B11">
              <w:rPr>
                <w:rStyle w:val="apple-converted-space"/>
                <w:rFonts w:ascii="Calibri" w:eastAsiaTheme="majorEastAsia" w:hAnsi="Calibri" w:cs="Calibri"/>
                <w:color w:val="FF0000"/>
                <w:sz w:val="22"/>
                <w:szCs w:val="22"/>
              </w:rPr>
              <w:t> </w:t>
            </w:r>
            <w:r w:rsidRPr="00254B11">
              <w:rPr>
                <w:rFonts w:ascii="Calibri" w:hAnsi="Calibri" w:cs="Calibri"/>
                <w:color w:val="FF0000"/>
                <w:sz w:val="22"/>
                <w:szCs w:val="22"/>
              </w:rPr>
              <w:t>is suspected and further hormonal evaluation is needed.</w:t>
            </w:r>
          </w:p>
          <w:p w14:paraId="658E027F" w14:textId="77777777" w:rsidR="00254B11" w:rsidRPr="00BE0092" w:rsidRDefault="00254B11" w:rsidP="00BE0092">
            <w:pPr>
              <w:pStyle w:val="NormalWeb"/>
              <w:rPr>
                <w:rStyle w:val="Strong"/>
                <w:rFonts w:ascii="Calibri" w:eastAsiaTheme="majorEastAsia" w:hAnsi="Calibri" w:cs="Calibri"/>
                <w:b w:val="0"/>
                <w:bCs w:val="0"/>
                <w:color w:val="000000"/>
                <w:sz w:val="22"/>
                <w:szCs w:val="22"/>
              </w:rPr>
            </w:pPr>
          </w:p>
        </w:tc>
      </w:tr>
    </w:tbl>
    <w:p w14:paraId="3FF6D5D8" w14:textId="77777777" w:rsidR="0087234A" w:rsidRDefault="0087234A"/>
    <w:sectPr w:rsidR="0087234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CA813" w14:textId="77777777" w:rsidR="00B30AFF" w:rsidRDefault="00B30AFF" w:rsidP="000108A6">
      <w:pPr>
        <w:spacing w:after="0" w:line="240" w:lineRule="auto"/>
      </w:pPr>
      <w:r>
        <w:separator/>
      </w:r>
    </w:p>
  </w:endnote>
  <w:endnote w:type="continuationSeparator" w:id="0">
    <w:p w14:paraId="315E0D61" w14:textId="77777777" w:rsidR="00B30AFF" w:rsidRDefault="00B30AFF" w:rsidP="00010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D840" w14:textId="77777777" w:rsidR="00B30AFF" w:rsidRDefault="00B30AFF" w:rsidP="000108A6">
      <w:pPr>
        <w:spacing w:after="0" w:line="240" w:lineRule="auto"/>
      </w:pPr>
      <w:r>
        <w:separator/>
      </w:r>
    </w:p>
  </w:footnote>
  <w:footnote w:type="continuationSeparator" w:id="0">
    <w:p w14:paraId="2F723D1D" w14:textId="77777777" w:rsidR="00B30AFF" w:rsidRDefault="00B30AFF" w:rsidP="00010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FEFC" w14:textId="553980F6" w:rsidR="00064401" w:rsidRPr="000108A6" w:rsidRDefault="00064401">
    <w:pPr>
      <w:pStyle w:val="Header"/>
      <w:rPr>
        <w:rFonts w:ascii="Calibri" w:hAnsi="Calibri" w:cs="Calibri"/>
        <w:sz w:val="28"/>
        <w:szCs w:val="28"/>
      </w:rPr>
    </w:pPr>
    <w:r>
      <w:rPr>
        <w:rFonts w:ascii="Calibri" w:hAnsi="Calibri" w:cs="Calibri"/>
        <w:sz w:val="28"/>
        <w:szCs w:val="28"/>
      </w:rPr>
      <w:t>Endocrinology</w:t>
    </w:r>
  </w:p>
  <w:p w14:paraId="2CB29D3F" w14:textId="77777777" w:rsidR="00064401" w:rsidRDefault="00064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15AE2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2C939DF"/>
    <w:multiLevelType w:val="hybridMultilevel"/>
    <w:tmpl w:val="471C87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EA01D82"/>
    <w:multiLevelType w:val="hybridMultilevel"/>
    <w:tmpl w:val="7F1CBF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315076">
    <w:abstractNumId w:val="0"/>
  </w:num>
  <w:num w:numId="2" w16cid:durableId="274562675">
    <w:abstractNumId w:val="2"/>
  </w:num>
  <w:num w:numId="3" w16cid:durableId="1181163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34A"/>
    <w:rsid w:val="000108A6"/>
    <w:rsid w:val="00064401"/>
    <w:rsid w:val="000A6643"/>
    <w:rsid w:val="00142366"/>
    <w:rsid w:val="00142D56"/>
    <w:rsid w:val="00173BD3"/>
    <w:rsid w:val="00254B11"/>
    <w:rsid w:val="00315FDC"/>
    <w:rsid w:val="00386259"/>
    <w:rsid w:val="005802C4"/>
    <w:rsid w:val="005D7C93"/>
    <w:rsid w:val="0060567D"/>
    <w:rsid w:val="006234F4"/>
    <w:rsid w:val="00861F39"/>
    <w:rsid w:val="0087234A"/>
    <w:rsid w:val="009C6E59"/>
    <w:rsid w:val="00AB0FD4"/>
    <w:rsid w:val="00B30AFF"/>
    <w:rsid w:val="00B64E10"/>
    <w:rsid w:val="00BB0AEB"/>
    <w:rsid w:val="00BE0092"/>
    <w:rsid w:val="00CF041B"/>
    <w:rsid w:val="00D62762"/>
    <w:rsid w:val="00DF68AF"/>
    <w:rsid w:val="00E97EC6"/>
    <w:rsid w:val="00F26A4C"/>
  </w:rsids>
  <m:mathPr>
    <m:mathFont m:val="Cambria Math"/>
    <m:brkBin m:val="before"/>
    <m:brkBinSub m:val="--"/>
    <m:smallFrac m:val="0"/>
    <m:dispDef/>
    <m:lMargin m:val="0"/>
    <m:rMargin m:val="0"/>
    <m:defJc m:val="centerGroup"/>
    <m:wrapIndent m:val="1440"/>
    <m:intLim m:val="subSup"/>
    <m:naryLim m:val="undOvr"/>
  </m:mathPr>
  <w:themeFontLang w:val="en-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5FC8"/>
  <w15:chartTrackingRefBased/>
  <w15:docId w15:val="{9BAEDE2F-D515-6144-8575-FF933919E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34A"/>
    <w:rPr>
      <w:rFonts w:eastAsiaTheme="majorEastAsia" w:cstheme="majorBidi"/>
      <w:color w:val="272727" w:themeColor="text1" w:themeTint="D8"/>
    </w:rPr>
  </w:style>
  <w:style w:type="paragraph" w:styleId="Title">
    <w:name w:val="Title"/>
    <w:basedOn w:val="Normal"/>
    <w:next w:val="Normal"/>
    <w:link w:val="TitleChar"/>
    <w:uiPriority w:val="10"/>
    <w:qFormat/>
    <w:rsid w:val="00872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34A"/>
    <w:pPr>
      <w:spacing w:before="160"/>
      <w:jc w:val="center"/>
    </w:pPr>
    <w:rPr>
      <w:i/>
      <w:iCs/>
      <w:color w:val="404040" w:themeColor="text1" w:themeTint="BF"/>
    </w:rPr>
  </w:style>
  <w:style w:type="character" w:customStyle="1" w:styleId="QuoteChar">
    <w:name w:val="Quote Char"/>
    <w:basedOn w:val="DefaultParagraphFont"/>
    <w:link w:val="Quote"/>
    <w:uiPriority w:val="29"/>
    <w:rsid w:val="0087234A"/>
    <w:rPr>
      <w:i/>
      <w:iCs/>
      <w:color w:val="404040" w:themeColor="text1" w:themeTint="BF"/>
    </w:rPr>
  </w:style>
  <w:style w:type="paragraph" w:styleId="ListParagraph">
    <w:name w:val="List Paragraph"/>
    <w:basedOn w:val="Normal"/>
    <w:uiPriority w:val="34"/>
    <w:qFormat/>
    <w:rsid w:val="0087234A"/>
    <w:pPr>
      <w:ind w:left="720"/>
      <w:contextualSpacing/>
    </w:pPr>
  </w:style>
  <w:style w:type="character" w:styleId="IntenseEmphasis">
    <w:name w:val="Intense Emphasis"/>
    <w:basedOn w:val="DefaultParagraphFont"/>
    <w:uiPriority w:val="21"/>
    <w:qFormat/>
    <w:rsid w:val="0087234A"/>
    <w:rPr>
      <w:i/>
      <w:iCs/>
      <w:color w:val="0F4761" w:themeColor="accent1" w:themeShade="BF"/>
    </w:rPr>
  </w:style>
  <w:style w:type="paragraph" w:styleId="IntenseQuote">
    <w:name w:val="Intense Quote"/>
    <w:basedOn w:val="Normal"/>
    <w:next w:val="Normal"/>
    <w:link w:val="IntenseQuoteChar"/>
    <w:uiPriority w:val="30"/>
    <w:qFormat/>
    <w:rsid w:val="00872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34A"/>
    <w:rPr>
      <w:i/>
      <w:iCs/>
      <w:color w:val="0F4761" w:themeColor="accent1" w:themeShade="BF"/>
    </w:rPr>
  </w:style>
  <w:style w:type="character" w:styleId="IntenseReference">
    <w:name w:val="Intense Reference"/>
    <w:basedOn w:val="DefaultParagraphFont"/>
    <w:uiPriority w:val="32"/>
    <w:qFormat/>
    <w:rsid w:val="0087234A"/>
    <w:rPr>
      <w:b/>
      <w:bCs/>
      <w:smallCaps/>
      <w:color w:val="0F4761" w:themeColor="accent1" w:themeShade="BF"/>
      <w:spacing w:val="5"/>
    </w:rPr>
  </w:style>
  <w:style w:type="table" w:styleId="TableGrid">
    <w:name w:val="Table Grid"/>
    <w:basedOn w:val="TableNormal"/>
    <w:uiPriority w:val="39"/>
    <w:rsid w:val="00872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723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234A"/>
    <w:rPr>
      <w:b/>
      <w:bCs/>
    </w:rPr>
  </w:style>
  <w:style w:type="character" w:customStyle="1" w:styleId="apple-converted-space">
    <w:name w:val="apple-converted-space"/>
    <w:basedOn w:val="DefaultParagraphFont"/>
    <w:rsid w:val="0087234A"/>
  </w:style>
  <w:style w:type="character" w:styleId="Emphasis">
    <w:name w:val="Emphasis"/>
    <w:basedOn w:val="DefaultParagraphFont"/>
    <w:uiPriority w:val="20"/>
    <w:qFormat/>
    <w:rsid w:val="0087234A"/>
    <w:rPr>
      <w:i/>
      <w:iCs/>
    </w:rPr>
  </w:style>
  <w:style w:type="paragraph" w:styleId="Header">
    <w:name w:val="header"/>
    <w:basedOn w:val="Normal"/>
    <w:link w:val="HeaderChar"/>
    <w:uiPriority w:val="99"/>
    <w:unhideWhenUsed/>
    <w:rsid w:val="000108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08A6"/>
  </w:style>
  <w:style w:type="paragraph" w:styleId="Footer">
    <w:name w:val="footer"/>
    <w:basedOn w:val="Normal"/>
    <w:link w:val="FooterChar"/>
    <w:uiPriority w:val="99"/>
    <w:unhideWhenUsed/>
    <w:rsid w:val="000108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08A6"/>
  </w:style>
  <w:style w:type="paragraph" w:customStyle="1" w:styleId="Default">
    <w:name w:val="Default"/>
    <w:rsid w:val="005802C4"/>
    <w:pPr>
      <w:autoSpaceDE w:val="0"/>
      <w:autoSpaceDN w:val="0"/>
      <w:adjustRightInd w:val="0"/>
      <w:spacing w:after="0" w:line="240" w:lineRule="auto"/>
    </w:pPr>
    <w:rPr>
      <w:rFonts w:ascii="Arial" w:hAnsi="Arial" w:cs="Arial"/>
      <w:color w:val="000000"/>
      <w:kern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742">
      <w:bodyDiv w:val="1"/>
      <w:marLeft w:val="0"/>
      <w:marRight w:val="0"/>
      <w:marTop w:val="0"/>
      <w:marBottom w:val="0"/>
      <w:divBdr>
        <w:top w:val="none" w:sz="0" w:space="0" w:color="auto"/>
        <w:left w:val="none" w:sz="0" w:space="0" w:color="auto"/>
        <w:bottom w:val="none" w:sz="0" w:space="0" w:color="auto"/>
        <w:right w:val="none" w:sz="0" w:space="0" w:color="auto"/>
      </w:divBdr>
    </w:div>
    <w:div w:id="80294971">
      <w:bodyDiv w:val="1"/>
      <w:marLeft w:val="0"/>
      <w:marRight w:val="0"/>
      <w:marTop w:val="0"/>
      <w:marBottom w:val="0"/>
      <w:divBdr>
        <w:top w:val="none" w:sz="0" w:space="0" w:color="auto"/>
        <w:left w:val="none" w:sz="0" w:space="0" w:color="auto"/>
        <w:bottom w:val="none" w:sz="0" w:space="0" w:color="auto"/>
        <w:right w:val="none" w:sz="0" w:space="0" w:color="auto"/>
      </w:divBdr>
    </w:div>
    <w:div w:id="86050078">
      <w:bodyDiv w:val="1"/>
      <w:marLeft w:val="0"/>
      <w:marRight w:val="0"/>
      <w:marTop w:val="0"/>
      <w:marBottom w:val="0"/>
      <w:divBdr>
        <w:top w:val="none" w:sz="0" w:space="0" w:color="auto"/>
        <w:left w:val="none" w:sz="0" w:space="0" w:color="auto"/>
        <w:bottom w:val="none" w:sz="0" w:space="0" w:color="auto"/>
        <w:right w:val="none" w:sz="0" w:space="0" w:color="auto"/>
      </w:divBdr>
    </w:div>
    <w:div w:id="88087502">
      <w:bodyDiv w:val="1"/>
      <w:marLeft w:val="0"/>
      <w:marRight w:val="0"/>
      <w:marTop w:val="0"/>
      <w:marBottom w:val="0"/>
      <w:divBdr>
        <w:top w:val="none" w:sz="0" w:space="0" w:color="auto"/>
        <w:left w:val="none" w:sz="0" w:space="0" w:color="auto"/>
        <w:bottom w:val="none" w:sz="0" w:space="0" w:color="auto"/>
        <w:right w:val="none" w:sz="0" w:space="0" w:color="auto"/>
      </w:divBdr>
    </w:div>
    <w:div w:id="139076578">
      <w:bodyDiv w:val="1"/>
      <w:marLeft w:val="0"/>
      <w:marRight w:val="0"/>
      <w:marTop w:val="0"/>
      <w:marBottom w:val="0"/>
      <w:divBdr>
        <w:top w:val="none" w:sz="0" w:space="0" w:color="auto"/>
        <w:left w:val="none" w:sz="0" w:space="0" w:color="auto"/>
        <w:bottom w:val="none" w:sz="0" w:space="0" w:color="auto"/>
        <w:right w:val="none" w:sz="0" w:space="0" w:color="auto"/>
      </w:divBdr>
    </w:div>
    <w:div w:id="168450451">
      <w:bodyDiv w:val="1"/>
      <w:marLeft w:val="0"/>
      <w:marRight w:val="0"/>
      <w:marTop w:val="0"/>
      <w:marBottom w:val="0"/>
      <w:divBdr>
        <w:top w:val="none" w:sz="0" w:space="0" w:color="auto"/>
        <w:left w:val="none" w:sz="0" w:space="0" w:color="auto"/>
        <w:bottom w:val="none" w:sz="0" w:space="0" w:color="auto"/>
        <w:right w:val="none" w:sz="0" w:space="0" w:color="auto"/>
      </w:divBdr>
    </w:div>
    <w:div w:id="215437625">
      <w:bodyDiv w:val="1"/>
      <w:marLeft w:val="0"/>
      <w:marRight w:val="0"/>
      <w:marTop w:val="0"/>
      <w:marBottom w:val="0"/>
      <w:divBdr>
        <w:top w:val="none" w:sz="0" w:space="0" w:color="auto"/>
        <w:left w:val="none" w:sz="0" w:space="0" w:color="auto"/>
        <w:bottom w:val="none" w:sz="0" w:space="0" w:color="auto"/>
        <w:right w:val="none" w:sz="0" w:space="0" w:color="auto"/>
      </w:divBdr>
    </w:div>
    <w:div w:id="217589556">
      <w:bodyDiv w:val="1"/>
      <w:marLeft w:val="0"/>
      <w:marRight w:val="0"/>
      <w:marTop w:val="0"/>
      <w:marBottom w:val="0"/>
      <w:divBdr>
        <w:top w:val="none" w:sz="0" w:space="0" w:color="auto"/>
        <w:left w:val="none" w:sz="0" w:space="0" w:color="auto"/>
        <w:bottom w:val="none" w:sz="0" w:space="0" w:color="auto"/>
        <w:right w:val="none" w:sz="0" w:space="0" w:color="auto"/>
      </w:divBdr>
    </w:div>
    <w:div w:id="231744738">
      <w:bodyDiv w:val="1"/>
      <w:marLeft w:val="0"/>
      <w:marRight w:val="0"/>
      <w:marTop w:val="0"/>
      <w:marBottom w:val="0"/>
      <w:divBdr>
        <w:top w:val="none" w:sz="0" w:space="0" w:color="auto"/>
        <w:left w:val="none" w:sz="0" w:space="0" w:color="auto"/>
        <w:bottom w:val="none" w:sz="0" w:space="0" w:color="auto"/>
        <w:right w:val="none" w:sz="0" w:space="0" w:color="auto"/>
      </w:divBdr>
    </w:div>
    <w:div w:id="254825171">
      <w:bodyDiv w:val="1"/>
      <w:marLeft w:val="0"/>
      <w:marRight w:val="0"/>
      <w:marTop w:val="0"/>
      <w:marBottom w:val="0"/>
      <w:divBdr>
        <w:top w:val="none" w:sz="0" w:space="0" w:color="auto"/>
        <w:left w:val="none" w:sz="0" w:space="0" w:color="auto"/>
        <w:bottom w:val="none" w:sz="0" w:space="0" w:color="auto"/>
        <w:right w:val="none" w:sz="0" w:space="0" w:color="auto"/>
      </w:divBdr>
    </w:div>
    <w:div w:id="275137209">
      <w:bodyDiv w:val="1"/>
      <w:marLeft w:val="0"/>
      <w:marRight w:val="0"/>
      <w:marTop w:val="0"/>
      <w:marBottom w:val="0"/>
      <w:divBdr>
        <w:top w:val="none" w:sz="0" w:space="0" w:color="auto"/>
        <w:left w:val="none" w:sz="0" w:space="0" w:color="auto"/>
        <w:bottom w:val="none" w:sz="0" w:space="0" w:color="auto"/>
        <w:right w:val="none" w:sz="0" w:space="0" w:color="auto"/>
      </w:divBdr>
    </w:div>
    <w:div w:id="284775984">
      <w:bodyDiv w:val="1"/>
      <w:marLeft w:val="0"/>
      <w:marRight w:val="0"/>
      <w:marTop w:val="0"/>
      <w:marBottom w:val="0"/>
      <w:divBdr>
        <w:top w:val="none" w:sz="0" w:space="0" w:color="auto"/>
        <w:left w:val="none" w:sz="0" w:space="0" w:color="auto"/>
        <w:bottom w:val="none" w:sz="0" w:space="0" w:color="auto"/>
        <w:right w:val="none" w:sz="0" w:space="0" w:color="auto"/>
      </w:divBdr>
    </w:div>
    <w:div w:id="292178008">
      <w:bodyDiv w:val="1"/>
      <w:marLeft w:val="0"/>
      <w:marRight w:val="0"/>
      <w:marTop w:val="0"/>
      <w:marBottom w:val="0"/>
      <w:divBdr>
        <w:top w:val="none" w:sz="0" w:space="0" w:color="auto"/>
        <w:left w:val="none" w:sz="0" w:space="0" w:color="auto"/>
        <w:bottom w:val="none" w:sz="0" w:space="0" w:color="auto"/>
        <w:right w:val="none" w:sz="0" w:space="0" w:color="auto"/>
      </w:divBdr>
    </w:div>
    <w:div w:id="310909349">
      <w:bodyDiv w:val="1"/>
      <w:marLeft w:val="0"/>
      <w:marRight w:val="0"/>
      <w:marTop w:val="0"/>
      <w:marBottom w:val="0"/>
      <w:divBdr>
        <w:top w:val="none" w:sz="0" w:space="0" w:color="auto"/>
        <w:left w:val="none" w:sz="0" w:space="0" w:color="auto"/>
        <w:bottom w:val="none" w:sz="0" w:space="0" w:color="auto"/>
        <w:right w:val="none" w:sz="0" w:space="0" w:color="auto"/>
      </w:divBdr>
    </w:div>
    <w:div w:id="321740576">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420835814">
      <w:bodyDiv w:val="1"/>
      <w:marLeft w:val="0"/>
      <w:marRight w:val="0"/>
      <w:marTop w:val="0"/>
      <w:marBottom w:val="0"/>
      <w:divBdr>
        <w:top w:val="none" w:sz="0" w:space="0" w:color="auto"/>
        <w:left w:val="none" w:sz="0" w:space="0" w:color="auto"/>
        <w:bottom w:val="none" w:sz="0" w:space="0" w:color="auto"/>
        <w:right w:val="none" w:sz="0" w:space="0" w:color="auto"/>
      </w:divBdr>
    </w:div>
    <w:div w:id="441535415">
      <w:bodyDiv w:val="1"/>
      <w:marLeft w:val="0"/>
      <w:marRight w:val="0"/>
      <w:marTop w:val="0"/>
      <w:marBottom w:val="0"/>
      <w:divBdr>
        <w:top w:val="none" w:sz="0" w:space="0" w:color="auto"/>
        <w:left w:val="none" w:sz="0" w:space="0" w:color="auto"/>
        <w:bottom w:val="none" w:sz="0" w:space="0" w:color="auto"/>
        <w:right w:val="none" w:sz="0" w:space="0" w:color="auto"/>
      </w:divBdr>
    </w:div>
    <w:div w:id="451362607">
      <w:bodyDiv w:val="1"/>
      <w:marLeft w:val="0"/>
      <w:marRight w:val="0"/>
      <w:marTop w:val="0"/>
      <w:marBottom w:val="0"/>
      <w:divBdr>
        <w:top w:val="none" w:sz="0" w:space="0" w:color="auto"/>
        <w:left w:val="none" w:sz="0" w:space="0" w:color="auto"/>
        <w:bottom w:val="none" w:sz="0" w:space="0" w:color="auto"/>
        <w:right w:val="none" w:sz="0" w:space="0" w:color="auto"/>
      </w:divBdr>
    </w:div>
    <w:div w:id="498080699">
      <w:bodyDiv w:val="1"/>
      <w:marLeft w:val="0"/>
      <w:marRight w:val="0"/>
      <w:marTop w:val="0"/>
      <w:marBottom w:val="0"/>
      <w:divBdr>
        <w:top w:val="none" w:sz="0" w:space="0" w:color="auto"/>
        <w:left w:val="none" w:sz="0" w:space="0" w:color="auto"/>
        <w:bottom w:val="none" w:sz="0" w:space="0" w:color="auto"/>
        <w:right w:val="none" w:sz="0" w:space="0" w:color="auto"/>
      </w:divBdr>
    </w:div>
    <w:div w:id="542445326">
      <w:bodyDiv w:val="1"/>
      <w:marLeft w:val="0"/>
      <w:marRight w:val="0"/>
      <w:marTop w:val="0"/>
      <w:marBottom w:val="0"/>
      <w:divBdr>
        <w:top w:val="none" w:sz="0" w:space="0" w:color="auto"/>
        <w:left w:val="none" w:sz="0" w:space="0" w:color="auto"/>
        <w:bottom w:val="none" w:sz="0" w:space="0" w:color="auto"/>
        <w:right w:val="none" w:sz="0" w:space="0" w:color="auto"/>
      </w:divBdr>
    </w:div>
    <w:div w:id="542597044">
      <w:bodyDiv w:val="1"/>
      <w:marLeft w:val="0"/>
      <w:marRight w:val="0"/>
      <w:marTop w:val="0"/>
      <w:marBottom w:val="0"/>
      <w:divBdr>
        <w:top w:val="none" w:sz="0" w:space="0" w:color="auto"/>
        <w:left w:val="none" w:sz="0" w:space="0" w:color="auto"/>
        <w:bottom w:val="none" w:sz="0" w:space="0" w:color="auto"/>
        <w:right w:val="none" w:sz="0" w:space="0" w:color="auto"/>
      </w:divBdr>
    </w:div>
    <w:div w:id="550464563">
      <w:bodyDiv w:val="1"/>
      <w:marLeft w:val="0"/>
      <w:marRight w:val="0"/>
      <w:marTop w:val="0"/>
      <w:marBottom w:val="0"/>
      <w:divBdr>
        <w:top w:val="none" w:sz="0" w:space="0" w:color="auto"/>
        <w:left w:val="none" w:sz="0" w:space="0" w:color="auto"/>
        <w:bottom w:val="none" w:sz="0" w:space="0" w:color="auto"/>
        <w:right w:val="none" w:sz="0" w:space="0" w:color="auto"/>
      </w:divBdr>
    </w:div>
    <w:div w:id="673385192">
      <w:bodyDiv w:val="1"/>
      <w:marLeft w:val="0"/>
      <w:marRight w:val="0"/>
      <w:marTop w:val="0"/>
      <w:marBottom w:val="0"/>
      <w:divBdr>
        <w:top w:val="none" w:sz="0" w:space="0" w:color="auto"/>
        <w:left w:val="none" w:sz="0" w:space="0" w:color="auto"/>
        <w:bottom w:val="none" w:sz="0" w:space="0" w:color="auto"/>
        <w:right w:val="none" w:sz="0" w:space="0" w:color="auto"/>
      </w:divBdr>
    </w:div>
    <w:div w:id="778526494">
      <w:bodyDiv w:val="1"/>
      <w:marLeft w:val="0"/>
      <w:marRight w:val="0"/>
      <w:marTop w:val="0"/>
      <w:marBottom w:val="0"/>
      <w:divBdr>
        <w:top w:val="none" w:sz="0" w:space="0" w:color="auto"/>
        <w:left w:val="none" w:sz="0" w:space="0" w:color="auto"/>
        <w:bottom w:val="none" w:sz="0" w:space="0" w:color="auto"/>
        <w:right w:val="none" w:sz="0" w:space="0" w:color="auto"/>
      </w:divBdr>
    </w:div>
    <w:div w:id="844830135">
      <w:bodyDiv w:val="1"/>
      <w:marLeft w:val="0"/>
      <w:marRight w:val="0"/>
      <w:marTop w:val="0"/>
      <w:marBottom w:val="0"/>
      <w:divBdr>
        <w:top w:val="none" w:sz="0" w:space="0" w:color="auto"/>
        <w:left w:val="none" w:sz="0" w:space="0" w:color="auto"/>
        <w:bottom w:val="none" w:sz="0" w:space="0" w:color="auto"/>
        <w:right w:val="none" w:sz="0" w:space="0" w:color="auto"/>
      </w:divBdr>
    </w:div>
    <w:div w:id="869613380">
      <w:bodyDiv w:val="1"/>
      <w:marLeft w:val="0"/>
      <w:marRight w:val="0"/>
      <w:marTop w:val="0"/>
      <w:marBottom w:val="0"/>
      <w:divBdr>
        <w:top w:val="none" w:sz="0" w:space="0" w:color="auto"/>
        <w:left w:val="none" w:sz="0" w:space="0" w:color="auto"/>
        <w:bottom w:val="none" w:sz="0" w:space="0" w:color="auto"/>
        <w:right w:val="none" w:sz="0" w:space="0" w:color="auto"/>
      </w:divBdr>
    </w:div>
    <w:div w:id="872694379">
      <w:bodyDiv w:val="1"/>
      <w:marLeft w:val="0"/>
      <w:marRight w:val="0"/>
      <w:marTop w:val="0"/>
      <w:marBottom w:val="0"/>
      <w:divBdr>
        <w:top w:val="none" w:sz="0" w:space="0" w:color="auto"/>
        <w:left w:val="none" w:sz="0" w:space="0" w:color="auto"/>
        <w:bottom w:val="none" w:sz="0" w:space="0" w:color="auto"/>
        <w:right w:val="none" w:sz="0" w:space="0" w:color="auto"/>
      </w:divBdr>
    </w:div>
    <w:div w:id="886524644">
      <w:bodyDiv w:val="1"/>
      <w:marLeft w:val="0"/>
      <w:marRight w:val="0"/>
      <w:marTop w:val="0"/>
      <w:marBottom w:val="0"/>
      <w:divBdr>
        <w:top w:val="none" w:sz="0" w:space="0" w:color="auto"/>
        <w:left w:val="none" w:sz="0" w:space="0" w:color="auto"/>
        <w:bottom w:val="none" w:sz="0" w:space="0" w:color="auto"/>
        <w:right w:val="none" w:sz="0" w:space="0" w:color="auto"/>
      </w:divBdr>
    </w:div>
    <w:div w:id="909967535">
      <w:bodyDiv w:val="1"/>
      <w:marLeft w:val="0"/>
      <w:marRight w:val="0"/>
      <w:marTop w:val="0"/>
      <w:marBottom w:val="0"/>
      <w:divBdr>
        <w:top w:val="none" w:sz="0" w:space="0" w:color="auto"/>
        <w:left w:val="none" w:sz="0" w:space="0" w:color="auto"/>
        <w:bottom w:val="none" w:sz="0" w:space="0" w:color="auto"/>
        <w:right w:val="none" w:sz="0" w:space="0" w:color="auto"/>
      </w:divBdr>
    </w:div>
    <w:div w:id="927423545">
      <w:bodyDiv w:val="1"/>
      <w:marLeft w:val="0"/>
      <w:marRight w:val="0"/>
      <w:marTop w:val="0"/>
      <w:marBottom w:val="0"/>
      <w:divBdr>
        <w:top w:val="none" w:sz="0" w:space="0" w:color="auto"/>
        <w:left w:val="none" w:sz="0" w:space="0" w:color="auto"/>
        <w:bottom w:val="none" w:sz="0" w:space="0" w:color="auto"/>
        <w:right w:val="none" w:sz="0" w:space="0" w:color="auto"/>
      </w:divBdr>
    </w:div>
    <w:div w:id="929507043">
      <w:bodyDiv w:val="1"/>
      <w:marLeft w:val="0"/>
      <w:marRight w:val="0"/>
      <w:marTop w:val="0"/>
      <w:marBottom w:val="0"/>
      <w:divBdr>
        <w:top w:val="none" w:sz="0" w:space="0" w:color="auto"/>
        <w:left w:val="none" w:sz="0" w:space="0" w:color="auto"/>
        <w:bottom w:val="none" w:sz="0" w:space="0" w:color="auto"/>
        <w:right w:val="none" w:sz="0" w:space="0" w:color="auto"/>
      </w:divBdr>
    </w:div>
    <w:div w:id="942612517">
      <w:bodyDiv w:val="1"/>
      <w:marLeft w:val="0"/>
      <w:marRight w:val="0"/>
      <w:marTop w:val="0"/>
      <w:marBottom w:val="0"/>
      <w:divBdr>
        <w:top w:val="none" w:sz="0" w:space="0" w:color="auto"/>
        <w:left w:val="none" w:sz="0" w:space="0" w:color="auto"/>
        <w:bottom w:val="none" w:sz="0" w:space="0" w:color="auto"/>
        <w:right w:val="none" w:sz="0" w:space="0" w:color="auto"/>
      </w:divBdr>
    </w:div>
    <w:div w:id="971983454">
      <w:bodyDiv w:val="1"/>
      <w:marLeft w:val="0"/>
      <w:marRight w:val="0"/>
      <w:marTop w:val="0"/>
      <w:marBottom w:val="0"/>
      <w:divBdr>
        <w:top w:val="none" w:sz="0" w:space="0" w:color="auto"/>
        <w:left w:val="none" w:sz="0" w:space="0" w:color="auto"/>
        <w:bottom w:val="none" w:sz="0" w:space="0" w:color="auto"/>
        <w:right w:val="none" w:sz="0" w:space="0" w:color="auto"/>
      </w:divBdr>
    </w:div>
    <w:div w:id="999387922">
      <w:bodyDiv w:val="1"/>
      <w:marLeft w:val="0"/>
      <w:marRight w:val="0"/>
      <w:marTop w:val="0"/>
      <w:marBottom w:val="0"/>
      <w:divBdr>
        <w:top w:val="none" w:sz="0" w:space="0" w:color="auto"/>
        <w:left w:val="none" w:sz="0" w:space="0" w:color="auto"/>
        <w:bottom w:val="none" w:sz="0" w:space="0" w:color="auto"/>
        <w:right w:val="none" w:sz="0" w:space="0" w:color="auto"/>
      </w:divBdr>
    </w:div>
    <w:div w:id="999847329">
      <w:bodyDiv w:val="1"/>
      <w:marLeft w:val="0"/>
      <w:marRight w:val="0"/>
      <w:marTop w:val="0"/>
      <w:marBottom w:val="0"/>
      <w:divBdr>
        <w:top w:val="none" w:sz="0" w:space="0" w:color="auto"/>
        <w:left w:val="none" w:sz="0" w:space="0" w:color="auto"/>
        <w:bottom w:val="none" w:sz="0" w:space="0" w:color="auto"/>
        <w:right w:val="none" w:sz="0" w:space="0" w:color="auto"/>
      </w:divBdr>
    </w:div>
    <w:div w:id="1050769948">
      <w:bodyDiv w:val="1"/>
      <w:marLeft w:val="0"/>
      <w:marRight w:val="0"/>
      <w:marTop w:val="0"/>
      <w:marBottom w:val="0"/>
      <w:divBdr>
        <w:top w:val="none" w:sz="0" w:space="0" w:color="auto"/>
        <w:left w:val="none" w:sz="0" w:space="0" w:color="auto"/>
        <w:bottom w:val="none" w:sz="0" w:space="0" w:color="auto"/>
        <w:right w:val="none" w:sz="0" w:space="0" w:color="auto"/>
      </w:divBdr>
    </w:div>
    <w:div w:id="1059474174">
      <w:bodyDiv w:val="1"/>
      <w:marLeft w:val="0"/>
      <w:marRight w:val="0"/>
      <w:marTop w:val="0"/>
      <w:marBottom w:val="0"/>
      <w:divBdr>
        <w:top w:val="none" w:sz="0" w:space="0" w:color="auto"/>
        <w:left w:val="none" w:sz="0" w:space="0" w:color="auto"/>
        <w:bottom w:val="none" w:sz="0" w:space="0" w:color="auto"/>
        <w:right w:val="none" w:sz="0" w:space="0" w:color="auto"/>
      </w:divBdr>
    </w:div>
    <w:div w:id="1170219116">
      <w:bodyDiv w:val="1"/>
      <w:marLeft w:val="0"/>
      <w:marRight w:val="0"/>
      <w:marTop w:val="0"/>
      <w:marBottom w:val="0"/>
      <w:divBdr>
        <w:top w:val="none" w:sz="0" w:space="0" w:color="auto"/>
        <w:left w:val="none" w:sz="0" w:space="0" w:color="auto"/>
        <w:bottom w:val="none" w:sz="0" w:space="0" w:color="auto"/>
        <w:right w:val="none" w:sz="0" w:space="0" w:color="auto"/>
      </w:divBdr>
    </w:div>
    <w:div w:id="1171483651">
      <w:bodyDiv w:val="1"/>
      <w:marLeft w:val="0"/>
      <w:marRight w:val="0"/>
      <w:marTop w:val="0"/>
      <w:marBottom w:val="0"/>
      <w:divBdr>
        <w:top w:val="none" w:sz="0" w:space="0" w:color="auto"/>
        <w:left w:val="none" w:sz="0" w:space="0" w:color="auto"/>
        <w:bottom w:val="none" w:sz="0" w:space="0" w:color="auto"/>
        <w:right w:val="none" w:sz="0" w:space="0" w:color="auto"/>
      </w:divBdr>
    </w:div>
    <w:div w:id="1190029470">
      <w:bodyDiv w:val="1"/>
      <w:marLeft w:val="0"/>
      <w:marRight w:val="0"/>
      <w:marTop w:val="0"/>
      <w:marBottom w:val="0"/>
      <w:divBdr>
        <w:top w:val="none" w:sz="0" w:space="0" w:color="auto"/>
        <w:left w:val="none" w:sz="0" w:space="0" w:color="auto"/>
        <w:bottom w:val="none" w:sz="0" w:space="0" w:color="auto"/>
        <w:right w:val="none" w:sz="0" w:space="0" w:color="auto"/>
      </w:divBdr>
    </w:div>
    <w:div w:id="1190528290">
      <w:bodyDiv w:val="1"/>
      <w:marLeft w:val="0"/>
      <w:marRight w:val="0"/>
      <w:marTop w:val="0"/>
      <w:marBottom w:val="0"/>
      <w:divBdr>
        <w:top w:val="none" w:sz="0" w:space="0" w:color="auto"/>
        <w:left w:val="none" w:sz="0" w:space="0" w:color="auto"/>
        <w:bottom w:val="none" w:sz="0" w:space="0" w:color="auto"/>
        <w:right w:val="none" w:sz="0" w:space="0" w:color="auto"/>
      </w:divBdr>
    </w:div>
    <w:div w:id="1203402452">
      <w:bodyDiv w:val="1"/>
      <w:marLeft w:val="0"/>
      <w:marRight w:val="0"/>
      <w:marTop w:val="0"/>
      <w:marBottom w:val="0"/>
      <w:divBdr>
        <w:top w:val="none" w:sz="0" w:space="0" w:color="auto"/>
        <w:left w:val="none" w:sz="0" w:space="0" w:color="auto"/>
        <w:bottom w:val="none" w:sz="0" w:space="0" w:color="auto"/>
        <w:right w:val="none" w:sz="0" w:space="0" w:color="auto"/>
      </w:divBdr>
    </w:div>
    <w:div w:id="1238051513">
      <w:bodyDiv w:val="1"/>
      <w:marLeft w:val="0"/>
      <w:marRight w:val="0"/>
      <w:marTop w:val="0"/>
      <w:marBottom w:val="0"/>
      <w:divBdr>
        <w:top w:val="none" w:sz="0" w:space="0" w:color="auto"/>
        <w:left w:val="none" w:sz="0" w:space="0" w:color="auto"/>
        <w:bottom w:val="none" w:sz="0" w:space="0" w:color="auto"/>
        <w:right w:val="none" w:sz="0" w:space="0" w:color="auto"/>
      </w:divBdr>
    </w:div>
    <w:div w:id="1244728147">
      <w:bodyDiv w:val="1"/>
      <w:marLeft w:val="0"/>
      <w:marRight w:val="0"/>
      <w:marTop w:val="0"/>
      <w:marBottom w:val="0"/>
      <w:divBdr>
        <w:top w:val="none" w:sz="0" w:space="0" w:color="auto"/>
        <w:left w:val="none" w:sz="0" w:space="0" w:color="auto"/>
        <w:bottom w:val="none" w:sz="0" w:space="0" w:color="auto"/>
        <w:right w:val="none" w:sz="0" w:space="0" w:color="auto"/>
      </w:divBdr>
    </w:div>
    <w:div w:id="1263220598">
      <w:bodyDiv w:val="1"/>
      <w:marLeft w:val="0"/>
      <w:marRight w:val="0"/>
      <w:marTop w:val="0"/>
      <w:marBottom w:val="0"/>
      <w:divBdr>
        <w:top w:val="none" w:sz="0" w:space="0" w:color="auto"/>
        <w:left w:val="none" w:sz="0" w:space="0" w:color="auto"/>
        <w:bottom w:val="none" w:sz="0" w:space="0" w:color="auto"/>
        <w:right w:val="none" w:sz="0" w:space="0" w:color="auto"/>
      </w:divBdr>
    </w:div>
    <w:div w:id="1268735181">
      <w:bodyDiv w:val="1"/>
      <w:marLeft w:val="0"/>
      <w:marRight w:val="0"/>
      <w:marTop w:val="0"/>
      <w:marBottom w:val="0"/>
      <w:divBdr>
        <w:top w:val="none" w:sz="0" w:space="0" w:color="auto"/>
        <w:left w:val="none" w:sz="0" w:space="0" w:color="auto"/>
        <w:bottom w:val="none" w:sz="0" w:space="0" w:color="auto"/>
        <w:right w:val="none" w:sz="0" w:space="0" w:color="auto"/>
      </w:divBdr>
    </w:div>
    <w:div w:id="1281181607">
      <w:bodyDiv w:val="1"/>
      <w:marLeft w:val="0"/>
      <w:marRight w:val="0"/>
      <w:marTop w:val="0"/>
      <w:marBottom w:val="0"/>
      <w:divBdr>
        <w:top w:val="none" w:sz="0" w:space="0" w:color="auto"/>
        <w:left w:val="none" w:sz="0" w:space="0" w:color="auto"/>
        <w:bottom w:val="none" w:sz="0" w:space="0" w:color="auto"/>
        <w:right w:val="none" w:sz="0" w:space="0" w:color="auto"/>
      </w:divBdr>
    </w:div>
    <w:div w:id="1298486349">
      <w:bodyDiv w:val="1"/>
      <w:marLeft w:val="0"/>
      <w:marRight w:val="0"/>
      <w:marTop w:val="0"/>
      <w:marBottom w:val="0"/>
      <w:divBdr>
        <w:top w:val="none" w:sz="0" w:space="0" w:color="auto"/>
        <w:left w:val="none" w:sz="0" w:space="0" w:color="auto"/>
        <w:bottom w:val="none" w:sz="0" w:space="0" w:color="auto"/>
        <w:right w:val="none" w:sz="0" w:space="0" w:color="auto"/>
      </w:divBdr>
    </w:div>
    <w:div w:id="1302078896">
      <w:bodyDiv w:val="1"/>
      <w:marLeft w:val="0"/>
      <w:marRight w:val="0"/>
      <w:marTop w:val="0"/>
      <w:marBottom w:val="0"/>
      <w:divBdr>
        <w:top w:val="none" w:sz="0" w:space="0" w:color="auto"/>
        <w:left w:val="none" w:sz="0" w:space="0" w:color="auto"/>
        <w:bottom w:val="none" w:sz="0" w:space="0" w:color="auto"/>
        <w:right w:val="none" w:sz="0" w:space="0" w:color="auto"/>
      </w:divBdr>
    </w:div>
    <w:div w:id="1314869552">
      <w:bodyDiv w:val="1"/>
      <w:marLeft w:val="0"/>
      <w:marRight w:val="0"/>
      <w:marTop w:val="0"/>
      <w:marBottom w:val="0"/>
      <w:divBdr>
        <w:top w:val="none" w:sz="0" w:space="0" w:color="auto"/>
        <w:left w:val="none" w:sz="0" w:space="0" w:color="auto"/>
        <w:bottom w:val="none" w:sz="0" w:space="0" w:color="auto"/>
        <w:right w:val="none" w:sz="0" w:space="0" w:color="auto"/>
      </w:divBdr>
    </w:div>
    <w:div w:id="1322392554">
      <w:bodyDiv w:val="1"/>
      <w:marLeft w:val="0"/>
      <w:marRight w:val="0"/>
      <w:marTop w:val="0"/>
      <w:marBottom w:val="0"/>
      <w:divBdr>
        <w:top w:val="none" w:sz="0" w:space="0" w:color="auto"/>
        <w:left w:val="none" w:sz="0" w:space="0" w:color="auto"/>
        <w:bottom w:val="none" w:sz="0" w:space="0" w:color="auto"/>
        <w:right w:val="none" w:sz="0" w:space="0" w:color="auto"/>
      </w:divBdr>
    </w:div>
    <w:div w:id="1351681824">
      <w:bodyDiv w:val="1"/>
      <w:marLeft w:val="0"/>
      <w:marRight w:val="0"/>
      <w:marTop w:val="0"/>
      <w:marBottom w:val="0"/>
      <w:divBdr>
        <w:top w:val="none" w:sz="0" w:space="0" w:color="auto"/>
        <w:left w:val="none" w:sz="0" w:space="0" w:color="auto"/>
        <w:bottom w:val="none" w:sz="0" w:space="0" w:color="auto"/>
        <w:right w:val="none" w:sz="0" w:space="0" w:color="auto"/>
      </w:divBdr>
    </w:div>
    <w:div w:id="1373726709">
      <w:bodyDiv w:val="1"/>
      <w:marLeft w:val="0"/>
      <w:marRight w:val="0"/>
      <w:marTop w:val="0"/>
      <w:marBottom w:val="0"/>
      <w:divBdr>
        <w:top w:val="none" w:sz="0" w:space="0" w:color="auto"/>
        <w:left w:val="none" w:sz="0" w:space="0" w:color="auto"/>
        <w:bottom w:val="none" w:sz="0" w:space="0" w:color="auto"/>
        <w:right w:val="none" w:sz="0" w:space="0" w:color="auto"/>
      </w:divBdr>
    </w:div>
    <w:div w:id="1385133966">
      <w:bodyDiv w:val="1"/>
      <w:marLeft w:val="0"/>
      <w:marRight w:val="0"/>
      <w:marTop w:val="0"/>
      <w:marBottom w:val="0"/>
      <w:divBdr>
        <w:top w:val="none" w:sz="0" w:space="0" w:color="auto"/>
        <w:left w:val="none" w:sz="0" w:space="0" w:color="auto"/>
        <w:bottom w:val="none" w:sz="0" w:space="0" w:color="auto"/>
        <w:right w:val="none" w:sz="0" w:space="0" w:color="auto"/>
      </w:divBdr>
    </w:div>
    <w:div w:id="1397977327">
      <w:bodyDiv w:val="1"/>
      <w:marLeft w:val="0"/>
      <w:marRight w:val="0"/>
      <w:marTop w:val="0"/>
      <w:marBottom w:val="0"/>
      <w:divBdr>
        <w:top w:val="none" w:sz="0" w:space="0" w:color="auto"/>
        <w:left w:val="none" w:sz="0" w:space="0" w:color="auto"/>
        <w:bottom w:val="none" w:sz="0" w:space="0" w:color="auto"/>
        <w:right w:val="none" w:sz="0" w:space="0" w:color="auto"/>
      </w:divBdr>
    </w:div>
    <w:div w:id="1426534578">
      <w:bodyDiv w:val="1"/>
      <w:marLeft w:val="0"/>
      <w:marRight w:val="0"/>
      <w:marTop w:val="0"/>
      <w:marBottom w:val="0"/>
      <w:divBdr>
        <w:top w:val="none" w:sz="0" w:space="0" w:color="auto"/>
        <w:left w:val="none" w:sz="0" w:space="0" w:color="auto"/>
        <w:bottom w:val="none" w:sz="0" w:space="0" w:color="auto"/>
        <w:right w:val="none" w:sz="0" w:space="0" w:color="auto"/>
      </w:divBdr>
    </w:div>
    <w:div w:id="1436828424">
      <w:bodyDiv w:val="1"/>
      <w:marLeft w:val="0"/>
      <w:marRight w:val="0"/>
      <w:marTop w:val="0"/>
      <w:marBottom w:val="0"/>
      <w:divBdr>
        <w:top w:val="none" w:sz="0" w:space="0" w:color="auto"/>
        <w:left w:val="none" w:sz="0" w:space="0" w:color="auto"/>
        <w:bottom w:val="none" w:sz="0" w:space="0" w:color="auto"/>
        <w:right w:val="none" w:sz="0" w:space="0" w:color="auto"/>
      </w:divBdr>
    </w:div>
    <w:div w:id="1478108742">
      <w:bodyDiv w:val="1"/>
      <w:marLeft w:val="0"/>
      <w:marRight w:val="0"/>
      <w:marTop w:val="0"/>
      <w:marBottom w:val="0"/>
      <w:divBdr>
        <w:top w:val="none" w:sz="0" w:space="0" w:color="auto"/>
        <w:left w:val="none" w:sz="0" w:space="0" w:color="auto"/>
        <w:bottom w:val="none" w:sz="0" w:space="0" w:color="auto"/>
        <w:right w:val="none" w:sz="0" w:space="0" w:color="auto"/>
      </w:divBdr>
    </w:div>
    <w:div w:id="1479614285">
      <w:bodyDiv w:val="1"/>
      <w:marLeft w:val="0"/>
      <w:marRight w:val="0"/>
      <w:marTop w:val="0"/>
      <w:marBottom w:val="0"/>
      <w:divBdr>
        <w:top w:val="none" w:sz="0" w:space="0" w:color="auto"/>
        <w:left w:val="none" w:sz="0" w:space="0" w:color="auto"/>
        <w:bottom w:val="none" w:sz="0" w:space="0" w:color="auto"/>
        <w:right w:val="none" w:sz="0" w:space="0" w:color="auto"/>
      </w:divBdr>
    </w:div>
    <w:div w:id="1571188200">
      <w:bodyDiv w:val="1"/>
      <w:marLeft w:val="0"/>
      <w:marRight w:val="0"/>
      <w:marTop w:val="0"/>
      <w:marBottom w:val="0"/>
      <w:divBdr>
        <w:top w:val="none" w:sz="0" w:space="0" w:color="auto"/>
        <w:left w:val="none" w:sz="0" w:space="0" w:color="auto"/>
        <w:bottom w:val="none" w:sz="0" w:space="0" w:color="auto"/>
        <w:right w:val="none" w:sz="0" w:space="0" w:color="auto"/>
      </w:divBdr>
    </w:div>
    <w:div w:id="1583874817">
      <w:bodyDiv w:val="1"/>
      <w:marLeft w:val="0"/>
      <w:marRight w:val="0"/>
      <w:marTop w:val="0"/>
      <w:marBottom w:val="0"/>
      <w:divBdr>
        <w:top w:val="none" w:sz="0" w:space="0" w:color="auto"/>
        <w:left w:val="none" w:sz="0" w:space="0" w:color="auto"/>
        <w:bottom w:val="none" w:sz="0" w:space="0" w:color="auto"/>
        <w:right w:val="none" w:sz="0" w:space="0" w:color="auto"/>
      </w:divBdr>
    </w:div>
    <w:div w:id="1613367657">
      <w:bodyDiv w:val="1"/>
      <w:marLeft w:val="0"/>
      <w:marRight w:val="0"/>
      <w:marTop w:val="0"/>
      <w:marBottom w:val="0"/>
      <w:divBdr>
        <w:top w:val="none" w:sz="0" w:space="0" w:color="auto"/>
        <w:left w:val="none" w:sz="0" w:space="0" w:color="auto"/>
        <w:bottom w:val="none" w:sz="0" w:space="0" w:color="auto"/>
        <w:right w:val="none" w:sz="0" w:space="0" w:color="auto"/>
      </w:divBdr>
    </w:div>
    <w:div w:id="1621062153">
      <w:bodyDiv w:val="1"/>
      <w:marLeft w:val="0"/>
      <w:marRight w:val="0"/>
      <w:marTop w:val="0"/>
      <w:marBottom w:val="0"/>
      <w:divBdr>
        <w:top w:val="none" w:sz="0" w:space="0" w:color="auto"/>
        <w:left w:val="none" w:sz="0" w:space="0" w:color="auto"/>
        <w:bottom w:val="none" w:sz="0" w:space="0" w:color="auto"/>
        <w:right w:val="none" w:sz="0" w:space="0" w:color="auto"/>
      </w:divBdr>
    </w:div>
    <w:div w:id="1629898986">
      <w:bodyDiv w:val="1"/>
      <w:marLeft w:val="0"/>
      <w:marRight w:val="0"/>
      <w:marTop w:val="0"/>
      <w:marBottom w:val="0"/>
      <w:divBdr>
        <w:top w:val="none" w:sz="0" w:space="0" w:color="auto"/>
        <w:left w:val="none" w:sz="0" w:space="0" w:color="auto"/>
        <w:bottom w:val="none" w:sz="0" w:space="0" w:color="auto"/>
        <w:right w:val="none" w:sz="0" w:space="0" w:color="auto"/>
      </w:divBdr>
    </w:div>
    <w:div w:id="1660845936">
      <w:bodyDiv w:val="1"/>
      <w:marLeft w:val="0"/>
      <w:marRight w:val="0"/>
      <w:marTop w:val="0"/>
      <w:marBottom w:val="0"/>
      <w:divBdr>
        <w:top w:val="none" w:sz="0" w:space="0" w:color="auto"/>
        <w:left w:val="none" w:sz="0" w:space="0" w:color="auto"/>
        <w:bottom w:val="none" w:sz="0" w:space="0" w:color="auto"/>
        <w:right w:val="none" w:sz="0" w:space="0" w:color="auto"/>
      </w:divBdr>
    </w:div>
    <w:div w:id="1668940895">
      <w:bodyDiv w:val="1"/>
      <w:marLeft w:val="0"/>
      <w:marRight w:val="0"/>
      <w:marTop w:val="0"/>
      <w:marBottom w:val="0"/>
      <w:divBdr>
        <w:top w:val="none" w:sz="0" w:space="0" w:color="auto"/>
        <w:left w:val="none" w:sz="0" w:space="0" w:color="auto"/>
        <w:bottom w:val="none" w:sz="0" w:space="0" w:color="auto"/>
        <w:right w:val="none" w:sz="0" w:space="0" w:color="auto"/>
      </w:divBdr>
    </w:div>
    <w:div w:id="1675262881">
      <w:bodyDiv w:val="1"/>
      <w:marLeft w:val="0"/>
      <w:marRight w:val="0"/>
      <w:marTop w:val="0"/>
      <w:marBottom w:val="0"/>
      <w:divBdr>
        <w:top w:val="none" w:sz="0" w:space="0" w:color="auto"/>
        <w:left w:val="none" w:sz="0" w:space="0" w:color="auto"/>
        <w:bottom w:val="none" w:sz="0" w:space="0" w:color="auto"/>
        <w:right w:val="none" w:sz="0" w:space="0" w:color="auto"/>
      </w:divBdr>
    </w:div>
    <w:div w:id="1701976929">
      <w:bodyDiv w:val="1"/>
      <w:marLeft w:val="0"/>
      <w:marRight w:val="0"/>
      <w:marTop w:val="0"/>
      <w:marBottom w:val="0"/>
      <w:divBdr>
        <w:top w:val="none" w:sz="0" w:space="0" w:color="auto"/>
        <w:left w:val="none" w:sz="0" w:space="0" w:color="auto"/>
        <w:bottom w:val="none" w:sz="0" w:space="0" w:color="auto"/>
        <w:right w:val="none" w:sz="0" w:space="0" w:color="auto"/>
      </w:divBdr>
    </w:div>
    <w:div w:id="1758014612">
      <w:bodyDiv w:val="1"/>
      <w:marLeft w:val="0"/>
      <w:marRight w:val="0"/>
      <w:marTop w:val="0"/>
      <w:marBottom w:val="0"/>
      <w:divBdr>
        <w:top w:val="none" w:sz="0" w:space="0" w:color="auto"/>
        <w:left w:val="none" w:sz="0" w:space="0" w:color="auto"/>
        <w:bottom w:val="none" w:sz="0" w:space="0" w:color="auto"/>
        <w:right w:val="none" w:sz="0" w:space="0" w:color="auto"/>
      </w:divBdr>
    </w:div>
    <w:div w:id="1763606134">
      <w:bodyDiv w:val="1"/>
      <w:marLeft w:val="0"/>
      <w:marRight w:val="0"/>
      <w:marTop w:val="0"/>
      <w:marBottom w:val="0"/>
      <w:divBdr>
        <w:top w:val="none" w:sz="0" w:space="0" w:color="auto"/>
        <w:left w:val="none" w:sz="0" w:space="0" w:color="auto"/>
        <w:bottom w:val="none" w:sz="0" w:space="0" w:color="auto"/>
        <w:right w:val="none" w:sz="0" w:space="0" w:color="auto"/>
      </w:divBdr>
    </w:div>
    <w:div w:id="1766340708">
      <w:bodyDiv w:val="1"/>
      <w:marLeft w:val="0"/>
      <w:marRight w:val="0"/>
      <w:marTop w:val="0"/>
      <w:marBottom w:val="0"/>
      <w:divBdr>
        <w:top w:val="none" w:sz="0" w:space="0" w:color="auto"/>
        <w:left w:val="none" w:sz="0" w:space="0" w:color="auto"/>
        <w:bottom w:val="none" w:sz="0" w:space="0" w:color="auto"/>
        <w:right w:val="none" w:sz="0" w:space="0" w:color="auto"/>
      </w:divBdr>
    </w:div>
    <w:div w:id="1777410412">
      <w:bodyDiv w:val="1"/>
      <w:marLeft w:val="0"/>
      <w:marRight w:val="0"/>
      <w:marTop w:val="0"/>
      <w:marBottom w:val="0"/>
      <w:divBdr>
        <w:top w:val="none" w:sz="0" w:space="0" w:color="auto"/>
        <w:left w:val="none" w:sz="0" w:space="0" w:color="auto"/>
        <w:bottom w:val="none" w:sz="0" w:space="0" w:color="auto"/>
        <w:right w:val="none" w:sz="0" w:space="0" w:color="auto"/>
      </w:divBdr>
    </w:div>
    <w:div w:id="1849517595">
      <w:bodyDiv w:val="1"/>
      <w:marLeft w:val="0"/>
      <w:marRight w:val="0"/>
      <w:marTop w:val="0"/>
      <w:marBottom w:val="0"/>
      <w:divBdr>
        <w:top w:val="none" w:sz="0" w:space="0" w:color="auto"/>
        <w:left w:val="none" w:sz="0" w:space="0" w:color="auto"/>
        <w:bottom w:val="none" w:sz="0" w:space="0" w:color="auto"/>
        <w:right w:val="none" w:sz="0" w:space="0" w:color="auto"/>
      </w:divBdr>
    </w:div>
    <w:div w:id="1932228885">
      <w:bodyDiv w:val="1"/>
      <w:marLeft w:val="0"/>
      <w:marRight w:val="0"/>
      <w:marTop w:val="0"/>
      <w:marBottom w:val="0"/>
      <w:divBdr>
        <w:top w:val="none" w:sz="0" w:space="0" w:color="auto"/>
        <w:left w:val="none" w:sz="0" w:space="0" w:color="auto"/>
        <w:bottom w:val="none" w:sz="0" w:space="0" w:color="auto"/>
        <w:right w:val="none" w:sz="0" w:space="0" w:color="auto"/>
      </w:divBdr>
    </w:div>
    <w:div w:id="1980961972">
      <w:bodyDiv w:val="1"/>
      <w:marLeft w:val="0"/>
      <w:marRight w:val="0"/>
      <w:marTop w:val="0"/>
      <w:marBottom w:val="0"/>
      <w:divBdr>
        <w:top w:val="none" w:sz="0" w:space="0" w:color="auto"/>
        <w:left w:val="none" w:sz="0" w:space="0" w:color="auto"/>
        <w:bottom w:val="none" w:sz="0" w:space="0" w:color="auto"/>
        <w:right w:val="none" w:sz="0" w:space="0" w:color="auto"/>
      </w:divBdr>
    </w:div>
    <w:div w:id="1992438190">
      <w:bodyDiv w:val="1"/>
      <w:marLeft w:val="0"/>
      <w:marRight w:val="0"/>
      <w:marTop w:val="0"/>
      <w:marBottom w:val="0"/>
      <w:divBdr>
        <w:top w:val="none" w:sz="0" w:space="0" w:color="auto"/>
        <w:left w:val="none" w:sz="0" w:space="0" w:color="auto"/>
        <w:bottom w:val="none" w:sz="0" w:space="0" w:color="auto"/>
        <w:right w:val="none" w:sz="0" w:space="0" w:color="auto"/>
      </w:divBdr>
    </w:div>
    <w:div w:id="2000036414">
      <w:bodyDiv w:val="1"/>
      <w:marLeft w:val="0"/>
      <w:marRight w:val="0"/>
      <w:marTop w:val="0"/>
      <w:marBottom w:val="0"/>
      <w:divBdr>
        <w:top w:val="none" w:sz="0" w:space="0" w:color="auto"/>
        <w:left w:val="none" w:sz="0" w:space="0" w:color="auto"/>
        <w:bottom w:val="none" w:sz="0" w:space="0" w:color="auto"/>
        <w:right w:val="none" w:sz="0" w:space="0" w:color="auto"/>
      </w:divBdr>
    </w:div>
    <w:div w:id="2008440945">
      <w:bodyDiv w:val="1"/>
      <w:marLeft w:val="0"/>
      <w:marRight w:val="0"/>
      <w:marTop w:val="0"/>
      <w:marBottom w:val="0"/>
      <w:divBdr>
        <w:top w:val="none" w:sz="0" w:space="0" w:color="auto"/>
        <w:left w:val="none" w:sz="0" w:space="0" w:color="auto"/>
        <w:bottom w:val="none" w:sz="0" w:space="0" w:color="auto"/>
        <w:right w:val="none" w:sz="0" w:space="0" w:color="auto"/>
      </w:divBdr>
    </w:div>
    <w:div w:id="2010938444">
      <w:bodyDiv w:val="1"/>
      <w:marLeft w:val="0"/>
      <w:marRight w:val="0"/>
      <w:marTop w:val="0"/>
      <w:marBottom w:val="0"/>
      <w:divBdr>
        <w:top w:val="none" w:sz="0" w:space="0" w:color="auto"/>
        <w:left w:val="none" w:sz="0" w:space="0" w:color="auto"/>
        <w:bottom w:val="none" w:sz="0" w:space="0" w:color="auto"/>
        <w:right w:val="none" w:sz="0" w:space="0" w:color="auto"/>
      </w:divBdr>
    </w:div>
    <w:div w:id="2048483160">
      <w:bodyDiv w:val="1"/>
      <w:marLeft w:val="0"/>
      <w:marRight w:val="0"/>
      <w:marTop w:val="0"/>
      <w:marBottom w:val="0"/>
      <w:divBdr>
        <w:top w:val="none" w:sz="0" w:space="0" w:color="auto"/>
        <w:left w:val="none" w:sz="0" w:space="0" w:color="auto"/>
        <w:bottom w:val="none" w:sz="0" w:space="0" w:color="auto"/>
        <w:right w:val="none" w:sz="0" w:space="0" w:color="auto"/>
      </w:divBdr>
    </w:div>
    <w:div w:id="2118910903">
      <w:bodyDiv w:val="1"/>
      <w:marLeft w:val="0"/>
      <w:marRight w:val="0"/>
      <w:marTop w:val="0"/>
      <w:marBottom w:val="0"/>
      <w:divBdr>
        <w:top w:val="none" w:sz="0" w:space="0" w:color="auto"/>
        <w:left w:val="none" w:sz="0" w:space="0" w:color="auto"/>
        <w:bottom w:val="none" w:sz="0" w:space="0" w:color="auto"/>
        <w:right w:val="none" w:sz="0" w:space="0" w:color="auto"/>
      </w:divBdr>
    </w:div>
    <w:div w:id="2129203459">
      <w:bodyDiv w:val="1"/>
      <w:marLeft w:val="0"/>
      <w:marRight w:val="0"/>
      <w:marTop w:val="0"/>
      <w:marBottom w:val="0"/>
      <w:divBdr>
        <w:top w:val="none" w:sz="0" w:space="0" w:color="auto"/>
        <w:left w:val="none" w:sz="0" w:space="0" w:color="auto"/>
        <w:bottom w:val="none" w:sz="0" w:space="0" w:color="auto"/>
        <w:right w:val="none" w:sz="0" w:space="0" w:color="auto"/>
      </w:divBdr>
    </w:div>
    <w:div w:id="2139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6355</Words>
  <Characters>36224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Nagase, Megumi</dc:creator>
  <cp:keywords/>
  <dc:description/>
  <cp:lastModifiedBy>Nagase, Megumi</cp:lastModifiedBy>
  <cp:revision>2</cp:revision>
  <dcterms:created xsi:type="dcterms:W3CDTF">2025-06-24T08:10:00Z</dcterms:created>
  <dcterms:modified xsi:type="dcterms:W3CDTF">2025-06-24T08:10:00Z</dcterms:modified>
</cp:coreProperties>
</file>