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A1620"/>
          <w:sz w:val="32"/>
          <w:szCs w:val="32"/>
        </w:rPr>
        <w:t xml:space="preserve">EMPLOYMENT AGREEMENT</w:t>
      </w:r>
    </w:p>
    <w:p>
      <w:pPr>
        <w:spacing w:after="240"/>
        <w:jc w:val="center"/>
      </w:pPr>
      <w:r>
        <w:rPr>
          <w:color w:val="595959"/>
          <w:sz w:val="20"/>
          <w:szCs w:val="20"/>
        </w:rPr>
        <w:t xml:space="preserve">16 Clauses  |  DPDP Compliant  |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HOW TO USE THIS TEMPLATE. Replace every bracketed field. Delete the grey guidance notes before sharing with the employee. Check the applicable State Shops and Establishments Act and any applicable standing orders, since these impose minimum terms that override the contract. Post-employment non-compete clauses are VOID under Section 27 of the Indian Contract Act. Do not include one. Clauses 8 and 10 (confidentiality and non-solicitation) are the post-employment protections that actually work.</w:t>
            </w:r>
          </w:p>
        </w:tc>
      </w:tr>
    </w:tbl>
    <w:p>
      <w:pPr>
        <w:spacing w:after="200"/>
      </w:pPr>
    </w:p>
    <w:p>
      <w:pPr>
        <w:spacing w:after="120"/>
        <w:jc w:val="both"/>
      </w:pPr>
      <w:r>
        <w:rPr>
          <w:b w:val="false"/>
          <w:bCs w:val="false"/>
          <w:i w:val="false"/>
          <w:iCs w:val="false"/>
          <w:color w:val="000000"/>
          <w:sz w:val="22"/>
          <w:szCs w:val="22"/>
        </w:rPr>
        <w:t xml:space="preserve">This Employment Agreement is made at [CITY] on this [DAY] day of [MONTH], 20[YY].</w:t>
      </w:r>
    </w:p>
    <w:p>
      <w:pPr>
        <w:spacing w:after="60" w:before="160"/>
      </w:pPr>
      <w:r>
        <w:rPr>
          <w:b/>
          <w:bCs/>
          <w:sz w:val="22"/>
          <w:szCs w:val="22"/>
        </w:rPr>
        <w:t xml:space="preserve">BETWEEN</w:t>
      </w:r>
    </w:p>
    <w:p>
      <w:pPr>
        <w:spacing w:after="120"/>
        <w:jc w:val="both"/>
      </w:pPr>
      <w:r>
        <w:rPr>
          <w:b w:val="false"/>
          <w:bCs w:val="false"/>
          <w:i w:val="false"/>
          <w:iCs w:val="false"/>
          <w:color w:val="000000"/>
          <w:sz w:val="22"/>
          <w:szCs w:val="22"/>
        </w:rPr>
        <w:t xml:space="preserve">[EMPLOYER NAME] Private Limited, a company incorporated under the Companies Act, 2013, having its registered office at [ADDRESS], CIN [CIN] (the "Employer")</w:t>
      </w:r>
    </w:p>
    <w:p>
      <w:pPr>
        <w:spacing w:after="60" w:before="160"/>
      </w:pPr>
      <w:r>
        <w:rPr>
          <w:b/>
          <w:bCs/>
          <w:sz w:val="22"/>
          <w:szCs w:val="22"/>
        </w:rPr>
        <w:t xml:space="preserve">AND</w:t>
      </w:r>
    </w:p>
    <w:p>
      <w:pPr>
        <w:spacing w:after="120"/>
        <w:jc w:val="both"/>
      </w:pPr>
      <w:r>
        <w:rPr>
          <w:b w:val="false"/>
          <w:bCs w:val="false"/>
          <w:i w:val="false"/>
          <w:iCs w:val="false"/>
          <w:color w:val="000000"/>
          <w:sz w:val="22"/>
          <w:szCs w:val="22"/>
        </w:rPr>
        <w:t xml:space="preserve">[EMPLOYEE FULL NAME], residing at [ADDRESS], PAN [PAN] (the "Employee")</w:t>
      </w:r>
    </w:p>
    <w:p>
      <w:pPr>
        <w:spacing w:after="60" w:before="160"/>
      </w:pPr>
      <w:r>
        <w:rPr>
          <w:b/>
          <w:bCs/>
          <w:sz w:val="22"/>
          <w:szCs w:val="22"/>
        </w:rPr>
        <w:t xml:space="preserve">NOW IT IS AGREED AS FOLLOWS:</w:t>
      </w:r>
    </w:p>
    <w:p>
      <w:pPr>
        <w:spacing w:after="60" w:before="180"/>
      </w:pPr>
      <w:r>
        <w:rPr>
          <w:b/>
          <w:bCs/>
          <w:sz w:val="22"/>
          <w:szCs w:val="22"/>
        </w:rPr>
        <w:t xml:space="preserve">1. Position, Duties and Reporting</w:t>
      </w:r>
    </w:p>
    <w:p>
      <w:pPr>
        <w:spacing w:after="100"/>
        <w:ind w:left="360"/>
        <w:jc w:val="both"/>
      </w:pPr>
      <w:r>
        <w:rPr>
          <w:sz w:val="22"/>
          <w:szCs w:val="22"/>
        </w:rPr>
        <w:t xml:space="preserve">The Employee is appointed as [ROLE TITLE] reporting to [NAME/DESIGNATION], at [PLACE OF WORK], with effect from [START DATE]. The Employee shall perform the duties set out in Schedule I and such other reasonable duties as the Employer may assign. The Employer may change the Employee's duties or place of work on reasonable written notice.</w:t>
      </w:r>
    </w:p>
    <w:p>
      <w:pPr>
        <w:spacing w:after="60" w:before="180"/>
      </w:pPr>
      <w:r>
        <w:rPr>
          <w:b/>
          <w:bCs/>
          <w:sz w:val="22"/>
          <w:szCs w:val="22"/>
        </w:rPr>
        <w:t xml:space="preserve">2. Probation and Confirmation</w:t>
      </w:r>
    </w:p>
    <w:p>
      <w:pPr>
        <w:spacing w:after="100"/>
        <w:ind w:left="360"/>
        <w:jc w:val="both"/>
      </w:pPr>
      <w:r>
        <w:rPr>
          <w:sz w:val="22"/>
          <w:szCs w:val="22"/>
        </w:rPr>
        <w:t xml:space="preserve">The first [THREE/SIX] months of employment shall be a probationary period. During probation either party may terminate on [NOTICE PERIOD, e.g. one week / two weeks] written notice. Confirmation shall be communicated in writing by the Employer. Satisfactory completion of probation shall not be presumed from the absence of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Specify the notice period during probation separately from the post-probation notice. A shorter notice period during probation is both standard and commercially sensible.</w:t>
            </w:r>
          </w:p>
        </w:tc>
      </w:tr>
    </w:tbl>
    <w:p>
      <w:pPr>
        <w:spacing w:after="60" w:before="180"/>
      </w:pPr>
      <w:r>
        <w:rPr>
          <w:b/>
          <w:bCs/>
          <w:sz w:val="22"/>
          <w:szCs w:val="22"/>
        </w:rPr>
        <w:t xml:space="preserve">3. Compensation</w:t>
      </w:r>
    </w:p>
    <w:p>
      <w:pPr>
        <w:spacing w:after="100"/>
        <w:ind w:left="360"/>
        <w:jc w:val="both"/>
      </w:pPr>
      <w:r>
        <w:rPr>
          <w:sz w:val="22"/>
          <w:szCs w:val="22"/>
        </w:rPr>
        <w:t xml:space="preserve">The Employee's cost to company is Rs. [AMOUNT] per annum, comprising the components set out in Schedule II. The variable component of Rs. [AMOUNT] per annum is discretionary and subject to the Employee's performance as assessed by the Employer. Payment of variable compensation in any year does not create an entitlement to payment in subsequent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The disclaimer in the final sentence prevents a bonus paid in year one from becoming an implied contractual entitlement in year two. Include it.</w:t>
            </w:r>
          </w:p>
        </w:tc>
      </w:tr>
    </w:tbl>
    <w:p>
      <w:pPr>
        <w:spacing w:after="60" w:before="180"/>
      </w:pPr>
      <w:r>
        <w:rPr>
          <w:b/>
          <w:bCs/>
          <w:sz w:val="22"/>
          <w:szCs w:val="22"/>
        </w:rPr>
        <w:t xml:space="preserve">4. Benefits and Leave</w:t>
      </w:r>
    </w:p>
    <w:p>
      <w:pPr>
        <w:spacing w:after="100"/>
        <w:ind w:left="360"/>
        <w:jc w:val="both"/>
      </w:pPr>
      <w:r>
        <w:rPr>
          <w:sz w:val="22"/>
          <w:szCs w:val="22"/>
        </w:rPr>
        <w:t xml:space="preserve">The Employee is entitled to: (a) annual leave of [NUMBER] days; (b) sick leave and casual leave in accordance with applicable law and the Employer's leave policy as amended from time to time; (c) medical insurance as per the Employer's scheme; (d) contributions to the Employees' Provident Fund and gratuity as required by applicable law. Benefits are subject to the Employer's policies as amended from time to time.</w:t>
      </w:r>
    </w:p>
    <w:p>
      <w:pPr>
        <w:spacing w:after="60" w:before="180"/>
      </w:pPr>
      <w:r>
        <w:rPr>
          <w:b/>
          <w:bCs/>
          <w:sz w:val="22"/>
          <w:szCs w:val="22"/>
        </w:rPr>
        <w:t xml:space="preserve">5. Working Hours and Location</w:t>
      </w:r>
    </w:p>
    <w:p>
      <w:pPr>
        <w:spacing w:after="100"/>
        <w:ind w:left="360"/>
        <w:jc w:val="both"/>
      </w:pPr>
      <w:r>
        <w:rPr>
          <w:sz w:val="22"/>
          <w:szCs w:val="22"/>
        </w:rPr>
        <w:t xml:space="preserve">Standard working hours are [HOURS] per day, [DAYS] per week. The Employee may be required to work additional hours as reasonably necessary without additional compensation, subject to any mandatory overtime provisions under applicable law. [Remote/hybrid working arrangement: specify.]</w:t>
      </w:r>
    </w:p>
    <w:p>
      <w:pPr>
        <w:spacing w:after="60" w:before="180"/>
      </w:pPr>
      <w:r>
        <w:rPr>
          <w:b/>
          <w:bCs/>
          <w:sz w:val="22"/>
          <w:szCs w:val="22"/>
        </w:rPr>
        <w:t xml:space="preserve">6. Full Time and Exclusivity</w:t>
      </w:r>
    </w:p>
    <w:p>
      <w:pPr>
        <w:spacing w:after="100"/>
        <w:ind w:left="360"/>
        <w:jc w:val="both"/>
      </w:pPr>
      <w:r>
        <w:rPr>
          <w:sz w:val="22"/>
          <w:szCs w:val="22"/>
        </w:rPr>
        <w:t xml:space="preserve">The Employee shall devote their full working time, attention and skill to the Employer's business, and shall not during employment engage in any other employment, occupation or business without the Employer's prior written consent. The Employee shall promptly disclose any actual or potential conflict of interest.</w:t>
      </w:r>
    </w:p>
    <w:p>
      <w:pPr>
        <w:spacing w:after="60" w:before="180"/>
      </w:pPr>
      <w:r>
        <w:rPr>
          <w:b/>
          <w:bCs/>
          <w:sz w:val="22"/>
          <w:szCs w:val="22"/>
        </w:rPr>
        <w:t xml:space="preserve">7. Intellectual Property</w:t>
      </w:r>
    </w:p>
    <w:p>
      <w:pPr>
        <w:spacing w:after="100"/>
        <w:ind w:left="360"/>
        <w:jc w:val="both"/>
      </w:pPr>
      <w:r>
        <w:rPr>
          <w:sz w:val="22"/>
          <w:szCs w:val="22"/>
        </w:rPr>
        <w:t xml:space="preserve">All intellectual property rights in any work created by the Employee in the course of their employment, or using the Employer's resources, or which relates to the Employer's business, shall vest in the Employer from the point of creation. The Employee hereby assigns all such rights to the Employer absolutely and waives all moral rights to the fullest extent permitted by law. The Employee shall promptly disclose to the Employer any invention, design or work made in the course of employment, and shall execute any further documents needed to perfect the Employer's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The copyright legislation already vests employment work product in the employer in most cases, but the express assignment covers edge cases including work done on personal equipment outside office hours, and avoids disputes about what was created in the course of employment.</w:t>
            </w:r>
          </w:p>
        </w:tc>
      </w:tr>
    </w:tbl>
    <w:p>
      <w:pPr>
        <w:spacing w:after="60" w:before="180"/>
      </w:pPr>
      <w:r>
        <w:rPr>
          <w:b/>
          <w:bCs/>
          <w:sz w:val="22"/>
          <w:szCs w:val="22"/>
        </w:rPr>
        <w:t xml:space="preserve">8. Confidentiality</w:t>
      </w:r>
    </w:p>
    <w:p>
      <w:pPr>
        <w:spacing w:after="100"/>
        <w:ind w:left="360"/>
        <w:jc w:val="both"/>
      </w:pPr>
      <w:r>
        <w:rPr>
          <w:sz w:val="22"/>
          <w:szCs w:val="22"/>
        </w:rPr>
        <w:t xml:space="preserve">The Employee shall not at any time during or after employment use or disclose any Confidential Information except as strictly necessary for the performance of their duties or as required by law. "Confidential Information" means [DEFINE: customer and supplier details, pricing and commercial terms, technical know-how, business strategies, personnel information, and any other information designated as confidential]. On termination the Employee shall return all materials containing Confidential Information and permanently delete any copies on personal devices, and shall confirm compliance in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Define the categories specifically rather than using a catch-all. A definition covering everything covers nothing, because a court asked to injunct will want to know precisely what is at risk.</w:t>
            </w:r>
          </w:p>
        </w:tc>
      </w:tr>
    </w:tbl>
    <w:p>
      <w:pPr>
        <w:spacing w:after="60" w:before="180"/>
      </w:pPr>
      <w:r>
        <w:rPr>
          <w:b/>
          <w:bCs/>
          <w:sz w:val="22"/>
          <w:szCs w:val="22"/>
        </w:rPr>
        <w:t xml:space="preserve">9. Data Protection</w:t>
      </w:r>
    </w:p>
    <w:p>
      <w:pPr>
        <w:spacing w:after="100"/>
        <w:ind w:left="360"/>
        <w:jc w:val="both"/>
      </w:pPr>
      <w:r>
        <w:rPr>
          <w:sz w:val="22"/>
          <w:szCs w:val="22"/>
        </w:rPr>
        <w:t xml:space="preserve">The Employer processes the following personal data of the Employee for the purposes of managing the employment relationship: [LIST CATEGORIES]. This processing is on the basis of the employment relationship as a legitimate use under the Digital Personal Data Protection Act, 2023. The Employee may exercise their right to access, correction and grievance through [CONTACT DETAILS]. The Employee shall process personal data accessed in the course of their duties only for the purpose for which it is provided, shall not retain or transfer it except as authorised, and shall promptly notify the Employer of any personal data breach they become aware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The DPDP Act, 2023 requires employers to notify employees of the data collected and the purpose. Processing for employment purposes is a recognised legitimate use but the notice obligation still applies. Add this clause to every employment agreement drafted or reviewed after November 2025.</w:t>
            </w:r>
          </w:p>
        </w:tc>
      </w:tr>
    </w:tbl>
    <w:p>
      <w:pPr>
        <w:spacing w:after="60" w:before="180"/>
      </w:pPr>
      <w:r>
        <w:rPr>
          <w:b/>
          <w:bCs/>
          <w:sz w:val="22"/>
          <w:szCs w:val="22"/>
        </w:rPr>
        <w:t xml:space="preserve">10. Non-Solicitation</w:t>
      </w:r>
    </w:p>
    <w:p>
      <w:pPr>
        <w:spacing w:after="100"/>
        <w:ind w:left="360"/>
        <w:jc w:val="both"/>
      </w:pPr>
      <w:r>
        <w:rPr>
          <w:sz w:val="22"/>
          <w:szCs w:val="22"/>
        </w:rPr>
        <w:t xml:space="preserve">For a period of [TWELVE] months after the termination of employment, the Employee shall not directly or indirectly solicit or entice away any Restricted Client. "Restricted Client" means any client or customer with whom the Employee had material personal dealings in the [TWELVE] months before termination. Nothing in this clause prevents the Employee from being employed by, or providing services to, any person including a competitor, or from responding to an unsolicited approach from a Restricted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POST-EMPLOYMENT NON-COMPETE CLAUSES ARE VOID under Section 27 of the Indian Contract Act. Do not include one. The non-solicitation in this clause is distinguishable from a non-compete ONLY because of the final sentence, which says expressly that the Employee may work for a competitor. Remove that sentence and the clause becomes a non-compete.</w:t>
            </w:r>
          </w:p>
        </w:tc>
      </w:tr>
    </w:tbl>
    <w:p>
      <w:pPr>
        <w:spacing w:after="60" w:before="180"/>
      </w:pPr>
      <w:r>
        <w:rPr>
          <w:b/>
          <w:bCs/>
          <w:sz w:val="22"/>
          <w:szCs w:val="22"/>
        </w:rPr>
        <w:t xml:space="preserve">11. Notice and Termination</w:t>
      </w:r>
    </w:p>
    <w:p>
      <w:pPr>
        <w:spacing w:after="100"/>
        <w:ind w:left="360"/>
        <w:jc w:val="both"/>
      </w:pPr>
      <w:r>
        <w:rPr>
          <w:sz w:val="22"/>
          <w:szCs w:val="22"/>
        </w:rPr>
        <w:t xml:space="preserve">Either party may terminate this Agreement on [ONE/TWO/THREE] months' written notice, or by payment of the equivalent salary in lieu. The Employer may terminate immediately without notice for [SPECIFY GROUNDS, e.g. gross misconduct, fraud, material breach of this Agreement not remedied within five days of written notice, dishonesty, or conviction of a criminal offence].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Summary dismissal grounds must be specified. A general reference to gross misconduct without definition will be interpreted narrowly against the employer in any dispute. List the grounds that matter.</w:t>
            </w:r>
          </w:p>
        </w:tc>
      </w:tr>
    </w:tbl>
    <w:p>
      <w:pPr>
        <w:spacing w:after="60" w:before="180"/>
      </w:pPr>
      <w:r>
        <w:rPr>
          <w:b/>
          <w:bCs/>
          <w:sz w:val="22"/>
          <w:szCs w:val="22"/>
        </w:rPr>
        <w:t xml:space="preserve">12. Garden Leave</w:t>
      </w:r>
    </w:p>
    <w:p>
      <w:pPr>
        <w:spacing w:after="100"/>
        <w:ind w:left="360"/>
        <w:jc w:val="both"/>
      </w:pPr>
      <w:r>
        <w:rPr>
          <w:sz w:val="22"/>
          <w:szCs w:val="22"/>
        </w:rPr>
        <w:t xml:space="preserve">During any notice period the Employer may require the Employee not to attend work, to cease accessing the Employer's systems and premises, and to return all equipment and materials, while continuing to receive full pay and benefits. The Employee's obligations under this Agreement shall continue during any such period.</w:t>
      </w:r>
    </w:p>
    <w:p>
      <w:pPr>
        <w:spacing w:after="60" w:before="180"/>
      </w:pPr>
      <w:r>
        <w:rPr>
          <w:b/>
          <w:bCs/>
          <w:sz w:val="22"/>
          <w:szCs w:val="22"/>
        </w:rPr>
        <w:t xml:space="preserve">13. Post-Termination Obligations</w:t>
      </w:r>
    </w:p>
    <w:p>
      <w:pPr>
        <w:spacing w:after="100"/>
        <w:ind w:left="360"/>
        <w:jc w:val="both"/>
      </w:pPr>
      <w:r>
        <w:rPr>
          <w:sz w:val="22"/>
          <w:szCs w:val="22"/>
        </w:rPr>
        <w:t xml:space="preserve">On or before the last day of employment the Employee shall return all Employer property, resign from any directorship or other office held by reason of employment, and delete all Confidential Information from personal devices. The Employee's obligations under clauses 8, 9 and 10 shall survive termination.</w:t>
      </w:r>
    </w:p>
    <w:p>
      <w:pPr>
        <w:spacing w:after="60" w:before="180"/>
      </w:pPr>
      <w:r>
        <w:rPr>
          <w:b/>
          <w:bCs/>
          <w:sz w:val="22"/>
          <w:szCs w:val="22"/>
        </w:rPr>
        <w:t xml:space="preserve">14. Grievance and Discipline</w:t>
      </w:r>
    </w:p>
    <w:p>
      <w:pPr>
        <w:spacing w:after="100"/>
        <w:ind w:left="360"/>
        <w:jc w:val="both"/>
      </w:pPr>
      <w:r>
        <w:rPr>
          <w:sz w:val="22"/>
          <w:szCs w:val="22"/>
        </w:rPr>
        <w:t xml:space="preserve">The Employee shall follow the Employer's grievance and disciplinary procedure as set out in Schedule III and as amended from time to time. The procedure does not form part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The last sentence prevents the procedure from becoming a contractual term. If the procedure is contractual, failure to follow it precisely is a breach of contract.</w:t>
            </w:r>
          </w:p>
        </w:tc>
      </w:tr>
    </w:tbl>
    <w:p>
      <w:pPr>
        <w:spacing w:after="60" w:before="180"/>
      </w:pPr>
      <w:r>
        <w:rPr>
          <w:b/>
          <w:bCs/>
          <w:sz w:val="22"/>
          <w:szCs w:val="22"/>
        </w:rPr>
        <w:t xml:space="preserve">15. Governing Law and Jurisdiction</w:t>
      </w:r>
    </w:p>
    <w:p>
      <w:pPr>
        <w:spacing w:after="100"/>
        <w:ind w:left="360"/>
        <w:jc w:val="both"/>
      </w:pPr>
      <w:r>
        <w:rPr>
          <w:sz w:val="22"/>
          <w:szCs w:val="22"/>
        </w:rPr>
        <w:t xml:space="preserve">This Agreement is governed by the laws of India. The courts at [CITY] shall have exclusive jurisdiction, without prejudice to any rights the Employee may have before a labour court or tribunal under applicable legislation.</w:t>
      </w:r>
    </w:p>
    <w:p>
      <w:pPr>
        <w:spacing w:after="60" w:before="180"/>
      </w:pPr>
      <w:r>
        <w:rPr>
          <w:b/>
          <w:bCs/>
          <w:sz w:val="22"/>
          <w:szCs w:val="22"/>
        </w:rPr>
        <w:t xml:space="preserve">16. Entire Agreement, Variation and Severability</w:t>
      </w:r>
    </w:p>
    <w:p>
      <w:pPr>
        <w:spacing w:after="100"/>
        <w:ind w:left="360"/>
        <w:jc w:val="both"/>
      </w:pPr>
      <w:r>
        <w:rPr>
          <w:sz w:val="22"/>
          <w:szCs w:val="22"/>
        </w:rPr>
        <w:t xml:space="preserve">This Agreement supersedes all prior communications between the parties including any offer letter. It may only be varied by a written document signed by both parties. If any provision is found to be void or unenforceable, the remaining provisions shall continue in full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Clause 16 is where the non-compete falls out without taking the confidentiality and non-solicitation clauses with it. Severability is not optional in employment agreements.</w:t>
            </w:r>
          </w:p>
        </w:tc>
      </w:tr>
    </w:tbl>
    <w:p>
      <w:pPr>
        <w:spacing w:after="200"/>
      </w:pPr>
    </w:p>
    <w:p>
      <w:pPr>
        <w:spacing w:after="120"/>
        <w:jc w:val="both"/>
      </w:pPr>
      <w:r>
        <w:rPr>
          <w:b w:val="false"/>
          <w:bCs w:val="false"/>
          <w:i w:val="false"/>
          <w:iCs w:val="false"/>
          <w:color w:val="000000"/>
          <w:sz w:val="22"/>
          <w:szCs w:val="22"/>
        </w:rPr>
        <w:t xml:space="preserve">IN WITNESS WHEREOF the parties have signed this Agreement on the date first written above.</w:t>
      </w:r>
    </w:p>
    <w:p>
      <w:pPr>
        <w:spacing w:after="80"/>
      </w:pPr>
    </w:p>
    <w:p>
      <w:pPr>
        <w:spacing w:after="120"/>
        <w:jc w:val="both"/>
      </w:pPr>
      <w:r>
        <w:rPr>
          <w:b w:val="false"/>
          <w:bCs w:val="false"/>
          <w:i w:val="false"/>
          <w:iCs w:val="false"/>
          <w:color w:val="000000"/>
          <w:sz w:val="22"/>
          <w:szCs w:val="22"/>
        </w:rPr>
        <w:t xml:space="preserve">For the Employer: ____________________     Employee: ____________________</w:t>
      </w:r>
    </w:p>
    <w:p>
      <w:pPr>
        <w:spacing w:after="80"/>
      </w:pPr>
    </w:p>
    <w:p>
      <w:pPr>
        <w:spacing w:after="120"/>
        <w:jc w:val="both"/>
      </w:pPr>
      <w:r>
        <w:rPr>
          <w:b w:val="false"/>
          <w:bCs w:val="false"/>
          <w:i w:val="false"/>
          <w:iCs w:val="false"/>
          <w:color w:val="000000"/>
          <w:sz w:val="22"/>
          <w:szCs w:val="22"/>
        </w:rPr>
        <w:t xml:space="preserve">Witness 1: ____________________     Witness 2: ____________________</w:t>
      </w:r>
    </w:p>
    <w:p>
      <w:pPr>
        <w:pageBreakBefore/>
      </w:pPr>
    </w:p>
    <w:p>
      <w:pPr>
        <w:spacing w:after="120" w:before="260"/>
      </w:pPr>
      <w:r>
        <w:rPr>
          <w:b/>
          <w:bCs/>
          <w:color w:val="7A1620"/>
          <w:sz w:val="24"/>
          <w:szCs w:val="24"/>
        </w:rPr>
        <w:t xml:space="preserve">SCHEDULE I  |  Duties and Responsibilities</w:t>
      </w:r>
    </w:p>
    <w:p>
      <w:pPr>
        <w:spacing w:after="120"/>
        <w:jc w:val="both"/>
      </w:pPr>
      <w:r>
        <w:rPr>
          <w:b w:val="false"/>
          <w:bCs w:val="false"/>
          <w:i/>
          <w:iCs/>
          <w:color w:val="595959"/>
          <w:sz w:val="22"/>
          <w:szCs w:val="22"/>
        </w:rPr>
        <w:t xml:space="preserve">List the primary duties of the role. Be specific enough to be enforceable, not so specific that every change requires a contract amendment.</w:t>
      </w:r>
    </w:p>
    <w:p>
      <w:pPr>
        <w:spacing w:after="120"/>
        <w:jc w:val="both"/>
      </w:pPr>
      <w:r>
        <w:rPr>
          <w:b w:val="false"/>
          <w:bCs w:val="false"/>
          <w:i w:val="false"/>
          <w:iCs w:val="false"/>
          <w:color w:val="000000"/>
          <w:sz w:val="22"/>
          <w:szCs w:val="22"/>
        </w:rPr>
        <w:t xml:space="preserve">____________________</w:t>
      </w:r>
    </w:p>
    <w:p>
      <w:pPr>
        <w:spacing w:after="120"/>
        <w:jc w:val="both"/>
      </w:pPr>
      <w:r>
        <w:rPr>
          <w:b w:val="false"/>
          <w:bCs w:val="false"/>
          <w:i w:val="false"/>
          <w:iCs w:val="false"/>
          <w:color w:val="000000"/>
          <w:sz w:val="22"/>
          <w:szCs w:val="22"/>
        </w:rPr>
        <w:t xml:space="preserve">____________________</w:t>
      </w:r>
    </w:p>
    <w:p>
      <w:pPr>
        <w:spacing w:after="120"/>
        <w:jc w:val="both"/>
      </w:pPr>
      <w:r>
        <w:rPr>
          <w:b w:val="false"/>
          <w:bCs w:val="false"/>
          <w:i w:val="false"/>
          <w:iCs w:val="false"/>
          <w:color w:val="000000"/>
          <w:sz w:val="22"/>
          <w:szCs w:val="22"/>
        </w:rPr>
        <w:t xml:space="preserve">____________________</w:t>
      </w:r>
    </w:p>
    <w:p>
      <w:pPr>
        <w:spacing w:after="120"/>
        <w:jc w:val="both"/>
      </w:pPr>
      <w:r>
        <w:rPr>
          <w:b w:val="false"/>
          <w:bCs w:val="false"/>
          <w:i w:val="false"/>
          <w:iCs w:val="false"/>
          <w:color w:val="000000"/>
          <w:sz w:val="22"/>
          <w:szCs w:val="22"/>
        </w:rPr>
        <w:t xml:space="preserve">____________________</w:t>
      </w:r>
    </w:p>
    <w:p>
      <w:pPr>
        <w:spacing w:after="120"/>
        <w:jc w:val="both"/>
      </w:pPr>
      <w:r>
        <w:rPr>
          <w:b w:val="false"/>
          <w:bCs w:val="false"/>
          <w:i w:val="false"/>
          <w:iCs w:val="false"/>
          <w:color w:val="000000"/>
          <w:sz w:val="22"/>
          <w:szCs w:val="22"/>
        </w:rPr>
        <w:t xml:space="preserve">____________________</w:t>
      </w:r>
    </w:p>
    <w:p>
      <w:pPr>
        <w:spacing w:after="120"/>
        <w:jc w:val="both"/>
      </w:pPr>
      <w:r>
        <w:rPr>
          <w:b w:val="false"/>
          <w:bCs w:val="false"/>
          <w:i w:val="false"/>
          <w:iCs w:val="false"/>
          <w:color w:val="000000"/>
          <w:sz w:val="22"/>
          <w:szCs w:val="22"/>
        </w:rPr>
        <w:t xml:space="preserve">____________________</w:t>
      </w:r>
    </w:p>
    <w:p>
      <w:pPr>
        <w:spacing w:after="120" w:before="260"/>
      </w:pPr>
      <w:r>
        <w:rPr>
          <w:b/>
          <w:bCs/>
          <w:color w:val="7A1620"/>
          <w:sz w:val="24"/>
          <w:szCs w:val="24"/>
        </w:rPr>
        <w:t xml:space="preserve">SCHEDULE II  |  Compensation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shd w:fill="F2E6E8" w:val="clear"/>
          </w:tcPr>
          <w:p>
            <w:r>
              <w:rPr>
                <w:b/>
                <w:bCs/>
                <w:sz w:val="20"/>
                <w:szCs w:val="20"/>
              </w:rPr>
              <w:t xml:space="preserve">Component</w:t>
            </w:r>
          </w:p>
        </w:tc>
        <w:tc>
          <w:tcPr>
            <w:tcW w:type="dxa" w:w="2280"/>
            <w:shd w:fill="F2E6E8" w:val="clear"/>
          </w:tcPr>
          <w:p>
            <w:r>
              <w:rPr>
                <w:b/>
                <w:bCs/>
                <w:sz w:val="20"/>
                <w:szCs w:val="20"/>
              </w:rPr>
              <w:t xml:space="preserve">Amount (Rs. p.a.)</w:t>
            </w:r>
          </w:p>
        </w:tc>
        <w:tc>
          <w:tcPr>
            <w:tcW w:type="dxa" w:w="2280"/>
            <w:shd w:fill="F2E6E8" w:val="clear"/>
          </w:tcPr>
          <w:p>
            <w:r>
              <w:rPr>
                <w:b/>
                <w:bCs/>
                <w:sz w:val="20"/>
                <w:szCs w:val="20"/>
              </w:rPr>
              <w:t xml:space="preserve">Taxable?</w:t>
            </w:r>
          </w:p>
        </w:tc>
      </w:tr>
      <w:tr>
        <w:tc>
          <w:tcPr>
            <w:tcW w:type="dxa" w:w="4800"/>
          </w:tcPr>
          <w:p>
            <w:r>
              <w:rPr>
                <w:b w:val="false"/>
                <w:bCs w:val="false"/>
                <w:sz w:val="19"/>
                <w:szCs w:val="19"/>
              </w:rPr>
              <w:t xml:space="preserve">Basic salary</w:t>
            </w:r>
          </w:p>
        </w:tc>
        <w:tc>
          <w:tcPr>
            <w:tcW w:type="dxa" w:w="2280"/>
          </w:tcPr>
          <w:p>
            <w:r>
              <w:rPr>
                <w:b w:val="false"/>
                <w:bCs w:val="false"/>
                <w:sz w:val="19"/>
                <w:szCs w:val="19"/>
              </w:rPr>
              <w:t xml:space="preserve"/>
            </w:r>
          </w:p>
        </w:tc>
        <w:tc>
          <w:tcPr>
            <w:tcW w:type="dxa" w:w="2280"/>
          </w:tcPr>
          <w:p>
            <w:r>
              <w:rPr>
                <w:b w:val="false"/>
                <w:bCs w:val="false"/>
                <w:sz w:val="19"/>
                <w:szCs w:val="19"/>
              </w:rPr>
              <w:t xml:space="preserve">Yes</w:t>
            </w:r>
          </w:p>
        </w:tc>
      </w:tr>
      <w:tr>
        <w:tc>
          <w:tcPr>
            <w:tcW w:type="dxa" w:w="4800"/>
          </w:tcPr>
          <w:p>
            <w:r>
              <w:rPr>
                <w:b w:val="false"/>
                <w:bCs w:val="false"/>
                <w:sz w:val="19"/>
                <w:szCs w:val="19"/>
              </w:rPr>
              <w:t xml:space="preserve">House rent allowance</w:t>
            </w:r>
          </w:p>
        </w:tc>
        <w:tc>
          <w:tcPr>
            <w:tcW w:type="dxa" w:w="2280"/>
          </w:tcPr>
          <w:p>
            <w:r>
              <w:rPr>
                <w:b w:val="false"/>
                <w:bCs w:val="false"/>
                <w:sz w:val="19"/>
                <w:szCs w:val="19"/>
              </w:rPr>
              <w:t xml:space="preserve"/>
            </w:r>
          </w:p>
        </w:tc>
        <w:tc>
          <w:tcPr>
            <w:tcW w:type="dxa" w:w="2280"/>
          </w:tcPr>
          <w:p>
            <w:r>
              <w:rPr>
                <w:b w:val="false"/>
                <w:bCs w:val="false"/>
                <w:sz w:val="19"/>
                <w:szCs w:val="19"/>
              </w:rPr>
              <w:t xml:space="preserve">Yes, subject to exemption</w:t>
            </w:r>
          </w:p>
        </w:tc>
      </w:tr>
      <w:tr>
        <w:tc>
          <w:tcPr>
            <w:tcW w:type="dxa" w:w="4800"/>
          </w:tcPr>
          <w:p>
            <w:r>
              <w:rPr>
                <w:b w:val="false"/>
                <w:bCs w:val="false"/>
                <w:sz w:val="19"/>
                <w:szCs w:val="19"/>
              </w:rPr>
              <w:t xml:space="preserve">Special allowance</w:t>
            </w:r>
          </w:p>
        </w:tc>
        <w:tc>
          <w:tcPr>
            <w:tcW w:type="dxa" w:w="2280"/>
          </w:tcPr>
          <w:p>
            <w:r>
              <w:rPr>
                <w:b w:val="false"/>
                <w:bCs w:val="false"/>
                <w:sz w:val="19"/>
                <w:szCs w:val="19"/>
              </w:rPr>
              <w:t xml:space="preserve"/>
            </w:r>
          </w:p>
        </w:tc>
        <w:tc>
          <w:tcPr>
            <w:tcW w:type="dxa" w:w="2280"/>
          </w:tcPr>
          <w:p>
            <w:r>
              <w:rPr>
                <w:b w:val="false"/>
                <w:bCs w:val="false"/>
                <w:sz w:val="19"/>
                <w:szCs w:val="19"/>
              </w:rPr>
              <w:t xml:space="preserve">Yes</w:t>
            </w:r>
          </w:p>
        </w:tc>
      </w:tr>
      <w:tr>
        <w:tc>
          <w:tcPr>
            <w:tcW w:type="dxa" w:w="4800"/>
          </w:tcPr>
          <w:p>
            <w:r>
              <w:rPr>
                <w:b w:val="false"/>
                <w:bCs w:val="false"/>
                <w:sz w:val="19"/>
                <w:szCs w:val="19"/>
              </w:rPr>
              <w:t xml:space="preserve">Variable / performance bonus</w:t>
            </w:r>
          </w:p>
        </w:tc>
        <w:tc>
          <w:tcPr>
            <w:tcW w:type="dxa" w:w="2280"/>
          </w:tcPr>
          <w:p>
            <w:r>
              <w:rPr>
                <w:b w:val="false"/>
                <w:bCs w:val="false"/>
                <w:sz w:val="19"/>
                <w:szCs w:val="19"/>
              </w:rPr>
              <w:t xml:space="preserve"/>
            </w:r>
          </w:p>
        </w:tc>
        <w:tc>
          <w:tcPr>
            <w:tcW w:type="dxa" w:w="2280"/>
          </w:tcPr>
          <w:p>
            <w:r>
              <w:rPr>
                <w:b w:val="false"/>
                <w:bCs w:val="false"/>
                <w:sz w:val="19"/>
                <w:szCs w:val="19"/>
              </w:rPr>
              <w:t xml:space="preserve">Yes</w:t>
            </w:r>
          </w:p>
        </w:tc>
      </w:tr>
      <w:tr>
        <w:tc>
          <w:tcPr>
            <w:tcW w:type="dxa" w:w="4800"/>
          </w:tcPr>
          <w:p>
            <w:r>
              <w:rPr>
                <w:b w:val="false"/>
                <w:bCs w:val="false"/>
                <w:sz w:val="19"/>
                <w:szCs w:val="19"/>
              </w:rPr>
              <w:t xml:space="preserve">Employer PF contribution</w:t>
            </w:r>
          </w:p>
        </w:tc>
        <w:tc>
          <w:tcPr>
            <w:tcW w:type="dxa" w:w="2280"/>
          </w:tcPr>
          <w:p>
            <w:r>
              <w:rPr>
                <w:b w:val="false"/>
                <w:bCs w:val="false"/>
                <w:sz w:val="19"/>
                <w:szCs w:val="19"/>
              </w:rPr>
              <w:t xml:space="preserve"/>
            </w:r>
          </w:p>
        </w:tc>
        <w:tc>
          <w:tcPr>
            <w:tcW w:type="dxa" w:w="2280"/>
          </w:tcPr>
          <w:p>
            <w:r>
              <w:rPr>
                <w:b w:val="false"/>
                <w:bCs w:val="false"/>
                <w:sz w:val="19"/>
                <w:szCs w:val="19"/>
              </w:rPr>
              <w:t xml:space="preserve">No</w:t>
            </w:r>
          </w:p>
        </w:tc>
      </w:tr>
      <w:tr>
        <w:tc>
          <w:tcPr>
            <w:tcW w:type="dxa" w:w="4800"/>
          </w:tcPr>
          <w:p>
            <w:r>
              <w:rPr>
                <w:b w:val="false"/>
                <w:bCs w:val="false"/>
                <w:sz w:val="19"/>
                <w:szCs w:val="19"/>
              </w:rPr>
              <w:t xml:space="preserve">Medical insurance (employer premium)</w:t>
            </w:r>
          </w:p>
        </w:tc>
        <w:tc>
          <w:tcPr>
            <w:tcW w:type="dxa" w:w="2280"/>
          </w:tcPr>
          <w:p>
            <w:r>
              <w:rPr>
                <w:b w:val="false"/>
                <w:bCs w:val="false"/>
                <w:sz w:val="19"/>
                <w:szCs w:val="19"/>
              </w:rPr>
              <w:t xml:space="preserve"/>
            </w:r>
          </w:p>
        </w:tc>
        <w:tc>
          <w:tcPr>
            <w:tcW w:type="dxa" w:w="2280"/>
          </w:tcPr>
          <w:p>
            <w:r>
              <w:rPr>
                <w:b w:val="false"/>
                <w:bCs w:val="false"/>
                <w:sz w:val="19"/>
                <w:szCs w:val="19"/>
              </w:rPr>
              <w:t xml:space="preserve">No</w:t>
            </w:r>
          </w:p>
        </w:tc>
      </w:tr>
      <w:tr>
        <w:tc>
          <w:tcPr>
            <w:tcW w:type="dxa" w:w="4800"/>
          </w:tcPr>
          <w:p>
            <w:r>
              <w:rPr>
                <w:b/>
                <w:bCs/>
                <w:sz w:val="20"/>
                <w:szCs w:val="20"/>
              </w:rPr>
              <w:t xml:space="preserve">TOTAL COST TO COMPANY</w:t>
            </w:r>
          </w:p>
        </w:tc>
        <w:tc>
          <w:tcPr>
            <w:tcW w:type="dxa" w:w="2280"/>
          </w:tcPr>
          <w:p>
            <w:r>
              <w:rPr>
                <w:b/>
                <w:bCs/>
                <w:sz w:val="19"/>
                <w:szCs w:val="19"/>
              </w:rPr>
              <w:t xml:space="preserve"/>
            </w:r>
          </w:p>
        </w:tc>
        <w:tc>
          <w:tcPr>
            <w:tcW w:type="dxa" w:w="2280"/>
          </w:tcPr>
          <w:p>
            <w:r>
              <w:rPr>
                <w:b/>
                <w:bCs/>
                <w:sz w:val="19"/>
                <w:szCs w:val="19"/>
              </w:rPr>
              <w:t xml:space="preserve"/>
            </w:r>
          </w:p>
        </w:tc>
      </w:tr>
    </w:tbl>
    <w:p>
      <w:pPr>
        <w:pageBreakBefore/>
      </w:pPr>
    </w:p>
    <w:p>
      <w:pPr>
        <w:spacing w:after="120" w:before="260"/>
      </w:pPr>
      <w:r>
        <w:rPr>
          <w:b/>
          <w:bCs/>
          <w:color w:val="7A1620"/>
          <w:sz w:val="24"/>
          <w:szCs w:val="24"/>
        </w:rPr>
        <w:t xml:space="preserve">Pre-Signing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Post-employment non-compete is NOT included. If it is, remove it. It is void under Section 27.</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Severability clause is included, so the void restraint does not take the confidentiality provisions with it.</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Non-solicitation says expressly that the Employee may work for a competitor.</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Summary dismissal grounds are specifically listed, not merely referenced as gross misconduct.</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Notice period during probation is shorter than post-probation notice.</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Variable compensation is described as discretionary, not as a fixed component.</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Benefits clause refers to the policy as amended from time to time, not to a fixed schedule.</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DPDP notice is included, listing the specific categories of personal data processed.</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Data protection clause covers what the employee may do with personal data they access in the role.</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Garden leave clause is included and pay continues throughout.</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Entire agreement clause supersedes the offer letter.</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Grievance procedure is referenced but stated NOT to form part of the contract.</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Applicable State Shops and Establishments Act has been checked for mandatory terms.</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Standing orders, if applicable, have been checked for minimum notice requirements.</w:t>
            </w:r>
          </w:p>
        </w:tc>
      </w:tr>
      <w:tr>
        <w:tc>
          <w:tcPr>
            <w:tcW w:type="dxa" w:w="520"/>
            <w:tcBorders>
              <w:top w:val="none"/>
              <w:left w:val="none"/>
              <w:bottom w:val="none"/>
              <w:right w:val="none"/>
            </w:tcBorders>
          </w:tcPr>
          <w:p>
            <w:r>
              <w:rPr>
                <w:sz w:val="22"/>
                <w:szCs w:val="22"/>
              </w:rPr>
              <w:t xml:space="preserve">□</w:t>
            </w:r>
          </w:p>
        </w:tc>
        <w:tc>
          <w:tcPr>
            <w:tcW w:type="dxa" w:w="8840"/>
            <w:tcBorders>
              <w:top w:val="none"/>
              <w:left w:val="none"/>
              <w:bottom w:val="none"/>
              <w:right w:val="none"/>
            </w:tcBorders>
          </w:tcPr>
          <w:p>
            <w:r>
              <w:rPr>
                <w:sz w:val="21"/>
                <w:szCs w:val="21"/>
              </w:rPr>
              <w:t xml:space="preserve">Both parties have signed and two witnesses have attested.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The three clauses that decide most employment disputes are notice/termination (clause 11), non-solicitation (clause 10), and IP ownership (clause 7). Spend the most time on those. The confidentiality definition and the summary dismissal grounds are where the specificity matters most.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6E8" w:val="clear"/>
            <w:tcMar>
              <w:top w:type="dxa" w:w="120"/>
              <w:left w:type="dxa" w:w="160"/>
              <w:bottom w:type="dxa" w:w="120"/>
              <w:right w:type="dxa" w:w="160"/>
            </w:tcMar>
          </w:tcPr>
          <w:p>
            <w:r>
              <w:rPr>
                <w:i/>
                <w:iCs/>
                <w:color w:val="595959"/>
                <w:sz w:val="20"/>
                <w:szCs w:val="20"/>
              </w:rPr>
              <w:t xml:space="preserve">This template is provided free by LawMento for general use. It is not legal advice for any specific matter. Stamp duty, registration requirements and applicable law vary by State and change over time. Verify the current position and take advice on your own facts before executing any document.</w:t>
            </w:r>
          </w:p>
        </w:tc>
      </w:tr>
    </w:tbl>
    <w:p>
      <w:pPr>
        <w:spacing w:after="220"/>
      </w:pPr>
    </w:p>
    <w:p>
      <w:pPr>
        <w:jc w:val="center"/>
      </w:pPr>
      <w:r>
        <w:rPr>
          <w:b/>
          <w:bCs/>
          <w:color w:val="7A1620"/>
          <w:sz w:val="22"/>
          <w:szCs w:val="22"/>
        </w:rPr>
        <w:t xml:space="preserve">Learn to draft documents like this from a blank page</w:t>
      </w:r>
    </w:p>
    <w:p>
      <w:pPr>
        <w:jc w:val="center"/>
      </w:pPr>
      <w:r>
        <w:rPr>
          <w:color w:val="595959"/>
          <w:sz w:val="20"/>
          <w:szCs w:val="20"/>
        </w:rPr>
        <w:t xml:space="preserve">LawMento's Practical Training in Drafting of Contracts covers 30+ contract types across 26 hours.</w:t>
      </w:r>
    </w:p>
    <w:p>
      <w:pPr>
        <w:jc w:val="center"/>
      </w:pPr>
      <w:r>
        <w:rPr>
          <w:color w:val="7A1620"/>
          <w:sz w:val="20"/>
          <w:szCs w:val="20"/>
        </w:rPr>
        <w:t xml:space="preserve">lawmento.com/page/practical-training-in-drafting-of-contracts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Free template from LawMento  |  blog.lawmento.com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jc w:val="right"/>
    </w:pPr>
    <w:r>
      <w:rPr>
        <w:color w:val="595959"/>
        <w:sz w:val="18"/>
        <w:szCs w:val="18"/>
      </w:rPr>
      <w:t xml:space="preserve">LawMento  |  Employment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2026-08-27T03:59:09.787Z</dcterms:created>
  <dcterms:modified xsi:type="dcterms:W3CDTF">2026-08-27T03:59:09.804Z</dcterms:modified>
</cp:coreProperties>
</file>

<file path=docProps/custom.xml><?xml version="1.0" encoding="utf-8"?>
<Properties xmlns="http://schemas.openxmlformats.org/officeDocument/2006/custom-properties" xmlns:vt="http://schemas.openxmlformats.org/officeDocument/2006/docPropsVTypes"/>
</file>