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bidi/>
      </w:pPr>
      <w:r>
        <w:rPr>
          <w:b w:val="0"/>
          <w:rtl/>
        </w:rPr>
        <w:t>العرض التنفيذي</w:t>
      </w:r>
    </w:p>
    <w:p>
      <w:pPr>
        <w:pStyle w:val="Heading1"/>
        <w:jc w:val="left"/>
        <w:bidi/>
      </w:pPr>
      <w:r>
        <w:rPr>
          <w:b w:val="0"/>
          <w:rtl/>
        </w:rPr>
        <w:t>منظومة تسجيل النشاط الطلابي</w:t>
        <w:br/>
        <w:t>ومراجعته واعتماده بكلية التجارة</w:t>
      </w:r>
    </w:p>
    <w:p>
      <w:pPr>
        <w:jc w:val="left"/>
        <w:bidi/>
      </w:pPr>
      <w:r>
        <w:rPr>
          <w:b/>
          <w:rtl/>
        </w:rPr>
        <w:t>وثيقة توضيحية لنطاق العمل وآلية التنفيذ</w:t>
      </w:r>
    </w:p>
    <w:p>
      <w:pPr>
        <w:jc w:val="left"/>
        <w:bidi/>
      </w:pPr>
      <w:r>
        <w:rPr>
          <w:b w:val="0"/>
          <w:rtl/>
        </w:rPr>
        <w:t>السيدة الأستاذة الدكتورة/ نائب رئيس الجامعة المحترمة،</w:t>
      </w:r>
    </w:p>
    <w:p>
      <w:pPr>
        <w:jc w:val="left"/>
        <w:bidi/>
      </w:pPr>
      <w:r>
        <w:rPr>
          <w:b w:val="0"/>
          <w:rtl/>
        </w:rPr>
        <w:t>تحية طيبة وبعد،</w:t>
      </w:r>
    </w:p>
    <w:p>
      <w:pPr>
        <w:jc w:val="left"/>
        <w:bidi/>
      </w:pPr>
      <w:r>
        <w:rPr>
          <w:b w:val="0"/>
          <w:rtl/>
        </w:rPr>
        <w:t>بناءً على توجيهات سيادتكم، يوضح هذا العرض مكونات المنظومة الإلكترونية المزمع تنفيذها، ودورة العمل بين الطالب والموظف المختص، وخطوات الاختبار والتشغيل، بدءًا بكلية التجارة تمهيدًا للتعميم على كليات الجامعة.</w:t>
      </w:r>
    </w:p>
    <w:p>
      <w:pPr>
        <w:pStyle w:val="Heading2"/>
        <w:jc w:val="left"/>
        <w:bidi/>
      </w:pPr>
      <w:r>
        <w:rPr>
          <w:b w:val="0"/>
          <w:rtl/>
        </w:rPr>
        <w:t>١. الهدف ونطاق العمل</w:t>
      </w:r>
    </w:p>
    <w:p>
      <w:pPr>
        <w:jc w:val="left"/>
        <w:bidi/>
      </w:pPr>
      <w:r>
        <w:rPr>
          <w:b w:val="0"/>
          <w:rtl/>
        </w:rPr>
        <w:t>إنشاء موقع مستقل لكلية التجارة وطلابها، يتيح تسجيل النشاط ورفع مستنداته وإصدار استمارته، ثم متابعة مراجعته واعتماده. ويشمل العمل واجهة للطالب، ولوحة للموظفين، وإدارة للصلاحيات، وحفظ الطلبات والمرفقات وسجل الإجراءات، مع تهيئة الربط بالنظام المركزي للجامعة.</w:t>
      </w:r>
    </w:p>
    <w:p>
      <w:pPr>
        <w:jc w:val="left"/>
        <w:bidi/>
      </w:pPr>
      <w:r>
        <w:rPr>
          <w:b w:val="0"/>
          <w:rtl/>
        </w:rPr>
        <w:t>وفق التصور الحالي، يقدم الطالب نشاطًا واحدًا يستحق عنه ٤٠ درجة كاملة بعد الاعتماد. ولا تُحتسب درجات عند تقديم الطلب أو تنزيل الاستمارة. وتُحدد الفترة الدراسية وقواعد الاستحقاق بالتنسيق مع الجهة المختصة قبل التشغيل.</w:t>
      </w:r>
    </w:p>
    <w:p>
      <w:pPr>
        <w:pStyle w:val="Heading2"/>
        <w:jc w:val="left"/>
        <w:bidi/>
      </w:pPr>
      <w:r>
        <w:rPr>
          <w:b w:val="0"/>
          <w:rtl/>
        </w:rPr>
        <w:t>٢. رحلة الطالب داخل المنظومة</w:t>
      </w:r>
    </w:p>
    <w:p>
      <w:pPr>
        <w:jc w:val="left"/>
        <w:bidi/>
      </w:pPr>
      <w:r>
        <w:rPr>
          <w:b w:val="0"/>
          <w:rtl/>
        </w:rPr>
        <w:t>١. تسجيل الدخول والتحقق من انتماء الطالب للكلية، وربط الحساب ببياناته الرسمية.</w:t>
      </w:r>
    </w:p>
    <w:p>
      <w:pPr>
        <w:jc w:val="left"/>
        <w:bidi/>
      </w:pPr>
      <w:r>
        <w:rPr>
          <w:b w:val="0"/>
          <w:rtl/>
        </w:rPr>
        <w:t>٢. الاطلاع على التعليمات، ثم إدخال بيانات النشاط ورفع المستندات المطلوبة، مع إمكانية حفظ مسودة قبل الإرسال.</w:t>
      </w:r>
    </w:p>
    <w:p>
      <w:pPr>
        <w:jc w:val="left"/>
        <w:bidi/>
      </w:pPr>
      <w:r>
        <w:rPr>
          <w:b w:val="0"/>
          <w:rtl/>
        </w:rPr>
        <w:t>٣. مراجعة البيانات وتأكيد تقديم الطلب؛ يصدر النظام رقمًا للطلب ويحفظ النسخة المقدمة للمراجعة.</w:t>
      </w:r>
    </w:p>
    <w:p>
      <w:pPr>
        <w:jc w:val="left"/>
        <w:bidi/>
      </w:pPr>
      <w:r>
        <w:rPr>
          <w:b w:val="0"/>
          <w:rtl/>
        </w:rPr>
        <w:t>٤. تنزيل استمارة PDF جاهزة للطباعة، ثم طباعتها وتسليمها للمكتب الذي تحدده الكلية مع المستندات المطلوبة.</w:t>
      </w:r>
    </w:p>
    <w:p>
      <w:pPr>
        <w:jc w:val="left"/>
        <w:bidi/>
      </w:pPr>
      <w:r>
        <w:rPr>
          <w:b w:val="0"/>
          <w:rtl/>
        </w:rPr>
        <w:t>٥. متابعة حالة الطلب وملاحظات الموظف، واستكمال أي تعديلات مطلوبة من خلال الحساب.</w:t>
      </w:r>
    </w:p>
    <w:p>
      <w:pPr>
        <w:pStyle w:val="Heading2"/>
        <w:jc w:val="left"/>
        <w:bidi/>
      </w:pPr>
      <w:r>
        <w:rPr>
          <w:b w:val="0"/>
          <w:rtl/>
        </w:rPr>
        <w:t>٣. الاستمارة والحالة المعروضة للطالب</w:t>
      </w:r>
    </w:p>
    <w:p>
      <w:pPr>
        <w:jc w:val="left"/>
        <w:bidi/>
      </w:pPr>
      <w:r>
        <w:rPr>
          <w:b w:val="0"/>
          <w:rtl/>
        </w:rPr>
        <w:t>تُعد الاستمارة وفق قالب رسمي يتضمن هوية الجامعة والكلية، وبيانات الطالب والنشاط، ورقم الطلب وتاريخه، ومواضع التوقيعات المطلوبة. وتُحفظ نسختها داخل النظام للمطابقة وإعادة التنزيل، دون إضافة أختام أو توقيعات توحي باعتماد لم يحدث.</w:t>
      </w:r>
    </w:p>
    <w:p>
      <w:pPr>
        <w:jc w:val="left"/>
        <w:bidi/>
      </w:pPr>
      <w:r>
        <w:rPr>
          <w:b w:val="0"/>
          <w:rtl/>
        </w:rPr>
        <w:t>تظهر الحالات بوضوح: «مسودة»، أو «بانتظار تسليم الاستمارة والمراجعة»، أو «مطلوب استكمال»، أو «لم يُعتمد»، أو «معتمد». وعند الاعتماد فقط تظهر عبارة «تم اعتماد نشاطك»، ويكتمل مؤشر الدرجة إلى ٤٠ / ٤٠ دون درجات جزئية أو احتساب مكرر.</w:t>
      </w:r>
    </w:p>
    <w:p>
      <w:r>
        <w:br w:type="page"/>
      </w:r>
    </w:p>
    <w:p>
      <w:pPr>
        <w:pStyle w:val="Heading1"/>
        <w:jc w:val="left"/>
        <w:bidi/>
      </w:pPr>
      <w:r>
        <w:rPr>
          <w:b w:val="0"/>
          <w:rtl/>
        </w:rPr>
        <w:t>الحسابات والمراجعة والإدارة</w:t>
      </w:r>
    </w:p>
    <w:p>
      <w:pPr>
        <w:pStyle w:val="Heading2"/>
        <w:jc w:val="left"/>
        <w:bidi/>
      </w:pPr>
      <w:r>
        <w:rPr>
          <w:b w:val="0"/>
          <w:rtl/>
        </w:rPr>
        <w:t>٤. لوحة الموظف وإجراءات المراجعة</w:t>
      </w:r>
    </w:p>
    <w:p>
      <w:pPr>
        <w:jc w:val="left"/>
        <w:bidi/>
      </w:pPr>
      <w:r>
        <w:rPr>
          <w:b w:val="0"/>
          <w:rtl/>
        </w:rPr>
        <w:t>بعد دخول الموظف بحسابه، يظهر له مدخل لوحة الإدارة داخل واجهة الموقع. ويبحث عن الطالب بالرقم الجامعي المدون على الكارنيه باعتباره المعرف الأساسي، مع إتاحة البحث بالاسم أو الرقم القومي وفق البيانات والصلاحيات المعتمدة، وإظهار ما يكفي للتمييز بين الأسماء المتشابهة.</w:t>
      </w:r>
    </w:p>
    <w:p>
      <w:pPr>
        <w:jc w:val="left"/>
        <w:bidi/>
      </w:pPr>
      <w:r>
        <w:rPr>
          <w:b w:val="0"/>
          <w:rtl/>
        </w:rPr>
        <w:t>تُعرض بيانات الطلب والمرفقات والاستمارة والحالة الحالية. وبعد استلام الورق ومطابقته، يختار الموظف اعتماد النشاط وإضافة الدرجة، أو طلب استكمال مع توضيح المطلوب، أو عدم الاعتماد مع بيان السبب. وتنعكس نتيجة المراجعة في حساب الطالب.</w:t>
      </w:r>
    </w:p>
    <w:p>
      <w:pPr>
        <w:jc w:val="left"/>
        <w:bidi/>
      </w:pPr>
      <w:r>
        <w:rPr>
          <w:b w:val="0"/>
          <w:rtl/>
        </w:rPr>
        <w:t>تُوثق الإجراءات باسم منفذها وتاريخها. ويُضبط الإلغاء أو الأرشفة وفق الصلاحيات، مع تقييد الحذف النهائي وسحب اعتماد الطلبات. وإذا سُحب اعتماد سابق، تُحدَّث الدرجة تلقائيًا ويُحفظ سبب الإجراء. ولا يتضمن النطاق الحالي رمز QR؛ يعتمد الوصول إلى الطلب على البحث.</w:t>
      </w:r>
    </w:p>
    <w:p>
      <w:pPr>
        <w:pStyle w:val="Heading2"/>
        <w:jc w:val="left"/>
        <w:bidi/>
      </w:pPr>
      <w:r>
        <w:rPr>
          <w:b w:val="0"/>
          <w:rtl/>
        </w:rPr>
        <w:t>٥. مستويات الصلاحيات</w:t>
      </w:r>
    </w:p>
    <w:p>
      <w:pPr>
        <w:jc w:val="left"/>
        <w:bidi/>
      </w:pPr>
      <w:r>
        <w:rPr>
          <w:b w:val="0"/>
          <w:rtl/>
        </w:rPr>
        <w:t>•  الطالب: إدارة طلبه الشخصي ومرفقاته، وتنزيل الاستمارة، ومتابعة الحالة والملاحظات، دون الاطلاع على بيانات غيره.</w:t>
      </w:r>
    </w:p>
    <w:p>
      <w:pPr>
        <w:jc w:val="left"/>
        <w:bidi/>
      </w:pPr>
      <w:r>
        <w:rPr>
          <w:b w:val="0"/>
          <w:rtl/>
        </w:rPr>
        <w:t>•  الموظف المختص: البحث والمراجعة والاعتماد وطلب التعديل والإلغاء بحسب صلاحياته، دون إضافة حسابات إدارية.</w:t>
      </w:r>
    </w:p>
    <w:p>
      <w:pPr>
        <w:jc w:val="left"/>
        <w:bidi/>
      </w:pPr>
      <w:r>
        <w:rPr>
          <w:b w:val="0"/>
          <w:rtl/>
        </w:rPr>
        <w:t>•  المسؤول الرئيسي: إدارة حسابات الموظفين وإضافتها وتعطيلها وتحديد صلاحياتها، إلى جانب صلاحيات المراجعة.</w:t>
      </w:r>
    </w:p>
    <w:p>
      <w:pPr>
        <w:jc w:val="left"/>
        <w:bidi/>
      </w:pPr>
      <w:r>
        <w:rPr>
          <w:b w:val="0"/>
          <w:rtl/>
        </w:rPr>
        <w:t>يُجهز الحساب الرئيسي الأول أثناء التهيئة والتسليم. وتُطبق الصلاحيات على الخادم، وليس بمجرد إظهار الأزرار أو إخفائها، مع منع تكرار حساب الطالب أو تقديم طلب باسم طالب آخر.</w:t>
      </w:r>
    </w:p>
    <w:p>
      <w:pPr>
        <w:pStyle w:val="Heading2"/>
        <w:jc w:val="left"/>
        <w:bidi/>
      </w:pPr>
      <w:r>
        <w:rPr>
          <w:b w:val="0"/>
          <w:rtl/>
        </w:rPr>
        <w:t>٦. تسجيل الدخول والتحقق من الهوية</w:t>
      </w:r>
    </w:p>
    <w:p>
      <w:pPr>
        <w:jc w:val="left"/>
        <w:bidi/>
      </w:pPr>
      <w:r>
        <w:rPr>
          <w:b w:val="0"/>
          <w:rtl/>
        </w:rPr>
        <w:t>يُحدد أسلوب الدخول مع تقنية المعلومات. والأولوية للربط الرسمي بحسابات الجامعة إن كان متاحًا. ويمكن استخدام Google ببريد الجامعة مع التحقق من الكلية، أو بحساب شخصي مرتبط بسجل طالب رسمي من خلال وسيلة تحقق تعتمدها الجامعة.</w:t>
      </w:r>
    </w:p>
    <w:p>
      <w:pPr>
        <w:jc w:val="left"/>
        <w:bidi/>
      </w:pPr>
      <w:r>
        <w:rPr>
          <w:b w:val="0"/>
          <w:rtl/>
        </w:rPr>
        <w:t>تسجيل الدخول بحساب Google شخصي وحده لا يثبت صفة الطالب، كما لا يُستخدم الرقم الجامعي أو الرقم القومي وحده كوسيلة دخول. ويشمل الإعداد تنظيم تفعيل الحسابات واستردادها وتصحيح البيانات الرسمية.</w:t>
      </w:r>
    </w:p>
    <w:p>
      <w:pPr>
        <w:pStyle w:val="Heading2"/>
        <w:jc w:val="left"/>
        <w:bidi/>
      </w:pPr>
      <w:r>
        <w:rPr>
          <w:b w:val="0"/>
          <w:rtl/>
        </w:rPr>
        <w:t>٧. المساعدة الذكية</w:t>
      </w:r>
    </w:p>
    <w:p>
      <w:pPr>
        <w:jc w:val="left"/>
        <w:bidi/>
      </w:pPr>
      <w:r>
        <w:rPr>
          <w:b w:val="0"/>
          <w:rtl/>
        </w:rPr>
        <w:t>تُنشأ الاستمارة بقالب برمجي ثابت لضمان دقة الحقول والطباعة. ويمكن توظيف الذكاء الاصطناعي لقراءة المستندات واقتراح تعبئة البيانات أو صياغة وصف النشاط والتنبيه إلى النواقص، على أن يراجع الطالب المقترحات. ويظل اعتماد النشاط ومنح الدرجة للموظف المختص؛ ويُحسم مكان تشغيل المساعد بعد تقييم الموارد والخصوصية والدقة.</w:t>
      </w:r>
    </w:p>
    <w:p>
      <w:r>
        <w:br w:type="page"/>
      </w:r>
    </w:p>
    <w:p>
      <w:pPr>
        <w:pStyle w:val="Heading1"/>
        <w:jc w:val="left"/>
        <w:bidi/>
      </w:pPr>
      <w:r>
        <w:rPr>
          <w:b w:val="0"/>
          <w:rtl/>
        </w:rPr>
        <w:t>التنفيذ والاختبار والتعميم</w:t>
      </w:r>
    </w:p>
    <w:p>
      <w:pPr>
        <w:pStyle w:val="Heading2"/>
        <w:jc w:val="left"/>
        <w:bidi/>
      </w:pPr>
      <w:r>
        <w:rPr>
          <w:b w:val="0"/>
          <w:rtl/>
        </w:rPr>
        <w:t>٨. مراحل التنفيذ والمخرجات</w:t>
      </w:r>
    </w:p>
    <w:p>
      <w:pPr>
        <w:jc w:val="left"/>
        <w:bidi/>
      </w:pPr>
      <w:r>
        <w:rPr>
          <w:b w:val="0"/>
          <w:rtl/>
        </w:rPr>
        <w:t>المرحلة الأولى — تثبيت المتطلبات: تحديد الاستمارة والحقول والأنشطة المقبولة وقواعد الاستحقاق والصلاحيات؛ والمخرج وصف عمل واضح ونموذج بيانات معتمد.</w:t>
      </w:r>
    </w:p>
    <w:p>
      <w:pPr>
        <w:jc w:val="left"/>
        <w:bidi/>
      </w:pPr>
      <w:r>
        <w:rPr>
          <w:b w:val="0"/>
          <w:rtl/>
        </w:rPr>
        <w:t>المرحلة الثانية — تصميم الواجهات: إعداد شاشات الطالب والمراجعة والإدارة بهوية كلية التجارة، مع مراعاة وضوح العربية وسهولة الاستخدام على الهاتف والكمبيوتر.</w:t>
      </w:r>
    </w:p>
    <w:p>
      <w:pPr>
        <w:jc w:val="left"/>
        <w:bidi/>
      </w:pPr>
      <w:r>
        <w:rPr>
          <w:b w:val="0"/>
          <w:rtl/>
        </w:rPr>
        <w:t>المرحلة الثالثة — التطوير: تنفيذ الحسابات والطلبات والمرفقات والاستمارة والمراجعة واحتساب الدرجة وسجل الإجراءات، باستخدام بيانات تجريبية أولًا.</w:t>
      </w:r>
    </w:p>
    <w:p>
      <w:pPr>
        <w:jc w:val="left"/>
        <w:bidi/>
      </w:pPr>
      <w:r>
        <w:rPr>
          <w:b w:val="0"/>
          <w:rtl/>
        </w:rPr>
        <w:t>المرحلة الرابعة — التجربة والاختبار: تجربة دورة العمل مع ممثلين عن الطلاب والموظفين، وفحص الصلاحيات والطباعة والاستخدام المتزامن والنسخ الاحتياطي والاسترجاع، ثم معالجة الملاحظات.</w:t>
      </w:r>
    </w:p>
    <w:p>
      <w:pPr>
        <w:jc w:val="left"/>
        <w:bidi/>
      </w:pPr>
      <w:r>
        <w:rPr>
          <w:b w:val="0"/>
          <w:rtl/>
        </w:rPr>
        <w:t>المرحلة الخامسة — التشغيل والتسليم: تجهيز الحسابات والبيانات، وتدريب الموظفين، وتسليم دليل التشغيل، بعد استيفاء معايير القبول المتفق عليها.</w:t>
      </w:r>
    </w:p>
    <w:p>
      <w:pPr>
        <w:jc w:val="left"/>
        <w:bidi/>
      </w:pPr>
      <w:r>
        <w:rPr>
          <w:b w:val="0"/>
          <w:rtl/>
        </w:rPr>
        <w:t>المرحلة السادسة — التعميم: إنشاء نسخة مستقلة لكل كلية من الإصدار المستقر، وتخصيص هويتها وطلابها وموظفيها، واختبارها قبل تشغيلها.</w:t>
      </w:r>
    </w:p>
    <w:p>
      <w:pPr>
        <w:pStyle w:val="Heading2"/>
        <w:jc w:val="left"/>
        <w:bidi/>
      </w:pPr>
      <w:r>
        <w:rPr>
          <w:b w:val="0"/>
          <w:rtl/>
        </w:rPr>
        <w:t>٩. الربط المركزي وحماية البيانات</w:t>
      </w:r>
    </w:p>
    <w:p>
      <w:pPr>
        <w:jc w:val="left"/>
        <w:bidi/>
      </w:pPr>
      <w:r>
        <w:rPr>
          <w:b w:val="0"/>
          <w:rtl/>
        </w:rPr>
        <w:t>تظل المواقع مستقلة لكل كلية، مع ربطها بسيرفرات الجامعة وفق الآلية التي تتيحها تقنية المعلومات. ويُحدد مصدر بيانات الطلاب، ومكان تخزين الطلبات والمرفقات، وطريقة إرسال الاعتماد والدرجات، والتعامل مع انقطاع الاتصال ومنع تكرار السجلات. ويُختبر الربط فعليًا قبل اعتباره جاهزًا.</w:t>
      </w:r>
    </w:p>
    <w:p>
      <w:pPr>
        <w:jc w:val="left"/>
        <w:bidi/>
      </w:pPr>
      <w:r>
        <w:rPr>
          <w:b w:val="0"/>
          <w:rtl/>
        </w:rPr>
        <w:t>تشمل الضوابط حماية الاتصال والملفات، وفصل صلاحيات الوصول، وتقليل البيانات المجمعة، وتحديد أنواع المرفقات وأحجامها، وحفظ نسخ احتياطية واختبار استعادتها. ولا تُنقل مستندات الطلاب إلى خدمات ذكاء اصطناعي خارجية دون اعتماد الجهة المختصة.</w:t>
      </w:r>
    </w:p>
    <w:p>
      <w:pPr>
        <w:pStyle w:val="Heading2"/>
        <w:jc w:val="left"/>
        <w:bidi/>
      </w:pPr>
      <w:r>
        <w:rPr>
          <w:b w:val="0"/>
          <w:rtl/>
        </w:rPr>
        <w:t>١٠. متطلبات استكمال العمل ومعايير الجاهزية</w:t>
      </w:r>
    </w:p>
    <w:p>
      <w:pPr>
        <w:jc w:val="left"/>
        <w:bidi/>
      </w:pPr>
      <w:r>
        <w:rPr>
          <w:b w:val="0"/>
          <w:rtl/>
        </w:rPr>
        <w:t>يلزم توفير نموذج الاستمارة والشعارات الرسمية، وتحديد الأنشطة والمستندات المطلوبة، والفترة الدراسية لاستحقاق الدرجة، ومكتب التسليم، والموظفين والمسؤول الرئيسي، إلى جانب اختيار طريقة الدخول وتسمية جهة التنسيق التقني وتحديد الاستضافة وسياسة الاحتفاظ بالبيانات.</w:t>
      </w:r>
    </w:p>
    <w:p>
      <w:pPr>
        <w:jc w:val="left"/>
        <w:bidi/>
      </w:pPr>
      <w:r>
        <w:rPr>
          <w:b w:val="0"/>
          <w:rtl/>
        </w:rPr>
        <w:t>تُعتمد جاهزية النسخة بعد نجاح دورة التقديم والمراجعة، وصحة الاستمارة والدرجة، ومنع تجاوز الصلاحيات والتكرار، واجتياز الاختبارات المطلوبة. وتُحدد خطة المواعيد والموارد بعد حسم المتطلبات الفنية والإدارية، ويُتخذ قرار التعميم بناءً على نتائج تجربة كلية التجارة.</w:t>
      </w:r>
    </w:p>
    <w:p>
      <w:pPr>
        <w:jc w:val="left"/>
        <w:bidi/>
      </w:pPr>
      <w:r>
        <w:rPr>
          <w:b w:val="0"/>
          <w:rtl/>
        </w:rPr>
        <w:t>ملاحظات سيادتكم: ........................................................................................</w:t>
      </w:r>
    </w:p>
    <w:p>
      <w:pPr>
        <w:jc w:val="left"/>
        <w:bidi/>
      </w:pPr>
      <w:r>
        <w:rPr>
          <w:b w:val="0"/>
          <w:rtl/>
        </w:rPr>
        <w:t>....................................................................................................................</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bidi/>
    </w:pPr>
    <w:r>
      <w:rPr>
        <w:sz w:val="18"/>
      </w:rPr>
      <w:t xml:space="preserve">عرض تنفيذي للمراجعة  •  ٢٥ أكتوبر ٢٠٢٦                         صفحة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bidi/>
    </w:pPr>
    <w:r>
      <w:rPr>
        <w:color w:val="64748B"/>
        <w:sz w:val="18"/>
      </w:rPr>
      <w:t>كلية التجارة  |  منظومة تسجيل النشاط الطلابي واعتماده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oto Naskh Arabic" w:hAnsi="Noto Naskh Arabic" w:cs="Noto Naskh Arabi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oto Naskh Arabic" w:hAnsi="Noto Naskh Arabic" w:cs="Noto Naskh Arabic"/>
      <w:b/>
      <w:bCs/>
      <w:color w:val="16334A"/>
      <w:sz w:val="38"/>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oto Naskh Arabic" w:hAnsi="Noto Naskh Arabic" w:cs="Noto Naskh Arabic"/>
      <w:b/>
      <w:bCs/>
      <w:color w:val="16334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oto Naskh Arabic" w:hAnsi="Noto Naskh Arabic" w:cs="Noto Naskh Arabic"/>
      <w:color w:val="16334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العرض التنفيذي لمنظومة النشاط الطلابي بكلية التجارة</dc:title>
  <dc:subject>وصف نطاق العمل وآلية التنفيذ والمراجعة</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