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56278" w14:textId="65BB3F2F" w:rsidR="000E5DDD" w:rsidRDefault="000E5DDD">
      <w:pPr>
        <w:ind w:left="720" w:hanging="360"/>
      </w:pPr>
      <w:r>
        <w:rPr>
          <w:rFonts w:hint="eastAsia"/>
        </w:rPr>
        <w:t>Hello</w:t>
      </w:r>
      <w:r>
        <w:t xml:space="preserve">, </w:t>
      </w:r>
      <w:r>
        <w:rPr>
          <w:rFonts w:hint="eastAsia"/>
        </w:rPr>
        <w:t>this</w:t>
      </w:r>
      <w:r>
        <w:t xml:space="preserve"> </w:t>
      </w:r>
      <w:r>
        <w:rPr>
          <w:rFonts w:hint="eastAsia"/>
        </w:rPr>
        <w:t>is</w:t>
      </w:r>
      <w:r>
        <w:t xml:space="preserve"> </w:t>
      </w:r>
      <w:r>
        <w:rPr>
          <w:rFonts w:hint="eastAsia"/>
        </w:rPr>
        <w:t>Xiang</w:t>
      </w:r>
      <w:r>
        <w:t xml:space="preserve"> </w:t>
      </w:r>
      <w:r>
        <w:rPr>
          <w:rFonts w:hint="eastAsia"/>
        </w:rPr>
        <w:t>Zheng</w:t>
      </w:r>
      <w:r>
        <w:t xml:space="preserve"> </w:t>
      </w:r>
      <w:r>
        <w:rPr>
          <w:rFonts w:hint="eastAsia"/>
        </w:rPr>
        <w:t>and</w:t>
      </w:r>
      <w:r>
        <w:t xml:space="preserve"> </w:t>
      </w:r>
      <w:proofErr w:type="spellStart"/>
      <w:r>
        <w:rPr>
          <w:rFonts w:hint="eastAsia"/>
        </w:rPr>
        <w:t>Salsabil</w:t>
      </w:r>
      <w:proofErr w:type="spellEnd"/>
      <w:r>
        <w:t xml:space="preserve"> </w:t>
      </w:r>
      <w:r>
        <w:rPr>
          <w:rFonts w:hint="eastAsia"/>
        </w:rPr>
        <w:t>Arabi.</w:t>
      </w:r>
      <w:r>
        <w:t xml:space="preserve"> </w:t>
      </w:r>
      <w:r w:rsidR="001C335C">
        <w:rPr>
          <w:rFonts w:hint="eastAsia"/>
        </w:rPr>
        <w:t>Our</w:t>
      </w:r>
      <w:r w:rsidR="001C335C">
        <w:t xml:space="preserve"> </w:t>
      </w:r>
      <w:r w:rsidR="001C335C">
        <w:rPr>
          <w:rFonts w:hint="eastAsia"/>
        </w:rPr>
        <w:t>project</w:t>
      </w:r>
      <w:r w:rsidR="001C335C">
        <w:t xml:space="preserve"> </w:t>
      </w:r>
      <w:r w:rsidR="001C335C">
        <w:rPr>
          <w:rFonts w:hint="eastAsia"/>
        </w:rPr>
        <w:t>belongs</w:t>
      </w:r>
      <w:r w:rsidR="001C335C">
        <w:t xml:space="preserve"> </w:t>
      </w:r>
      <w:r w:rsidR="001C335C">
        <w:rPr>
          <w:rFonts w:hint="eastAsia"/>
        </w:rPr>
        <w:t>to</w:t>
      </w:r>
      <w:r w:rsidR="001C335C">
        <w:t xml:space="preserve"> </w:t>
      </w:r>
      <w:r w:rsidR="001C335C">
        <w:rPr>
          <w:rFonts w:hint="eastAsia"/>
        </w:rPr>
        <w:t>Theme</w:t>
      </w:r>
      <w:r w:rsidR="001C335C">
        <w:t xml:space="preserve"> 2</w:t>
      </w:r>
      <w:r w:rsidR="001C335C">
        <w:rPr>
          <w:rFonts w:hint="eastAsia"/>
        </w:rPr>
        <w:t>,</w:t>
      </w:r>
      <w:r w:rsidR="001C335C">
        <w:t xml:space="preserve"> </w:t>
      </w:r>
      <w:r w:rsidR="001C335C">
        <w:rPr>
          <w:rFonts w:hint="eastAsia"/>
        </w:rPr>
        <w:t>maps</w:t>
      </w:r>
      <w:r w:rsidR="001C335C">
        <w:t xml:space="preserve"> </w:t>
      </w:r>
      <w:r w:rsidR="001C335C">
        <w:rPr>
          <w:rFonts w:hint="eastAsia"/>
        </w:rPr>
        <w:t>of</w:t>
      </w:r>
      <w:r w:rsidR="001C335C">
        <w:t xml:space="preserve"> </w:t>
      </w:r>
      <w:r w:rsidR="001C335C">
        <w:rPr>
          <w:rFonts w:hint="eastAsia"/>
        </w:rPr>
        <w:t>clusters</w:t>
      </w:r>
      <w:r w:rsidR="001C335C">
        <w:t xml:space="preserve">. </w:t>
      </w:r>
      <w:r w:rsidR="001C335C">
        <w:rPr>
          <w:rFonts w:hint="eastAsia"/>
        </w:rPr>
        <w:t>In</w:t>
      </w:r>
      <w:r w:rsidR="001C335C">
        <w:t xml:space="preserve"> </w:t>
      </w:r>
      <w:r w:rsidR="001C335C">
        <w:rPr>
          <w:rFonts w:hint="eastAsia"/>
        </w:rPr>
        <w:t>our</w:t>
      </w:r>
      <w:r w:rsidR="001C335C">
        <w:t xml:space="preserve"> </w:t>
      </w:r>
      <w:r w:rsidR="001C335C">
        <w:rPr>
          <w:rFonts w:hint="eastAsia"/>
        </w:rPr>
        <w:t>project</w:t>
      </w:r>
      <w:r w:rsidR="001C335C">
        <w:t xml:space="preserve">, </w:t>
      </w:r>
      <w:r w:rsidR="001C335C">
        <w:rPr>
          <w:rFonts w:hint="eastAsia"/>
        </w:rPr>
        <w:t>we</w:t>
      </w:r>
      <w:r w:rsidR="001C335C">
        <w:t xml:space="preserve"> </w:t>
      </w:r>
      <w:r w:rsidR="001C335C" w:rsidRPr="001C335C">
        <w:t>use</w:t>
      </w:r>
      <w:r w:rsidR="001C335C">
        <w:rPr>
          <w:rFonts w:hint="eastAsia"/>
        </w:rPr>
        <w:t>d</w:t>
      </w:r>
      <w:r w:rsidR="001C335C">
        <w:t xml:space="preserve"> </w:t>
      </w:r>
      <w:r w:rsidR="001C335C">
        <w:rPr>
          <w:rFonts w:hint="eastAsia"/>
        </w:rPr>
        <w:t>an</w:t>
      </w:r>
      <w:r w:rsidR="001C335C" w:rsidRPr="001C335C">
        <w:t xml:space="preserve"> embedding approach</w:t>
      </w:r>
      <w:r w:rsidR="001C335C">
        <w:t>, UMAP,</w:t>
      </w:r>
      <w:r w:rsidR="001C335C" w:rsidRPr="001C335C">
        <w:t xml:space="preserve"> to reduce the high dimensional time usage data into 2D </w:t>
      </w:r>
      <w:r w:rsidR="001C335C">
        <w:rPr>
          <w:rFonts w:hint="eastAsia"/>
        </w:rPr>
        <w:t>embeddings</w:t>
      </w:r>
      <w:r w:rsidR="001C335C">
        <w:t xml:space="preserve">, </w:t>
      </w:r>
      <w:r w:rsidR="001C335C">
        <w:rPr>
          <w:rFonts w:hint="eastAsia"/>
        </w:rPr>
        <w:t>and</w:t>
      </w:r>
      <w:r w:rsidR="001C335C">
        <w:t xml:space="preserve"> </w:t>
      </w:r>
      <w:r w:rsidR="001C335C">
        <w:rPr>
          <w:rFonts w:hint="eastAsia"/>
        </w:rPr>
        <w:t>then</w:t>
      </w:r>
      <w:r w:rsidR="001C335C">
        <w:t xml:space="preserve"> </w:t>
      </w:r>
      <w:r w:rsidR="001C335C">
        <w:rPr>
          <w:rFonts w:hint="eastAsia"/>
        </w:rPr>
        <w:t>used</w:t>
      </w:r>
      <w:r w:rsidR="001C335C">
        <w:t xml:space="preserve"> </w:t>
      </w:r>
      <w:r w:rsidR="001C335C" w:rsidRPr="001C335C">
        <w:t>HDBSCAN package</w:t>
      </w:r>
      <w:r w:rsidR="001C335C">
        <w:t xml:space="preserve"> </w:t>
      </w:r>
      <w:r w:rsidR="001C335C">
        <w:rPr>
          <w:rFonts w:hint="eastAsia"/>
        </w:rPr>
        <w:t>to</w:t>
      </w:r>
      <w:r w:rsidR="001C335C">
        <w:t xml:space="preserve"> </w:t>
      </w:r>
      <w:r w:rsidR="001C335C">
        <w:rPr>
          <w:rFonts w:hint="eastAsia"/>
        </w:rPr>
        <w:t>cluster</w:t>
      </w:r>
      <w:r w:rsidR="001C335C">
        <w:t xml:space="preserve"> </w:t>
      </w:r>
      <w:r w:rsidR="001C335C">
        <w:rPr>
          <w:rFonts w:hint="eastAsia"/>
        </w:rPr>
        <w:t>the</w:t>
      </w:r>
      <w:r w:rsidR="001C335C">
        <w:t xml:space="preserve"> </w:t>
      </w:r>
      <w:r w:rsidR="001C335C">
        <w:rPr>
          <w:rFonts w:hint="eastAsia"/>
        </w:rPr>
        <w:t>respondents</w:t>
      </w:r>
      <w:r w:rsidR="001C335C">
        <w:t xml:space="preserve"> </w:t>
      </w:r>
      <w:r w:rsidR="001C335C">
        <w:rPr>
          <w:rFonts w:hint="eastAsia"/>
        </w:rPr>
        <w:t>into</w:t>
      </w:r>
      <w:r w:rsidR="001C335C">
        <w:t xml:space="preserve"> 28 </w:t>
      </w:r>
      <w:r w:rsidR="001C335C">
        <w:rPr>
          <w:rFonts w:hint="eastAsia"/>
        </w:rPr>
        <w:t>clusters</w:t>
      </w:r>
      <w:r w:rsidR="001C335C">
        <w:t xml:space="preserve">, </w:t>
      </w:r>
      <w:r w:rsidR="001C335C">
        <w:rPr>
          <w:rFonts w:hint="eastAsia"/>
        </w:rPr>
        <w:t>except</w:t>
      </w:r>
      <w:r w:rsidR="001C335C">
        <w:t xml:space="preserve"> </w:t>
      </w:r>
      <w:r w:rsidR="001C335C">
        <w:rPr>
          <w:rFonts w:hint="eastAsia"/>
        </w:rPr>
        <w:t>for</w:t>
      </w:r>
      <w:r w:rsidR="001C335C">
        <w:t xml:space="preserve"> </w:t>
      </w:r>
      <w:r w:rsidR="001C335C">
        <w:rPr>
          <w:rFonts w:hint="eastAsia"/>
        </w:rPr>
        <w:t>the</w:t>
      </w:r>
      <w:r w:rsidR="001C335C">
        <w:t xml:space="preserve"> </w:t>
      </w:r>
      <w:r w:rsidR="001C335C">
        <w:rPr>
          <w:rFonts w:hint="eastAsia"/>
        </w:rPr>
        <w:t>Outliers</w:t>
      </w:r>
      <w:r w:rsidR="001C335C">
        <w:t xml:space="preserve">. </w:t>
      </w:r>
      <w:r w:rsidR="001C335C">
        <w:rPr>
          <w:rFonts w:hint="eastAsia"/>
        </w:rPr>
        <w:t>We</w:t>
      </w:r>
      <w:r w:rsidR="001C335C">
        <w:t xml:space="preserve"> </w:t>
      </w:r>
      <w:r w:rsidR="001C335C">
        <w:rPr>
          <w:rFonts w:hint="eastAsia"/>
        </w:rPr>
        <w:t>made</w:t>
      </w:r>
      <w:r w:rsidR="001C335C">
        <w:t xml:space="preserve"> </w:t>
      </w:r>
      <w:r w:rsidR="001C335C">
        <w:rPr>
          <w:rFonts w:hint="eastAsia"/>
        </w:rPr>
        <w:t>a</w:t>
      </w:r>
      <w:r w:rsidR="001C335C">
        <w:t xml:space="preserve"> 2D </w:t>
      </w:r>
      <w:r w:rsidR="001C335C">
        <w:rPr>
          <w:rFonts w:hint="eastAsia"/>
        </w:rPr>
        <w:t>interactive</w:t>
      </w:r>
      <w:r w:rsidR="001C335C">
        <w:t xml:space="preserve"> </w:t>
      </w:r>
      <w:r w:rsidR="001C335C">
        <w:rPr>
          <w:rFonts w:hint="eastAsia"/>
        </w:rPr>
        <w:t>map</w:t>
      </w:r>
      <w:r w:rsidR="001C335C">
        <w:t xml:space="preserve"> </w:t>
      </w:r>
      <w:r w:rsidR="001C335C">
        <w:rPr>
          <w:rFonts w:hint="eastAsia"/>
        </w:rPr>
        <w:t>to</w:t>
      </w:r>
      <w:r w:rsidR="001C335C">
        <w:t xml:space="preserve"> </w:t>
      </w:r>
      <w:r w:rsidR="001C335C">
        <w:rPr>
          <w:rFonts w:hint="eastAsia"/>
        </w:rPr>
        <w:t>explore</w:t>
      </w:r>
      <w:r w:rsidR="001C335C">
        <w:t xml:space="preserve"> </w:t>
      </w:r>
      <w:r w:rsidR="001C335C">
        <w:rPr>
          <w:rFonts w:hint="eastAsia"/>
        </w:rPr>
        <w:t>the</w:t>
      </w:r>
      <w:r w:rsidR="001C335C">
        <w:t xml:space="preserve"> </w:t>
      </w:r>
      <w:r w:rsidR="001C335C">
        <w:rPr>
          <w:rFonts w:hint="eastAsia"/>
        </w:rPr>
        <w:t>time</w:t>
      </w:r>
      <w:r w:rsidR="001C335C">
        <w:t xml:space="preserve"> </w:t>
      </w:r>
      <w:r w:rsidR="001C335C">
        <w:rPr>
          <w:rFonts w:hint="eastAsia"/>
        </w:rPr>
        <w:t>usage</w:t>
      </w:r>
      <w:r w:rsidR="001C335C">
        <w:t xml:space="preserve"> </w:t>
      </w:r>
      <w:r w:rsidR="001C335C">
        <w:rPr>
          <w:rFonts w:hint="eastAsia"/>
        </w:rPr>
        <w:t>patterns</w:t>
      </w:r>
      <w:r w:rsidR="001C335C">
        <w:t xml:space="preserve"> </w:t>
      </w:r>
      <w:r w:rsidR="001C335C">
        <w:rPr>
          <w:rFonts w:hint="eastAsia"/>
        </w:rPr>
        <w:t>and</w:t>
      </w:r>
      <w:r w:rsidR="001C335C">
        <w:t xml:space="preserve"> </w:t>
      </w:r>
      <w:r w:rsidR="001C335C">
        <w:rPr>
          <w:rFonts w:hint="eastAsia"/>
        </w:rPr>
        <w:t>multi-variate</w:t>
      </w:r>
      <w:r w:rsidR="001C335C">
        <w:t xml:space="preserve"> </w:t>
      </w:r>
      <w:r w:rsidR="001C335C">
        <w:rPr>
          <w:rFonts w:hint="eastAsia"/>
        </w:rPr>
        <w:t>relationships</w:t>
      </w:r>
      <w:r w:rsidR="001C335C">
        <w:t xml:space="preserve"> </w:t>
      </w:r>
      <w:r w:rsidR="001C335C">
        <w:rPr>
          <w:rFonts w:hint="eastAsia"/>
        </w:rPr>
        <w:t>within</w:t>
      </w:r>
      <w:r w:rsidR="001C335C">
        <w:t xml:space="preserve"> </w:t>
      </w:r>
      <w:r w:rsidR="001C335C">
        <w:rPr>
          <w:rFonts w:hint="eastAsia"/>
        </w:rPr>
        <w:t>each</w:t>
      </w:r>
      <w:r w:rsidR="001C335C">
        <w:t xml:space="preserve"> </w:t>
      </w:r>
      <w:r w:rsidR="001C335C">
        <w:rPr>
          <w:rFonts w:hint="eastAsia"/>
        </w:rPr>
        <w:t>cluster</w:t>
      </w:r>
      <w:r w:rsidR="001C335C">
        <w:t xml:space="preserve"> </w:t>
      </w:r>
      <w:r w:rsidR="001C335C">
        <w:rPr>
          <w:rFonts w:hint="eastAsia"/>
        </w:rPr>
        <w:t>and</w:t>
      </w:r>
      <w:r w:rsidR="001C335C">
        <w:t xml:space="preserve"> </w:t>
      </w:r>
      <w:r w:rsidR="001C335C">
        <w:rPr>
          <w:rFonts w:hint="eastAsia"/>
        </w:rPr>
        <w:t>check</w:t>
      </w:r>
      <w:r w:rsidR="001C335C">
        <w:t xml:space="preserve"> </w:t>
      </w:r>
      <w:r w:rsidR="001C335C">
        <w:rPr>
          <w:rFonts w:hint="eastAsia"/>
        </w:rPr>
        <w:t>if</w:t>
      </w:r>
      <w:r w:rsidR="001C335C">
        <w:t xml:space="preserve"> </w:t>
      </w:r>
      <w:r w:rsidR="001C335C">
        <w:rPr>
          <w:rFonts w:hint="eastAsia"/>
        </w:rPr>
        <w:t>the</w:t>
      </w:r>
      <w:r w:rsidR="001C335C">
        <w:t xml:space="preserve"> </w:t>
      </w:r>
      <w:r w:rsidR="001C335C">
        <w:rPr>
          <w:rFonts w:hint="eastAsia"/>
        </w:rPr>
        <w:t>clustering</w:t>
      </w:r>
      <w:r w:rsidR="001C335C">
        <w:t xml:space="preserve"> </w:t>
      </w:r>
      <w:r w:rsidR="001C335C">
        <w:rPr>
          <w:rFonts w:hint="eastAsia"/>
        </w:rPr>
        <w:t>result</w:t>
      </w:r>
      <w:r w:rsidR="001C335C">
        <w:t xml:space="preserve"> </w:t>
      </w:r>
      <w:r w:rsidR="001C335C">
        <w:rPr>
          <w:rFonts w:hint="eastAsia"/>
        </w:rPr>
        <w:t>is</w:t>
      </w:r>
      <w:r w:rsidR="001C335C">
        <w:t xml:space="preserve"> </w:t>
      </w:r>
      <w:r w:rsidR="001C335C">
        <w:rPr>
          <w:rFonts w:hint="eastAsia"/>
        </w:rPr>
        <w:t>good</w:t>
      </w:r>
      <w:r w:rsidR="001C335C">
        <w:t>.</w:t>
      </w:r>
    </w:p>
    <w:p w14:paraId="3E5A0647" w14:textId="77777777" w:rsidR="000E5DDD" w:rsidRDefault="000E5DDD" w:rsidP="000E5DDD">
      <w:pPr>
        <w:ind w:left="720"/>
      </w:pPr>
    </w:p>
    <w:p w14:paraId="6C69D569" w14:textId="6581CBB0" w:rsidR="00F85A3B" w:rsidRDefault="00000000">
      <w:pPr>
        <w:numPr>
          <w:ilvl w:val="0"/>
          <w:numId w:val="1"/>
        </w:numPr>
      </w:pPr>
      <w:r>
        <w:t xml:space="preserve">The default layout shows the map of the data points where </w:t>
      </w:r>
      <w:proofErr w:type="gramStart"/>
      <w:r>
        <w:t>each individual</w:t>
      </w:r>
      <w:proofErr w:type="gramEnd"/>
      <w:r>
        <w:t xml:space="preserve"> in a dot. People within the same cluster are color</w:t>
      </w:r>
      <w:r w:rsidR="001C335C">
        <w:t>-</w:t>
      </w:r>
      <w:r>
        <w:t xml:space="preserve">encoded. </w:t>
      </w:r>
      <w:r w:rsidR="001C335C">
        <w:rPr>
          <w:rFonts w:hint="eastAsia"/>
        </w:rPr>
        <w:t>T</w:t>
      </w:r>
      <w:r w:rsidR="001C335C" w:rsidRPr="001C335C">
        <w:t>heir</w:t>
      </w:r>
      <w:r w:rsidR="001C335C">
        <w:t xml:space="preserve"> UMAP</w:t>
      </w:r>
      <w:r w:rsidR="001C335C" w:rsidRPr="001C335C">
        <w:t xml:space="preserve"> embeddings are encoded by positions along the x- and y-axes</w:t>
      </w:r>
      <w:r w:rsidR="001C335C">
        <w:t>.</w:t>
      </w:r>
      <w:r w:rsidR="001C335C" w:rsidRPr="001C335C">
        <w:t xml:space="preserve"> </w:t>
      </w:r>
      <w:r>
        <w:t>At the right, we can see bar plot of the time usage of all the population and a default chart of demographic information.</w:t>
      </w:r>
    </w:p>
    <w:p w14:paraId="332D0C6A" w14:textId="77777777" w:rsidR="00F85A3B" w:rsidRDefault="00000000">
      <w:r>
        <w:rPr>
          <w:noProof/>
        </w:rPr>
        <w:drawing>
          <wp:inline distT="114300" distB="114300" distL="114300" distR="114300" wp14:anchorId="4199D73D" wp14:editId="45E305D1">
            <wp:extent cx="6515411" cy="3161537"/>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8012" t="24552" r="12659" b="14065"/>
                    <a:stretch>
                      <a:fillRect/>
                    </a:stretch>
                  </pic:blipFill>
                  <pic:spPr>
                    <a:xfrm>
                      <a:off x="0" y="0"/>
                      <a:ext cx="6515411" cy="3161537"/>
                    </a:xfrm>
                    <a:prstGeom prst="rect">
                      <a:avLst/>
                    </a:prstGeom>
                    <a:ln/>
                  </pic:spPr>
                </pic:pic>
              </a:graphicData>
            </a:graphic>
          </wp:inline>
        </w:drawing>
      </w:r>
    </w:p>
    <w:p w14:paraId="62420E4E" w14:textId="77777777" w:rsidR="00F85A3B" w:rsidRDefault="00F85A3B"/>
    <w:p w14:paraId="1B2BB156" w14:textId="0791085A" w:rsidR="00F85A3B" w:rsidRDefault="00000000">
      <w:pPr>
        <w:numPr>
          <w:ilvl w:val="0"/>
          <w:numId w:val="1"/>
        </w:numPr>
      </w:pPr>
      <w:r>
        <w:t xml:space="preserve">We can select any </w:t>
      </w:r>
      <w:proofErr w:type="gramStart"/>
      <w:r>
        <w:t>particular cluster</w:t>
      </w:r>
      <w:proofErr w:type="gramEnd"/>
      <w:r>
        <w:t xml:space="preserve"> number from the left bar </w:t>
      </w:r>
      <w:r w:rsidR="001C335C">
        <w:rPr>
          <w:rFonts w:hint="eastAsia"/>
        </w:rPr>
        <w:t>or</w:t>
      </w:r>
      <w:r w:rsidR="001C335C">
        <w:t xml:space="preserve"> </w:t>
      </w:r>
      <w:r w:rsidR="001C335C">
        <w:rPr>
          <w:rFonts w:hint="eastAsia"/>
        </w:rPr>
        <w:t>click</w:t>
      </w:r>
      <w:r w:rsidR="001C335C">
        <w:t xml:space="preserve"> </w:t>
      </w:r>
      <w:r w:rsidR="001C335C">
        <w:rPr>
          <w:rFonts w:hint="eastAsia"/>
        </w:rPr>
        <w:t>any</w:t>
      </w:r>
      <w:r w:rsidR="001C335C">
        <w:t xml:space="preserve"> </w:t>
      </w:r>
      <w:r w:rsidR="001C335C">
        <w:rPr>
          <w:rFonts w:hint="eastAsia"/>
        </w:rPr>
        <w:t>dot</w:t>
      </w:r>
      <w:r w:rsidR="001C335C">
        <w:t xml:space="preserve"> </w:t>
      </w:r>
      <w:r w:rsidR="001C335C">
        <w:rPr>
          <w:rFonts w:hint="eastAsia"/>
        </w:rPr>
        <w:t>in</w:t>
      </w:r>
      <w:r w:rsidR="001C335C">
        <w:t xml:space="preserve"> </w:t>
      </w:r>
      <w:r w:rsidR="001C335C">
        <w:rPr>
          <w:rFonts w:hint="eastAsia"/>
        </w:rPr>
        <w:t>the</w:t>
      </w:r>
      <w:r w:rsidR="001C335C">
        <w:t xml:space="preserve"> </w:t>
      </w:r>
      <w:r w:rsidR="001C335C">
        <w:rPr>
          <w:rFonts w:hint="eastAsia"/>
        </w:rPr>
        <w:t>scatter</w:t>
      </w:r>
      <w:r w:rsidR="001C335C">
        <w:t xml:space="preserve"> </w:t>
      </w:r>
      <w:r w:rsidR="001C335C">
        <w:rPr>
          <w:rFonts w:hint="eastAsia"/>
        </w:rPr>
        <w:t>plot</w:t>
      </w:r>
      <w:r w:rsidR="001C335C">
        <w:t xml:space="preserve"> </w:t>
      </w:r>
      <w:r w:rsidR="001C335C">
        <w:rPr>
          <w:rFonts w:hint="eastAsia"/>
        </w:rPr>
        <w:t>to</w:t>
      </w:r>
      <w:r>
        <w:t xml:space="preserve"> see the time usage and relevant information particular to the cluster. When we click on a particular cluster, all the other graphs are </w:t>
      </w:r>
      <w:r w:rsidR="001C335C">
        <w:t>changed,</w:t>
      </w:r>
      <w:r>
        <w:t xml:space="preserve"> and they show the graphs only based on the selected cluster. Due to space limitations, we did not change the code of the time usage in the bar chart in upper right. The time encodings are in Table </w:t>
      </w:r>
      <w:commentRangeStart w:id="0"/>
      <w:r>
        <w:t>1</w:t>
      </w:r>
      <w:commentRangeEnd w:id="0"/>
      <w:r w:rsidR="00FA64E7">
        <w:rPr>
          <w:rStyle w:val="CommentReference"/>
        </w:rPr>
        <w:commentReference w:id="0"/>
      </w:r>
      <w:r>
        <w:t xml:space="preserve">. </w:t>
      </w:r>
    </w:p>
    <w:p w14:paraId="763EF267" w14:textId="77777777" w:rsidR="00F85A3B" w:rsidRDefault="00000000">
      <w:r>
        <w:rPr>
          <w:noProof/>
        </w:rPr>
        <w:lastRenderedPageBreak/>
        <w:drawing>
          <wp:inline distT="114300" distB="114300" distL="114300" distR="114300" wp14:anchorId="316307C8" wp14:editId="3F2E49DD">
            <wp:extent cx="6353049" cy="3031874"/>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7531" t="25156" r="12339" b="13700"/>
                    <a:stretch>
                      <a:fillRect/>
                    </a:stretch>
                  </pic:blipFill>
                  <pic:spPr>
                    <a:xfrm>
                      <a:off x="0" y="0"/>
                      <a:ext cx="6353049" cy="3031874"/>
                    </a:xfrm>
                    <a:prstGeom prst="rect">
                      <a:avLst/>
                    </a:prstGeom>
                    <a:ln/>
                  </pic:spPr>
                </pic:pic>
              </a:graphicData>
            </a:graphic>
          </wp:inline>
        </w:drawing>
      </w:r>
    </w:p>
    <w:p w14:paraId="67E6422A" w14:textId="77777777" w:rsidR="00F85A3B" w:rsidRDefault="00F85A3B"/>
    <w:p w14:paraId="07854311" w14:textId="77777777" w:rsidR="00F85A3B" w:rsidRDefault="00F85A3B">
      <w:pPr>
        <w:spacing w:line="200" w:lineRule="auto"/>
        <w:jc w:val="both"/>
        <w:rPr>
          <w:rFonts w:ascii="Times New Roman" w:eastAsia="Times New Roman" w:hAnsi="Times New Roman" w:cs="Times New Roman"/>
        </w:rPr>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85A3B" w14:paraId="522B8E51" w14:textId="77777777">
        <w:tc>
          <w:tcPr>
            <w:tcW w:w="2340" w:type="dxa"/>
            <w:shd w:val="clear" w:color="auto" w:fill="auto"/>
            <w:tcMar>
              <w:top w:w="100" w:type="dxa"/>
              <w:left w:w="100" w:type="dxa"/>
              <w:bottom w:w="100" w:type="dxa"/>
              <w:right w:w="100" w:type="dxa"/>
            </w:tcMar>
          </w:tcPr>
          <w:p w14:paraId="1E6A95AE" w14:textId="77777777" w:rsidR="00F85A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Personal Care (t01)</w:t>
            </w:r>
          </w:p>
        </w:tc>
        <w:tc>
          <w:tcPr>
            <w:tcW w:w="2340" w:type="dxa"/>
            <w:shd w:val="clear" w:color="auto" w:fill="auto"/>
            <w:tcMar>
              <w:top w:w="100" w:type="dxa"/>
              <w:left w:w="100" w:type="dxa"/>
              <w:bottom w:w="100" w:type="dxa"/>
              <w:right w:w="100" w:type="dxa"/>
            </w:tcMar>
          </w:tcPr>
          <w:p w14:paraId="79FCF805" w14:textId="77777777" w:rsidR="00F85A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Household Activities (t02)</w:t>
            </w:r>
          </w:p>
        </w:tc>
        <w:tc>
          <w:tcPr>
            <w:tcW w:w="2340" w:type="dxa"/>
            <w:shd w:val="clear" w:color="auto" w:fill="auto"/>
            <w:tcMar>
              <w:top w:w="100" w:type="dxa"/>
              <w:left w:w="100" w:type="dxa"/>
              <w:bottom w:w="100" w:type="dxa"/>
              <w:right w:w="100" w:type="dxa"/>
            </w:tcMar>
          </w:tcPr>
          <w:p w14:paraId="78C3C06A" w14:textId="77777777" w:rsidR="00F85A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Caring for household members (t03)</w:t>
            </w:r>
          </w:p>
        </w:tc>
        <w:tc>
          <w:tcPr>
            <w:tcW w:w="2340" w:type="dxa"/>
            <w:shd w:val="clear" w:color="auto" w:fill="auto"/>
            <w:tcMar>
              <w:top w:w="100" w:type="dxa"/>
              <w:left w:w="100" w:type="dxa"/>
              <w:bottom w:w="100" w:type="dxa"/>
              <w:right w:w="100" w:type="dxa"/>
            </w:tcMar>
          </w:tcPr>
          <w:p w14:paraId="08B9923B" w14:textId="77777777" w:rsidR="00F85A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Caring for </w:t>
            </w:r>
            <w:proofErr w:type="spellStart"/>
            <w:r>
              <w:rPr>
                <w:rFonts w:ascii="Times New Roman" w:eastAsia="Times New Roman" w:hAnsi="Times New Roman" w:cs="Times New Roman"/>
              </w:rPr>
              <w:t>non household</w:t>
            </w:r>
            <w:proofErr w:type="spellEnd"/>
            <w:r>
              <w:rPr>
                <w:rFonts w:ascii="Times New Roman" w:eastAsia="Times New Roman" w:hAnsi="Times New Roman" w:cs="Times New Roman"/>
              </w:rPr>
              <w:t xml:space="preserve"> members (t04)</w:t>
            </w:r>
          </w:p>
        </w:tc>
      </w:tr>
      <w:tr w:rsidR="00F85A3B" w14:paraId="5B8D56D6" w14:textId="77777777">
        <w:tc>
          <w:tcPr>
            <w:tcW w:w="2340" w:type="dxa"/>
            <w:shd w:val="clear" w:color="auto" w:fill="auto"/>
            <w:tcMar>
              <w:top w:w="100" w:type="dxa"/>
              <w:left w:w="100" w:type="dxa"/>
              <w:bottom w:w="100" w:type="dxa"/>
              <w:right w:w="100" w:type="dxa"/>
            </w:tcMar>
          </w:tcPr>
          <w:p w14:paraId="6BFF8BB2" w14:textId="77777777" w:rsidR="00F85A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Work and Work Related (t05)</w:t>
            </w:r>
          </w:p>
        </w:tc>
        <w:tc>
          <w:tcPr>
            <w:tcW w:w="2340" w:type="dxa"/>
            <w:shd w:val="clear" w:color="auto" w:fill="auto"/>
            <w:tcMar>
              <w:top w:w="100" w:type="dxa"/>
              <w:left w:w="100" w:type="dxa"/>
              <w:bottom w:w="100" w:type="dxa"/>
              <w:right w:w="100" w:type="dxa"/>
            </w:tcMar>
          </w:tcPr>
          <w:p w14:paraId="459F1670" w14:textId="77777777" w:rsidR="00F85A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Education (t06)</w:t>
            </w:r>
          </w:p>
        </w:tc>
        <w:tc>
          <w:tcPr>
            <w:tcW w:w="2340" w:type="dxa"/>
            <w:shd w:val="clear" w:color="auto" w:fill="auto"/>
            <w:tcMar>
              <w:top w:w="100" w:type="dxa"/>
              <w:left w:w="100" w:type="dxa"/>
              <w:bottom w:w="100" w:type="dxa"/>
              <w:right w:w="100" w:type="dxa"/>
            </w:tcMar>
          </w:tcPr>
          <w:p w14:paraId="032C9A63" w14:textId="77777777" w:rsidR="00F85A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Consumer Purchases (t07)</w:t>
            </w:r>
          </w:p>
        </w:tc>
        <w:tc>
          <w:tcPr>
            <w:tcW w:w="2340" w:type="dxa"/>
            <w:shd w:val="clear" w:color="auto" w:fill="auto"/>
            <w:tcMar>
              <w:top w:w="100" w:type="dxa"/>
              <w:left w:w="100" w:type="dxa"/>
              <w:bottom w:w="100" w:type="dxa"/>
              <w:right w:w="100" w:type="dxa"/>
            </w:tcMar>
          </w:tcPr>
          <w:p w14:paraId="612B7751" w14:textId="77777777" w:rsidR="00F85A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Professional and Personal care services (t08)</w:t>
            </w:r>
          </w:p>
        </w:tc>
      </w:tr>
      <w:tr w:rsidR="00F85A3B" w14:paraId="2C7FE412" w14:textId="77777777">
        <w:tc>
          <w:tcPr>
            <w:tcW w:w="2340" w:type="dxa"/>
            <w:shd w:val="clear" w:color="auto" w:fill="auto"/>
            <w:tcMar>
              <w:top w:w="100" w:type="dxa"/>
              <w:left w:w="100" w:type="dxa"/>
              <w:bottom w:w="100" w:type="dxa"/>
              <w:right w:w="100" w:type="dxa"/>
            </w:tcMar>
          </w:tcPr>
          <w:p w14:paraId="58493C9D" w14:textId="77777777" w:rsidR="00F85A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Household Services (t09)</w:t>
            </w:r>
          </w:p>
        </w:tc>
        <w:tc>
          <w:tcPr>
            <w:tcW w:w="2340" w:type="dxa"/>
            <w:shd w:val="clear" w:color="auto" w:fill="auto"/>
            <w:tcMar>
              <w:top w:w="100" w:type="dxa"/>
              <w:left w:w="100" w:type="dxa"/>
              <w:bottom w:w="100" w:type="dxa"/>
              <w:right w:w="100" w:type="dxa"/>
            </w:tcMar>
          </w:tcPr>
          <w:p w14:paraId="0CA729F5" w14:textId="77777777" w:rsidR="00F85A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Govt. &amp; Civic Obligation (t10)</w:t>
            </w:r>
          </w:p>
        </w:tc>
        <w:tc>
          <w:tcPr>
            <w:tcW w:w="2340" w:type="dxa"/>
            <w:shd w:val="clear" w:color="auto" w:fill="auto"/>
            <w:tcMar>
              <w:top w:w="100" w:type="dxa"/>
              <w:left w:w="100" w:type="dxa"/>
              <w:bottom w:w="100" w:type="dxa"/>
              <w:right w:w="100" w:type="dxa"/>
            </w:tcMar>
          </w:tcPr>
          <w:p w14:paraId="04014418" w14:textId="77777777" w:rsidR="00F85A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Eating and Drinking (t11)</w:t>
            </w:r>
          </w:p>
        </w:tc>
        <w:tc>
          <w:tcPr>
            <w:tcW w:w="2340" w:type="dxa"/>
            <w:shd w:val="clear" w:color="auto" w:fill="auto"/>
            <w:tcMar>
              <w:top w:w="100" w:type="dxa"/>
              <w:left w:w="100" w:type="dxa"/>
              <w:bottom w:w="100" w:type="dxa"/>
              <w:right w:w="100" w:type="dxa"/>
            </w:tcMar>
          </w:tcPr>
          <w:p w14:paraId="3F9E0703" w14:textId="77777777" w:rsidR="00F85A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Socializing, Relaxing, and Leisure (t12)</w:t>
            </w:r>
          </w:p>
        </w:tc>
      </w:tr>
      <w:tr w:rsidR="00F85A3B" w14:paraId="74C3FB2E" w14:textId="77777777">
        <w:tc>
          <w:tcPr>
            <w:tcW w:w="2340" w:type="dxa"/>
            <w:shd w:val="clear" w:color="auto" w:fill="auto"/>
            <w:tcMar>
              <w:top w:w="100" w:type="dxa"/>
              <w:left w:w="100" w:type="dxa"/>
              <w:bottom w:w="100" w:type="dxa"/>
              <w:right w:w="100" w:type="dxa"/>
            </w:tcMar>
          </w:tcPr>
          <w:p w14:paraId="415D422F" w14:textId="77777777" w:rsidR="00F85A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Sports, Exercise, and Recreation (t13)</w:t>
            </w:r>
          </w:p>
        </w:tc>
        <w:tc>
          <w:tcPr>
            <w:tcW w:w="2340" w:type="dxa"/>
            <w:shd w:val="clear" w:color="auto" w:fill="auto"/>
            <w:tcMar>
              <w:top w:w="100" w:type="dxa"/>
              <w:left w:w="100" w:type="dxa"/>
              <w:bottom w:w="100" w:type="dxa"/>
              <w:right w:w="100" w:type="dxa"/>
            </w:tcMar>
          </w:tcPr>
          <w:p w14:paraId="31C0CF08" w14:textId="77777777" w:rsidR="00F85A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Religious and Spiritual Activities (t14)</w:t>
            </w:r>
          </w:p>
        </w:tc>
        <w:tc>
          <w:tcPr>
            <w:tcW w:w="2340" w:type="dxa"/>
            <w:shd w:val="clear" w:color="auto" w:fill="auto"/>
            <w:tcMar>
              <w:top w:w="100" w:type="dxa"/>
              <w:left w:w="100" w:type="dxa"/>
              <w:bottom w:w="100" w:type="dxa"/>
              <w:right w:w="100" w:type="dxa"/>
            </w:tcMar>
          </w:tcPr>
          <w:p w14:paraId="4CD32419" w14:textId="77777777" w:rsidR="00F85A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Volunteer Activities (t15)</w:t>
            </w:r>
          </w:p>
        </w:tc>
        <w:tc>
          <w:tcPr>
            <w:tcW w:w="2340" w:type="dxa"/>
            <w:shd w:val="clear" w:color="auto" w:fill="auto"/>
            <w:tcMar>
              <w:top w:w="100" w:type="dxa"/>
              <w:left w:w="100" w:type="dxa"/>
              <w:bottom w:w="100" w:type="dxa"/>
              <w:right w:w="100" w:type="dxa"/>
            </w:tcMar>
          </w:tcPr>
          <w:p w14:paraId="5B1CA3C7" w14:textId="77777777" w:rsidR="00F85A3B"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Telephone Calls (t16)</w:t>
            </w:r>
          </w:p>
        </w:tc>
      </w:tr>
    </w:tbl>
    <w:p w14:paraId="1D881783" w14:textId="77777777" w:rsidR="00F85A3B" w:rsidRDefault="00000000">
      <w:pPr>
        <w:ind w:left="2160" w:firstLine="720"/>
        <w:rPr>
          <w:rFonts w:ascii="Helvetica Neue" w:eastAsia="Helvetica Neue" w:hAnsi="Helvetica Neue" w:cs="Helvetica Neue"/>
          <w:sz w:val="16"/>
          <w:szCs w:val="16"/>
        </w:rPr>
      </w:pPr>
      <w:r>
        <w:t>Table 1: Time usage encodings</w:t>
      </w:r>
    </w:p>
    <w:p w14:paraId="08FAC38D" w14:textId="77777777" w:rsidR="00F85A3B" w:rsidRDefault="00F85A3B">
      <w:pPr>
        <w:rPr>
          <w:rFonts w:ascii="Helvetica Neue" w:eastAsia="Helvetica Neue" w:hAnsi="Helvetica Neue" w:cs="Helvetica Neue"/>
          <w:sz w:val="16"/>
          <w:szCs w:val="16"/>
        </w:rPr>
      </w:pPr>
    </w:p>
    <w:p w14:paraId="172CAC3A" w14:textId="77777777" w:rsidR="00F85A3B" w:rsidRDefault="00F85A3B">
      <w:pPr>
        <w:rPr>
          <w:rFonts w:ascii="Helvetica Neue" w:eastAsia="Helvetica Neue" w:hAnsi="Helvetica Neue" w:cs="Helvetica Neue"/>
          <w:sz w:val="16"/>
          <w:szCs w:val="16"/>
        </w:rPr>
      </w:pPr>
    </w:p>
    <w:p w14:paraId="27D7E2CC" w14:textId="77777777" w:rsidR="00F85A3B" w:rsidRDefault="00000000">
      <w:pPr>
        <w:numPr>
          <w:ilvl w:val="0"/>
          <w:numId w:val="1"/>
        </w:numPr>
      </w:pPr>
      <w:r>
        <w:t xml:space="preserve">From the upper right aggregation bar, we can select mean or median for the time usage of any particular cluster. By default, it shows the mean. We can see the median as mean might be skewed sometimes by outliers. We can sort the times by clicking the sort by size button. </w:t>
      </w:r>
    </w:p>
    <w:p w14:paraId="202468A7" w14:textId="77777777" w:rsidR="00F85A3B" w:rsidRDefault="00000000">
      <w:r>
        <w:rPr>
          <w:noProof/>
        </w:rPr>
        <w:lastRenderedPageBreak/>
        <w:drawing>
          <wp:inline distT="114300" distB="114300" distL="114300" distR="114300" wp14:anchorId="6DD484B1" wp14:editId="0CF3593D">
            <wp:extent cx="6782389" cy="3209162"/>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l="7370" t="24737" r="12018" b="14322"/>
                    <a:stretch>
                      <a:fillRect/>
                    </a:stretch>
                  </pic:blipFill>
                  <pic:spPr>
                    <a:xfrm>
                      <a:off x="0" y="0"/>
                      <a:ext cx="6782389" cy="3209162"/>
                    </a:xfrm>
                    <a:prstGeom prst="rect">
                      <a:avLst/>
                    </a:prstGeom>
                    <a:ln/>
                  </pic:spPr>
                </pic:pic>
              </a:graphicData>
            </a:graphic>
          </wp:inline>
        </w:drawing>
      </w:r>
    </w:p>
    <w:p w14:paraId="2FCF9F84" w14:textId="77777777" w:rsidR="00F85A3B" w:rsidRDefault="00F85A3B"/>
    <w:p w14:paraId="4B27646B" w14:textId="2D0AB242" w:rsidR="00F85A3B" w:rsidRDefault="00000000">
      <w:pPr>
        <w:numPr>
          <w:ilvl w:val="0"/>
          <w:numId w:val="1"/>
        </w:numPr>
      </w:pPr>
      <w:r>
        <w:t xml:space="preserve">We can select the “x” and “y” buttons in the bottom center to see the distribution/density of the population of a particular cluster. It is a </w:t>
      </w:r>
      <w:r w:rsidR="00FA64E7">
        <w:t>drop-down</w:t>
      </w:r>
      <w:r>
        <w:t xml:space="preserve"> menu which lets us select from a large number of features. We can interchange “X” and “Y” as we want.</w:t>
      </w:r>
    </w:p>
    <w:p w14:paraId="41443211" w14:textId="77777777" w:rsidR="00F85A3B" w:rsidRDefault="00000000">
      <w:r>
        <w:rPr>
          <w:noProof/>
        </w:rPr>
        <w:drawing>
          <wp:inline distT="114300" distB="114300" distL="114300" distR="114300" wp14:anchorId="6EB33207" wp14:editId="6B933193">
            <wp:extent cx="6732418" cy="3197561"/>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7692" t="24808" r="12339" b="14626"/>
                    <a:stretch>
                      <a:fillRect/>
                    </a:stretch>
                  </pic:blipFill>
                  <pic:spPr>
                    <a:xfrm>
                      <a:off x="0" y="0"/>
                      <a:ext cx="6732418" cy="3197561"/>
                    </a:xfrm>
                    <a:prstGeom prst="rect">
                      <a:avLst/>
                    </a:prstGeom>
                    <a:ln/>
                  </pic:spPr>
                </pic:pic>
              </a:graphicData>
            </a:graphic>
          </wp:inline>
        </w:drawing>
      </w:r>
    </w:p>
    <w:p w14:paraId="70417DCE" w14:textId="77777777" w:rsidR="00F85A3B" w:rsidRDefault="00F85A3B"/>
    <w:p w14:paraId="1B843A8E" w14:textId="77777777" w:rsidR="00F85A3B" w:rsidRDefault="00000000">
      <w:r>
        <w:rPr>
          <w:noProof/>
        </w:rPr>
        <w:lastRenderedPageBreak/>
        <w:drawing>
          <wp:inline distT="114300" distB="114300" distL="114300" distR="114300" wp14:anchorId="08E1B823" wp14:editId="5661C133">
            <wp:extent cx="6577013" cy="31593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l="7531" t="24808" r="12019" b="13554"/>
                    <a:stretch>
                      <a:fillRect/>
                    </a:stretch>
                  </pic:blipFill>
                  <pic:spPr>
                    <a:xfrm>
                      <a:off x="0" y="0"/>
                      <a:ext cx="6577013" cy="3159350"/>
                    </a:xfrm>
                    <a:prstGeom prst="rect">
                      <a:avLst/>
                    </a:prstGeom>
                    <a:ln/>
                  </pic:spPr>
                </pic:pic>
              </a:graphicData>
            </a:graphic>
          </wp:inline>
        </w:drawing>
      </w:r>
    </w:p>
    <w:p w14:paraId="3AC710A9" w14:textId="77777777" w:rsidR="00F85A3B" w:rsidRDefault="00000000">
      <w:pPr>
        <w:numPr>
          <w:ilvl w:val="0"/>
          <w:numId w:val="1"/>
        </w:numPr>
      </w:pPr>
      <w:r>
        <w:t>We can group the charts based on different categorical variables such that sex, race, and others using the “Group” button.</w:t>
      </w:r>
    </w:p>
    <w:p w14:paraId="01D6EA48" w14:textId="77777777" w:rsidR="00F85A3B" w:rsidRDefault="00000000">
      <w:r>
        <w:rPr>
          <w:noProof/>
        </w:rPr>
        <w:drawing>
          <wp:inline distT="114300" distB="114300" distL="114300" distR="114300" wp14:anchorId="7F3D9AFD" wp14:editId="796FD777">
            <wp:extent cx="6786563" cy="3232161"/>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l="7210" t="24645" r="12339" b="14212"/>
                    <a:stretch>
                      <a:fillRect/>
                    </a:stretch>
                  </pic:blipFill>
                  <pic:spPr>
                    <a:xfrm>
                      <a:off x="0" y="0"/>
                      <a:ext cx="6786563" cy="3232161"/>
                    </a:xfrm>
                    <a:prstGeom prst="rect">
                      <a:avLst/>
                    </a:prstGeom>
                    <a:ln/>
                  </pic:spPr>
                </pic:pic>
              </a:graphicData>
            </a:graphic>
          </wp:inline>
        </w:drawing>
      </w:r>
    </w:p>
    <w:p w14:paraId="2CE67931" w14:textId="77777777" w:rsidR="00F85A3B" w:rsidRDefault="00F85A3B"/>
    <w:p w14:paraId="20C406A6" w14:textId="77777777" w:rsidR="00F85A3B" w:rsidRDefault="00F85A3B"/>
    <w:p w14:paraId="1B3FE17A" w14:textId="77777777" w:rsidR="00F85A3B" w:rsidRDefault="00000000">
      <w:r>
        <w:rPr>
          <w:noProof/>
        </w:rPr>
        <w:lastRenderedPageBreak/>
        <w:drawing>
          <wp:inline distT="114300" distB="114300" distL="114300" distR="114300" wp14:anchorId="52A9DE4D" wp14:editId="59C2035E">
            <wp:extent cx="6712314" cy="3157538"/>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l="7692" t="24808" r="12339" b="15089"/>
                    <a:stretch>
                      <a:fillRect/>
                    </a:stretch>
                  </pic:blipFill>
                  <pic:spPr>
                    <a:xfrm>
                      <a:off x="0" y="0"/>
                      <a:ext cx="6712314" cy="3157538"/>
                    </a:xfrm>
                    <a:prstGeom prst="rect">
                      <a:avLst/>
                    </a:prstGeom>
                    <a:ln/>
                  </pic:spPr>
                </pic:pic>
              </a:graphicData>
            </a:graphic>
          </wp:inline>
        </w:drawing>
      </w:r>
    </w:p>
    <w:p w14:paraId="7CB9D09F" w14:textId="77777777" w:rsidR="00F85A3B" w:rsidRDefault="00F85A3B"/>
    <w:p w14:paraId="7F8552A7" w14:textId="77777777" w:rsidR="00F85A3B" w:rsidRDefault="00000000">
      <w:r>
        <w:rPr>
          <w:noProof/>
        </w:rPr>
        <w:drawing>
          <wp:inline distT="114300" distB="114300" distL="114300" distR="114300" wp14:anchorId="03080D5C" wp14:editId="66F53E96">
            <wp:extent cx="6790432" cy="3252474"/>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l="7692" t="24645" r="12819" b="14466"/>
                    <a:stretch>
                      <a:fillRect/>
                    </a:stretch>
                  </pic:blipFill>
                  <pic:spPr>
                    <a:xfrm>
                      <a:off x="0" y="0"/>
                      <a:ext cx="6790432" cy="3252474"/>
                    </a:xfrm>
                    <a:prstGeom prst="rect">
                      <a:avLst/>
                    </a:prstGeom>
                    <a:ln/>
                  </pic:spPr>
                </pic:pic>
              </a:graphicData>
            </a:graphic>
          </wp:inline>
        </w:drawing>
      </w:r>
    </w:p>
    <w:p w14:paraId="38C0CA47" w14:textId="77777777" w:rsidR="00F85A3B" w:rsidRDefault="00F85A3B"/>
    <w:p w14:paraId="571CD823" w14:textId="77777777" w:rsidR="00F85A3B" w:rsidRDefault="00F85A3B"/>
    <w:p w14:paraId="089CA876" w14:textId="77777777" w:rsidR="00F85A3B" w:rsidRDefault="00F85A3B"/>
    <w:p w14:paraId="7CF76000" w14:textId="77777777" w:rsidR="00F85A3B" w:rsidRDefault="00F85A3B"/>
    <w:p w14:paraId="392AD57D" w14:textId="77777777" w:rsidR="00F85A3B" w:rsidRDefault="00F85A3B"/>
    <w:p w14:paraId="3B4CEF0F" w14:textId="77777777" w:rsidR="00F85A3B" w:rsidRDefault="00F85A3B"/>
    <w:p w14:paraId="117BD357" w14:textId="77777777" w:rsidR="00F85A3B" w:rsidRDefault="00F85A3B"/>
    <w:p w14:paraId="56676F9E" w14:textId="77777777" w:rsidR="00F85A3B" w:rsidRDefault="00F85A3B"/>
    <w:p w14:paraId="5931F762" w14:textId="77777777" w:rsidR="00F85A3B" w:rsidRDefault="00000000">
      <w:pPr>
        <w:numPr>
          <w:ilvl w:val="0"/>
          <w:numId w:val="1"/>
        </w:numPr>
      </w:pPr>
      <w:r>
        <w:lastRenderedPageBreak/>
        <w:t>We can select different chart types from pie, density, histogram by using the “Graph type” button.</w:t>
      </w:r>
    </w:p>
    <w:p w14:paraId="6CEC5586" w14:textId="77777777" w:rsidR="00F85A3B" w:rsidRDefault="00000000">
      <w:r>
        <w:rPr>
          <w:noProof/>
        </w:rPr>
        <w:drawing>
          <wp:inline distT="114300" distB="114300" distL="114300" distR="114300" wp14:anchorId="696EFB3A" wp14:editId="61A8BEC7">
            <wp:extent cx="6835196" cy="3226212"/>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l="7531" t="29923" r="12339" b="9788"/>
                    <a:stretch>
                      <a:fillRect/>
                    </a:stretch>
                  </pic:blipFill>
                  <pic:spPr>
                    <a:xfrm>
                      <a:off x="0" y="0"/>
                      <a:ext cx="6835196" cy="3226212"/>
                    </a:xfrm>
                    <a:prstGeom prst="rect">
                      <a:avLst/>
                    </a:prstGeom>
                    <a:ln/>
                  </pic:spPr>
                </pic:pic>
              </a:graphicData>
            </a:graphic>
          </wp:inline>
        </w:drawing>
      </w:r>
    </w:p>
    <w:sectPr w:rsidR="00F85A3B">
      <w:headerReference w:type="default" r:id="rId2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XIANG ZHENG" w:date="2022-12-15T22:10:00Z" w:initials="XZ">
    <w:p w14:paraId="5F13BF39" w14:textId="77777777" w:rsidR="00FA64E7" w:rsidRDefault="00FA64E7" w:rsidP="00552D2E">
      <w:pPr>
        <w:pStyle w:val="CommentText"/>
      </w:pPr>
      <w:r>
        <w:rPr>
          <w:rStyle w:val="CommentReference"/>
        </w:rPr>
        <w:annotationRef/>
      </w:r>
      <w:r>
        <w:t>Error bars have the same color as the bars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13BF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619E8" w16cex:dateUtc="2022-12-16T0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13BF39" w16cid:durableId="274619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DC88B" w14:textId="77777777" w:rsidR="005A2715" w:rsidRDefault="005A2715">
      <w:pPr>
        <w:spacing w:line="240" w:lineRule="auto"/>
      </w:pPr>
      <w:r>
        <w:separator/>
      </w:r>
    </w:p>
  </w:endnote>
  <w:endnote w:type="continuationSeparator" w:id="0">
    <w:p w14:paraId="0EEBEAB7" w14:textId="77777777" w:rsidR="005A2715" w:rsidRDefault="005A27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Neue">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954BC" w14:textId="77777777" w:rsidR="005A2715" w:rsidRDefault="005A2715">
      <w:pPr>
        <w:spacing w:line="240" w:lineRule="auto"/>
      </w:pPr>
      <w:r>
        <w:separator/>
      </w:r>
    </w:p>
  </w:footnote>
  <w:footnote w:type="continuationSeparator" w:id="0">
    <w:p w14:paraId="4CC34E82" w14:textId="77777777" w:rsidR="005A2715" w:rsidRDefault="005A27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1AE8C" w14:textId="77777777" w:rsidR="00F85A3B" w:rsidRDefault="00F85A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F30376"/>
    <w:multiLevelType w:val="multilevel"/>
    <w:tmpl w:val="E37C89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7421487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IANG ZHENG">
    <w15:presenceInfo w15:providerId="None" w15:userId="XIANG ZH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A3B"/>
    <w:rsid w:val="000E5DDD"/>
    <w:rsid w:val="00127BE3"/>
    <w:rsid w:val="001C335C"/>
    <w:rsid w:val="00232160"/>
    <w:rsid w:val="005A2715"/>
    <w:rsid w:val="00F85A3B"/>
    <w:rsid w:val="00FA64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C9FE8"/>
  <w15:docId w15:val="{1E4568EF-162D-4586-B730-12A29445C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FA64E7"/>
    <w:rPr>
      <w:sz w:val="21"/>
      <w:szCs w:val="21"/>
    </w:rPr>
  </w:style>
  <w:style w:type="paragraph" w:styleId="CommentText">
    <w:name w:val="annotation text"/>
    <w:basedOn w:val="Normal"/>
    <w:link w:val="CommentTextChar"/>
    <w:uiPriority w:val="99"/>
    <w:unhideWhenUsed/>
    <w:rsid w:val="00FA64E7"/>
  </w:style>
  <w:style w:type="character" w:customStyle="1" w:styleId="CommentTextChar">
    <w:name w:val="Comment Text Char"/>
    <w:basedOn w:val="DefaultParagraphFont"/>
    <w:link w:val="CommentText"/>
    <w:uiPriority w:val="99"/>
    <w:rsid w:val="00FA64E7"/>
  </w:style>
  <w:style w:type="paragraph" w:styleId="CommentSubject">
    <w:name w:val="annotation subject"/>
    <w:basedOn w:val="CommentText"/>
    <w:next w:val="CommentText"/>
    <w:link w:val="CommentSubjectChar"/>
    <w:uiPriority w:val="99"/>
    <w:semiHidden/>
    <w:unhideWhenUsed/>
    <w:rsid w:val="00FA64E7"/>
    <w:rPr>
      <w:b/>
      <w:bCs/>
    </w:rPr>
  </w:style>
  <w:style w:type="character" w:customStyle="1" w:styleId="CommentSubjectChar">
    <w:name w:val="Comment Subject Char"/>
    <w:basedOn w:val="CommentTextChar"/>
    <w:link w:val="CommentSubject"/>
    <w:uiPriority w:val="99"/>
    <w:semiHidden/>
    <w:rsid w:val="00FA64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fjfAhjS5IlJGFHoesxBNDpLzVA==">AMUW2mXBu4TphIlf8EpzUgSxzS1P1hzF0UfLqehB3MXD2eyiiWDs4sOYei/JZmBS7Y4J1aIHw81o/Z7S5WfSHoKsYlj6yxprGmVJ92SHPtzeBp9QdCRRgwI=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Pages>
  <Words>382</Words>
  <Characters>2179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XIANG ZHENG</cp:lastModifiedBy>
  <cp:revision>5</cp:revision>
  <cp:lastPrinted>2022-12-16T18:35:00Z</cp:lastPrinted>
  <dcterms:created xsi:type="dcterms:W3CDTF">2022-12-16T04:08:00Z</dcterms:created>
  <dcterms:modified xsi:type="dcterms:W3CDTF">2022-12-16T19:58:00Z</dcterms:modified>
</cp:coreProperties>
</file>