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Query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posts(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Id INT NOT NULL AUTO_INCREMENT,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Title VARCHAR(200),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Content TEXT,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Category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Created_at TIMESTAMP,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Updated_at TIMESTAMP,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Status VARCHAR(100), # Publish | Draft | Thrash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PRIMARY KEY(Id)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