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멀티 에이전트 구조 표준 (Multi-Agent Structure Standard)</w:t>
      </w:r>
    </w:p>
    <w:p>
      <w:r>
        <w:t>버전: v1.0</w:t>
      </w:r>
    </w:p>
    <w:p>
      <w:r>
        <w:t>본 문서는 AI 시스템 운영 표준 및 컨텍스트 관리 표준을 기반으로,</w:t>
      </w:r>
    </w:p>
    <w:p>
      <w:r>
        <w:t>조직 차원의 멀티 에이전트 구조 설계 원칙, 책임 분리 기준, 통제 체계를 정의한다.</w:t>
      </w:r>
    </w:p>
    <w:p/>
    <w:p>
      <w:pPr>
        <w:pStyle w:val="Heading2"/>
      </w:pPr>
      <w:r>
        <w:t>1. 목적</w:t>
      </w:r>
    </w:p>
    <w:p>
      <w:r>
        <w:t>• AI 시스템의 역할 기반 구조 정의</w:t>
      </w:r>
    </w:p>
    <w:p>
      <w:r>
        <w:t>• Agent 간 책임 충돌 방지</w:t>
      </w:r>
    </w:p>
    <w:p>
      <w:r>
        <w:t>• 최소 권한 원칙 기반 설계 기준 수립</w:t>
      </w:r>
    </w:p>
    <w:p>
      <w:r>
        <w:t>• 확장 가능하고 통제 가능한 아키텍처 확보</w:t>
      </w:r>
    </w:p>
    <w:p/>
    <w:p>
      <w:pPr>
        <w:pStyle w:val="Heading2"/>
      </w:pPr>
      <w:r>
        <w:t>2. 멀티 에이전트 설계 원칙</w:t>
      </w:r>
    </w:p>
    <w:p>
      <w:r>
        <w:t>1) 역할 기반 분리 (Role-Based Separation)</w:t>
      </w:r>
    </w:p>
    <w:p>
      <w:r>
        <w:t>2) 최소 권한 원칙 (Least Privilege)</w:t>
      </w:r>
    </w:p>
    <w:p>
      <w:r>
        <w:t>3) 전략-실행 분리 (Strategy vs Execution Separation)</w:t>
      </w:r>
    </w:p>
    <w:p>
      <w:r>
        <w:t>4) 감사 가능성 보장 (Auditability by Design)</w:t>
      </w:r>
    </w:p>
    <w:p>
      <w:r>
        <w:t>5) Evolution 대응 구조 내재화</w:t>
      </w:r>
    </w:p>
    <w:p/>
    <w:p>
      <w:pPr>
        <w:pStyle w:val="Heading2"/>
      </w:pPr>
      <w:r>
        <w:t>3. 표준 에이전트 계층 구조</w:t>
      </w:r>
    </w:p>
    <w:p>
      <w:r>
        <w:t>Layer 1: Orchestrator Agent</w:t>
      </w:r>
    </w:p>
    <w:p>
      <w:r>
        <w:t xml:space="preserve"> - 전체 Workflow 조정</w:t>
      </w:r>
    </w:p>
    <w:p>
      <w:r>
        <w:t xml:space="preserve"> - Escalation 판단</w:t>
      </w:r>
    </w:p>
    <w:p>
      <w:r>
        <w:t xml:space="preserve"> - Authority Level 준수 확인</w:t>
      </w:r>
    </w:p>
    <w:p/>
    <w:p>
      <w:r>
        <w:t>Layer 2: Capability Agent</w:t>
      </w:r>
    </w:p>
    <w:p>
      <w:r>
        <w:t xml:space="preserve"> - 실제 기능 수행 (LLM, Tool, Skill 호출)</w:t>
      </w:r>
    </w:p>
    <w:p>
      <w:r>
        <w:t xml:space="preserve"> - Scope 내 작업 수행</w:t>
      </w:r>
    </w:p>
    <w:p/>
    <w:p>
      <w:r>
        <w:t>Layer 3: Quality Control Agent</w:t>
      </w:r>
    </w:p>
    <w:p>
      <w:r>
        <w:t xml:space="preserve"> - Test Agent (정상/엣지/실패 시나리오 검증)</w:t>
      </w:r>
    </w:p>
    <w:p>
      <w:r>
        <w:t xml:space="preserve"> - Risk 검증 및 Guardrail 점검</w:t>
      </w:r>
    </w:p>
    <w:p/>
    <w:p>
      <w:r>
        <w:t>Layer 4: Monitoring Agent</w:t>
      </w:r>
    </w:p>
    <w:p>
      <w:r>
        <w:t xml:space="preserve"> - KPI 모니터링</w:t>
      </w:r>
    </w:p>
    <w:p>
      <w:r>
        <w:t xml:space="preserve"> - Drift Detection</w:t>
      </w:r>
    </w:p>
    <w:p>
      <w:r>
        <w:t xml:space="preserve"> - Incident 트리거</w:t>
      </w:r>
    </w:p>
    <w:p/>
    <w:p>
      <w:r>
        <w:t>Layer 5: Evolution Agent</w:t>
      </w:r>
    </w:p>
    <w:p>
      <w:r>
        <w:t xml:space="preserve"> - 로그 분석</w:t>
      </w:r>
    </w:p>
    <w:p>
      <w:r>
        <w:t xml:space="preserve"> - Constraint 변경 제안</w:t>
      </w:r>
    </w:p>
    <w:p>
      <w:r>
        <w:t xml:space="preserve"> - 재배포 트리거</w:t>
      </w:r>
    </w:p>
    <w:p/>
    <w:p>
      <w:pPr>
        <w:pStyle w:val="Heading2"/>
      </w:pPr>
      <w:r>
        <w:t>4. Agent 간 통신 및 통제 규칙</w:t>
      </w:r>
    </w:p>
    <w:p>
      <w:r>
        <w:t>• 모든 Agent는 Global Context를 로드해야 한다.</w:t>
      </w:r>
    </w:p>
    <w:p>
      <w:r>
        <w:t>• Capability Agent는 Orchestrator의 승인 없이 직접 실행 권한을 가질 수 없다.</w:t>
      </w:r>
    </w:p>
    <w:p>
      <w:r>
        <w:t>• Evolution Agent는 Governance 승인 없이 Context를 수정할 수 없다.</w:t>
      </w:r>
    </w:p>
    <w:p>
      <w:r>
        <w:t>• Agent 간 직접 권한 상승은 금지한다.</w:t>
      </w:r>
    </w:p>
    <w:p/>
    <w:p>
      <w:pPr>
        <w:pStyle w:val="Heading2"/>
      </w:pPr>
      <w:r>
        <w:t>5. Agent Context 관리 기준</w:t>
      </w:r>
    </w:p>
    <w:p>
      <w:r>
        <w:t>• Agent별 Context는 Global Context로부터 자동 생성되어야 한다.</w:t>
      </w:r>
    </w:p>
    <w:p>
      <w:r>
        <w:t>• Agent Context 직접 수정은 금지한다.</w:t>
      </w:r>
    </w:p>
    <w:p>
      <w:r>
        <w:t>• Agent별 허용 Skill 및 Tool 명시 필수</w:t>
      </w:r>
    </w:p>
    <w:p/>
    <w:p>
      <w:pPr>
        <w:pStyle w:val="Heading2"/>
      </w:pPr>
      <w:r>
        <w:t>6. 신규 Agent 추가 기준</w:t>
      </w:r>
    </w:p>
    <w:p>
      <w:r>
        <w:t>• 기존 Agent 책임 범위로 처리 불가능한 경우에만 신규 Agent 생성</w:t>
      </w:r>
    </w:p>
    <w:p>
      <w:r>
        <w:t>• 책임 중복 여부 사전 검토</w:t>
      </w:r>
    </w:p>
    <w:p>
      <w:r>
        <w:t>• RACI 매트릭스 갱신 필수</w:t>
      </w:r>
    </w:p>
    <w:p>
      <w:r>
        <w:t>• Context 및 권한 모델 재검토</w:t>
      </w:r>
    </w:p>
    <w:p/>
    <w:p>
      <w:pPr>
        <w:pStyle w:val="Heading2"/>
      </w:pPr>
      <w:r>
        <w:t>7. 금지 사항</w:t>
      </w:r>
    </w:p>
    <w:p>
      <w:r>
        <w:t>• 단일 Agent에 전략 + 실행 + 모니터링 기능 집중 금지</w:t>
      </w:r>
    </w:p>
    <w:p>
      <w:r>
        <w:t>• Global Context 무시 금지</w:t>
      </w:r>
    </w:p>
    <w:p>
      <w:r>
        <w:t>• 승인 없는 자동 실행 금지</w:t>
      </w:r>
    </w:p>
    <w:p>
      <w:r>
        <w:t>• Audit Log 기록 누락 금지</w:t>
      </w:r>
    </w:p>
    <w:p/>
    <w:p>
      <w:pPr>
        <w:pStyle w:val="Heading2"/>
      </w:pPr>
      <w:r>
        <w:t>8. 감사 및 추적성 요구사항</w:t>
      </w:r>
    </w:p>
    <w:p>
      <w:r>
        <w:t>• Agent 의사결정 경로 추적 가능해야 함</w:t>
      </w:r>
    </w:p>
    <w:p>
      <w:r>
        <w:t>• Tool 호출 기록 보관</w:t>
      </w:r>
    </w:p>
    <w:p>
      <w:r>
        <w:t>• 승인 및 Escalation 로그 보관</w:t>
      </w:r>
    </w:p>
    <w:p>
      <w:r>
        <w:t>• Agent 버전 관리 필수</w:t>
      </w:r>
    </w:p>
    <w:p/>
    <w:p>
      <w:pPr>
        <w:pStyle w:val="Heading2"/>
      </w:pPr>
      <w:r>
        <w:t>9. 표준 구조 다이어그램 (개념 구조)</w:t>
      </w:r>
    </w:p>
    <w:p>
      <w:r>
        <w:br/>
        <w:t>Global Strategic Context</w:t>
        <w:br/>
        <w:t xml:space="preserve">          ↓</w:t>
        <w:br/>
        <w:t xml:space="preserve">    Orchestrator Agent</w:t>
        <w:br/>
        <w:t xml:space="preserve">          ↓</w:t>
        <w:br/>
        <w:t xml:space="preserve">    Capability Agent</w:t>
        <w:br/>
        <w:t xml:space="preserve">          ↓</w:t>
        <w:br/>
        <w:t xml:space="preserve">    Test Agent</w:t>
        <w:br/>
        <w:t xml:space="preserve">          ↓</w:t>
        <w:br/>
        <w:t xml:space="preserve">    Monitoring Agent</w:t>
        <w:br/>
        <w:t xml:space="preserve">          ↓</w:t>
        <w:br/>
        <w:t xml:space="preserve">    Evolution Agent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