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KPI 및 모니터링 표준 (KPI &amp; Monitoring Standard)</w:t>
      </w:r>
    </w:p>
    <w:p>
      <w:r>
        <w:t>버전: v1.0</w:t>
      </w:r>
    </w:p>
    <w:p>
      <w:r>
        <w:t>본 문서는 AI 시스템 운영 표준을 기반으로 KPI 정의, 모니터링 체계, 임계값 관리, Drift 감지,</w:t>
      </w:r>
    </w:p>
    <w:p>
      <w:r>
        <w:t>Incident 대응 및 Evolution 연계를 포함한 통합 모니터링 기준을 규정한다.</w:t>
      </w:r>
    </w:p>
    <w:p/>
    <w:p>
      <w:pPr>
        <w:pStyle w:val="Heading2"/>
      </w:pPr>
      <w:r>
        <w:t>1. 목적</w:t>
      </w:r>
    </w:p>
    <w:p>
      <w:r>
        <w:t>• AI 시스템 성능을 정량적으로 관리하기 위함</w:t>
      </w:r>
    </w:p>
    <w:p>
      <w:r>
        <w:t>• 리스크 발생을 조기에 탐지하기 위함</w:t>
      </w:r>
    </w:p>
    <w:p>
      <w:r>
        <w:t>• 지속적 개선(Evolution Loop)을 위한 데이터 기반 의사결정 지원</w:t>
      </w:r>
    </w:p>
    <w:p/>
    <w:p>
      <w:pPr>
        <w:pStyle w:val="Heading2"/>
      </w:pPr>
      <w:r>
        <w:t>2. KPI 체계 구조</w:t>
      </w:r>
    </w:p>
    <w:p>
      <w:r>
        <w:t>2.1 성능 KPI (Performance KPI)</w:t>
      </w:r>
    </w:p>
    <w:p>
      <w:r>
        <w:t xml:space="preserve"> - 정확도(Accuracy)</w:t>
      </w:r>
    </w:p>
    <w:p>
      <w:r>
        <w:t xml:space="preserve"> - 재현율/정밀도(Recall/Precision)</w:t>
      </w:r>
    </w:p>
    <w:p>
      <w:r>
        <w:t xml:space="preserve"> - 응답 시간(Response Time)</w:t>
      </w:r>
    </w:p>
    <w:p/>
    <w:p>
      <w:r>
        <w:t>2.2 리스크 KPI (Risk KPI)</w:t>
      </w:r>
    </w:p>
    <w:p>
      <w:r>
        <w:t xml:space="preserve"> - Hallucination 발생률</w:t>
      </w:r>
    </w:p>
    <w:p>
      <w:r>
        <w:t xml:space="preserve"> - Bias 편향 지표</w:t>
      </w:r>
    </w:p>
    <w:p>
      <w:r>
        <w:t xml:space="preserve"> - False Positive / False Negative 비율</w:t>
      </w:r>
    </w:p>
    <w:p/>
    <w:p>
      <w:r>
        <w:t>2.3 운영 KPI (Operational KPI)</w:t>
      </w:r>
    </w:p>
    <w:p>
      <w:r>
        <w:t xml:space="preserve"> - 시스템 가용성(Availability)</w:t>
      </w:r>
    </w:p>
    <w:p>
      <w:r>
        <w:t xml:space="preserve"> - 오류 발생률(Error Rate)</w:t>
      </w:r>
    </w:p>
    <w:p>
      <w:r>
        <w:t xml:space="preserve"> - Escalation 비율</w:t>
      </w:r>
    </w:p>
    <w:p/>
    <w:p>
      <w:pPr>
        <w:pStyle w:val="Heading2"/>
      </w:pPr>
      <w:r>
        <w:t>3. KPI 정의 원칙</w:t>
      </w:r>
    </w:p>
    <w:p>
      <w:r>
        <w:t>• 정량적 수치로 정의되어야 한다.</w:t>
      </w:r>
    </w:p>
    <w:p>
      <w:r>
        <w:t>• Baseline(기준선)을 설정해야 한다.</w:t>
      </w:r>
    </w:p>
    <w:p>
      <w:r>
        <w:t>• Threshold(임계값)을 명확히 정의해야 한다.</w:t>
      </w:r>
    </w:p>
    <w:p>
      <w:r>
        <w:t>• 책임 주체를 지정해야 한다.</w:t>
      </w:r>
    </w:p>
    <w:p/>
    <w:p>
      <w:pPr>
        <w:pStyle w:val="Heading2"/>
      </w:pPr>
      <w:r>
        <w:t>4. Threshold 관리 표준</w:t>
      </w:r>
    </w:p>
    <w:p>
      <w:r>
        <w:t>• Warning Threshold (경고 수준)</w:t>
      </w:r>
    </w:p>
    <w:p>
      <w:r>
        <w:t>• Critical Threshold (중대 수준)</w:t>
      </w:r>
    </w:p>
    <w:p>
      <w:r>
        <w:t>• Threshold 초과 시 자동 Alert 발생</w:t>
      </w:r>
    </w:p>
    <w:p>
      <w:r>
        <w:t>• Critical 초과 시 Incident 프로세스 가동</w:t>
      </w:r>
    </w:p>
    <w:p/>
    <w:p>
      <w:pPr>
        <w:pStyle w:val="Heading2"/>
      </w:pPr>
      <w:r>
        <w:t>5. Drift Detection 표준</w:t>
      </w:r>
    </w:p>
    <w:p>
      <w:r>
        <w:t>• 데이터 분포 변화 감지</w:t>
      </w:r>
    </w:p>
    <w:p>
      <w:r>
        <w:t>• 모델 성능 저하 감지</w:t>
      </w:r>
    </w:p>
    <w:p>
      <w:r>
        <w:t>• Prompt Drift 감지</w:t>
      </w:r>
    </w:p>
    <w:p>
      <w:r>
        <w:t>• Drift 발생 시 Risk 재평가 수행</w:t>
      </w:r>
    </w:p>
    <w:p/>
    <w:p>
      <w:pPr>
        <w:pStyle w:val="Heading2"/>
      </w:pPr>
      <w:r>
        <w:t>6. 모니터링 체계 구성</w:t>
      </w:r>
    </w:p>
    <w:p>
      <w:r>
        <w:t>• 실시간 대시보드 운영</w:t>
      </w:r>
    </w:p>
    <w:p>
      <w:r>
        <w:t>• 로그 수집 및 저장 체계</w:t>
      </w:r>
    </w:p>
    <w:p>
      <w:r>
        <w:t>• Alert 및 Notification 시스템</w:t>
      </w:r>
    </w:p>
    <w:p>
      <w:r>
        <w:t>• 주간/월간 성과 리뷰 회의</w:t>
      </w:r>
    </w:p>
    <w:p/>
    <w:p>
      <w:pPr>
        <w:pStyle w:val="Heading2"/>
      </w:pPr>
      <w:r>
        <w:t>7. Incident 대응 연계</w:t>
      </w:r>
    </w:p>
    <w:p>
      <w:r>
        <w:t>1) KPI Threshold 초과 감지</w:t>
      </w:r>
    </w:p>
    <w:p>
      <w:r>
        <w:t>2) 원인 분석 (Root Cause Analysis)</w:t>
      </w:r>
    </w:p>
    <w:p>
      <w:r>
        <w:t>3) 통제 강화 또는 Prompt/Skill 수정</w:t>
      </w:r>
    </w:p>
    <w:p>
      <w:r>
        <w:t>4) 회귀 테스트 수행</w:t>
      </w:r>
    </w:p>
    <w:p>
      <w:r>
        <w:t>5) 재배포 승인</w:t>
      </w:r>
    </w:p>
    <w:p/>
    <w:p>
      <w:pPr>
        <w:pStyle w:val="Heading2"/>
      </w:pPr>
      <w:r>
        <w:t>8. KPI 보고 체계</w:t>
      </w:r>
    </w:p>
    <w:p>
      <w:r>
        <w:t>• 월간 KPI 보고서 작성</w:t>
      </w:r>
    </w:p>
    <w:p>
      <w:r>
        <w:t>• High Risk 발생 시 Governance Board 보고</w:t>
      </w:r>
    </w:p>
    <w:p>
      <w:r>
        <w:t>• Critical Risk 발생 시 Executive Sponsor 즉시 보고</w:t>
      </w:r>
    </w:p>
    <w:p/>
    <w:p>
      <w:pPr>
        <w:pStyle w:val="Heading2"/>
      </w:pPr>
      <w:r>
        <w:t>9. Evolution Loop 연계</w:t>
      </w:r>
    </w:p>
    <w:p>
      <w:r>
        <w:t>KPI 분석 결과는 Global Context 및 Agent Context 수정에 반영되어야 한다.</w:t>
      </w:r>
    </w:p>
    <w:p>
      <w:r>
        <w:t>변경 사항은 승인 후 배포한다.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