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적용 범위 표준 (Scope of Application Standard)</w:t>
      </w:r>
    </w:p>
    <w:p>
      <w:r>
        <w:t>버전: v1.0</w:t>
      </w:r>
    </w:p>
    <w:p>
      <w:r>
        <w:t>본 문서는 AI 시스템 운영 표준 체계가 조직 내에서 적용되는 범위와 대상, 예외 조건을 정의한다.</w:t>
      </w:r>
    </w:p>
    <w:p/>
    <w:p>
      <w:pPr>
        <w:pStyle w:val="Heading2"/>
      </w:pPr>
      <w:r>
        <w:t>1. 목적</w:t>
      </w:r>
    </w:p>
    <w:p>
      <w:r>
        <w:t>• AI 운영 표준의 적용 범위를 명확히 정의하기 위함</w:t>
      </w:r>
    </w:p>
    <w:p>
      <w:r>
        <w:t>• 적용 대상 시스템 및 제외 대상을 구분하기 위함</w:t>
      </w:r>
    </w:p>
    <w:p>
      <w:r>
        <w:t>• 규제 및 감사 대응 시 적용 범위 근거를 명문화하기 위함</w:t>
      </w:r>
    </w:p>
    <w:p/>
    <w:p>
      <w:pPr>
        <w:pStyle w:val="Heading2"/>
      </w:pPr>
      <w:r>
        <w:t>2. 적용 대상 (In-Scope)</w:t>
      </w:r>
    </w:p>
    <w:p>
      <w:r>
        <w:t>다음에 해당하는 모든 시스템은 본 표준의 적용 대상이다:</w:t>
      </w:r>
    </w:p>
    <w:p>
      <w:r>
        <w:t>• LLM 기반 시스템</w:t>
      </w:r>
    </w:p>
    <w:p>
      <w:r>
        <w:t>• 의사결정 지원 AI 시스템</w:t>
      </w:r>
    </w:p>
    <w:p>
      <w:r>
        <w:t>• 자동화된 추천/분류/예측 시스템</w:t>
      </w:r>
    </w:p>
    <w:p>
      <w:r>
        <w:t>• 외부 AI API를 사용하는 시스템</w:t>
      </w:r>
    </w:p>
    <w:p>
      <w:r>
        <w:t>• 사용자 행동에 영향을 미치는 AI 기능</w:t>
      </w:r>
    </w:p>
    <w:p/>
    <w:p>
      <w:pPr>
        <w:pStyle w:val="Heading2"/>
      </w:pPr>
      <w:r>
        <w:t>3. 적용 제외 대상 (Out-of-Scope)</w:t>
      </w:r>
    </w:p>
    <w:p>
      <w:r>
        <w:t>다음 항목은 원칙적으로 본 표준의 적용 대상이 아니다:</w:t>
      </w:r>
    </w:p>
    <w:p>
      <w:r>
        <w:t>• 단순 규칙 기반 자동화 (AI 모델 미사용)</w:t>
      </w:r>
    </w:p>
    <w:p>
      <w:r>
        <w:t>• 내부 실험용 프로토타입 (외부 영향 없음)</w:t>
      </w:r>
    </w:p>
    <w:p>
      <w:r>
        <w:t>• 단순 데이터 시각화 도구</w:t>
      </w:r>
    </w:p>
    <w:p>
      <w:r>
        <w:t>단, 외부 사용자에게 영향을 주는 경우 적용 대상에 포함될 수 있다.</w:t>
      </w:r>
    </w:p>
    <w:p/>
    <w:p>
      <w:pPr>
        <w:pStyle w:val="Heading2"/>
      </w:pPr>
      <w:r>
        <w:t>4. 자율성 레벨에 따른 적용 범위</w:t>
      </w:r>
    </w:p>
    <w:p>
      <w:r>
        <w:t>• L0~L1: 기본 통제 체계 적용</w:t>
      </w:r>
    </w:p>
    <w:p>
      <w:r>
        <w:t>• L2: 강화된 Risk 관리 및 승인 절차 적용</w:t>
      </w:r>
    </w:p>
    <w:p>
      <w:r>
        <w:t>• L3: Executive 및 Governance Board 특별 승인 필수</w:t>
      </w:r>
    </w:p>
    <w:p/>
    <w:p>
      <w:pPr>
        <w:pStyle w:val="Heading2"/>
      </w:pPr>
      <w:r>
        <w:t>5. 조직 적용 범위</w:t>
      </w:r>
    </w:p>
    <w:p>
      <w:r>
        <w:t>• 본 표준은 본사 및 자회사에 동일하게 적용된다.</w:t>
      </w:r>
    </w:p>
    <w:p>
      <w:r>
        <w:t>• 외부 협력사가 개발하는 AI 시스템도 적용 대상에 포함된다.</w:t>
      </w:r>
    </w:p>
    <w:p>
      <w:r>
        <w:t>• SaaS 또는 외부 모델 사용 시 동일 기준을 적용한다.</w:t>
      </w:r>
    </w:p>
    <w:p/>
    <w:p>
      <w:pPr>
        <w:pStyle w:val="Heading2"/>
      </w:pPr>
      <w:r>
        <w:t>6. 예외 적용 절차</w:t>
      </w:r>
    </w:p>
    <w:p>
      <w:r>
        <w:t>• 표준 적용 제외는 Governance Board 승인 필요</w:t>
      </w:r>
    </w:p>
    <w:p>
      <w:r>
        <w:t>• 예외 사유 문서화 필수</w:t>
      </w:r>
    </w:p>
    <w:p>
      <w:r>
        <w:t>• 예외 적용 시 유효 기간 명시</w:t>
      </w:r>
    </w:p>
    <w:p>
      <w:r>
        <w:t>• 정기 재검토 의무화</w:t>
      </w:r>
    </w:p>
    <w:p/>
    <w:p>
      <w:pPr>
        <w:pStyle w:val="Heading2"/>
      </w:pPr>
      <w:r>
        <w:t>7. 적용 범위 검토 절차</w:t>
      </w:r>
    </w:p>
    <w:p>
      <w:r>
        <w:t>1) 신규 프로젝트 착수 시 Scope 검토</w:t>
      </w:r>
    </w:p>
    <w:p>
      <w:r>
        <w:t>2) AI 사용 여부 판단</w:t>
      </w:r>
    </w:p>
    <w:p>
      <w:r>
        <w:t>3) 자율성 레벨 평가</w:t>
      </w:r>
    </w:p>
    <w:p>
      <w:r>
        <w:t>4) 표준 적용 여부 공식 기록</w:t>
      </w:r>
    </w:p>
    <w:p/>
    <w:p>
      <w:pPr>
        <w:pStyle w:val="Heading2"/>
      </w:pPr>
      <w:r>
        <w:t>8. 감사 및 문서화 요구사항</w:t>
      </w:r>
    </w:p>
    <w:p>
      <w:r>
        <w:t>• 적용 대상 시스템 목록 유지</w:t>
      </w:r>
    </w:p>
    <w:p>
      <w:r>
        <w:t>• 적용 제외 승인 기록 보관</w:t>
      </w:r>
    </w:p>
    <w:p>
      <w:r>
        <w:t>• 연 1회 적용 범위 재검토 수행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