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080"/>
        </w:tabs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Meet Vachhani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Shreepad Celebration, Palanpur, Surat | 395009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VIT Bhopal University</w:t>
        <w:tab/>
        <w:t xml:space="preserve">Sehore, Madhya Pradesh </w:t>
      </w:r>
    </w:p>
    <w:p w:rsidR="00000000" w:rsidDel="00000000" w:rsidP="00000000" w:rsidRDefault="00000000" w:rsidRPr="00000000" w14:paraId="00000007">
      <w:pPr>
        <w:tabs>
          <w:tab w:val="right" w:leader="none" w:pos="106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Mtech in Artificial Intelligence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 : 8.3</w:t>
      </w:r>
    </w:p>
    <w:p w:rsidR="00000000" w:rsidDel="00000000" w:rsidP="00000000" w:rsidRDefault="00000000" w:rsidRPr="00000000" w14:paraId="00000008">
      <w:pPr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Hill’s High School</w:t>
        <w:tab/>
        <w:t xml:space="preserve">Surat, Gujarat</w:t>
      </w:r>
    </w:p>
    <w:p w:rsidR="00000000" w:rsidDel="00000000" w:rsidP="00000000" w:rsidRDefault="00000000" w:rsidRPr="00000000" w14:paraId="00000009">
      <w:pPr>
        <w:tabs>
          <w:tab w:val="right" w:leader="none" w:pos="106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Secondary</w:t>
        <w:tab/>
        <w:t xml:space="preserve">Percentage: 80</w:t>
      </w:r>
    </w:p>
    <w:p w:rsidR="00000000" w:rsidDel="00000000" w:rsidP="00000000" w:rsidRDefault="00000000" w:rsidRPr="00000000" w14:paraId="0000000A">
      <w:pPr>
        <w:tabs>
          <w:tab w:val="right" w:leader="none" w:pos="106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62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Club</w:t>
        <w:tab/>
        <w:t xml:space="preserve">VITB University</w:t>
      </w:r>
    </w:p>
    <w:p w:rsidR="00000000" w:rsidDel="00000000" w:rsidP="00000000" w:rsidRDefault="00000000" w:rsidRPr="00000000" w14:paraId="0000000E">
      <w:pPr>
        <w:tabs>
          <w:tab w:val="right" w:leader="none" w:pos="1062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 Team Core Member</w:t>
        <w:tab/>
        <w:t xml:space="preserve">Jan 2023 - Present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a team in organizing AI Conclave'24, a 3-day event with industry experts, AI Expo and competitions.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event plans, coordinated with departments, and managed logistics for seamless execution.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Arranged promotional outreach and collaborated with the marketing team.</w:t>
      </w:r>
    </w:p>
    <w:p w:rsidR="00000000" w:rsidDel="00000000" w:rsidP="00000000" w:rsidRDefault="00000000" w:rsidRPr="00000000" w14:paraId="00000012">
      <w:pPr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PTSD Detection Tool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PTSD detection tool using a micro-expression recognition model with deep learning techniques. The tool analyzes facial micro-expressions to classify emotional states indicative of PTSD, utilizing datasets like CASME, CASME 2, and SAMM. Implemented with TensorFlow and Keras, it supports real-time and pre-recorded video analysis, offers high accuracy, and provides visualization of emotion timelines for detailed analysis.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PerfectPull 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Developed an AI project to detect hand movement during pull-ups, counting the number of pull-ups and measuring the arm angle. The system ensures accurate counts by only recognizing pull-ups when the arm angle is perfect, leveraging computer vision and machine learning techniques for precise monitoring and feedback.</w:t>
      </w:r>
    </w:p>
    <w:p w:rsidR="00000000" w:rsidDel="00000000" w:rsidP="00000000" w:rsidRDefault="00000000" w:rsidRPr="00000000" w14:paraId="00000016">
      <w:pPr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&amp; INVOLVEMENT</w:t>
      </w:r>
    </w:p>
    <w:p w:rsidR="00000000" w:rsidDel="00000000" w:rsidP="00000000" w:rsidRDefault="00000000" w:rsidRPr="00000000" w14:paraId="00000017">
      <w:pPr>
        <w:tabs>
          <w:tab w:val="right" w:leader="none" w:pos="1062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leader="none" w:pos="10620"/>
        </w:tabs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Programming: Python, C++, Java, Web Development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Management: SQL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Proficiency: ExcelSheet, Google Docs, Wordpress</w:t>
      </w:r>
    </w:p>
    <w:p w:rsidR="00000000" w:rsidDel="00000000" w:rsidP="00000000" w:rsidRDefault="00000000" w:rsidRPr="00000000" w14:paraId="0000001C">
      <w:pPr>
        <w:tabs>
          <w:tab w:val="right" w:leader="none" w:pos="10620"/>
        </w:tabs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Teamwork and Collaboration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Skills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Creativity and Adaptability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620"/>
        </w:tabs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and Team Management</w:t>
      </w:r>
    </w:p>
    <w:p w:rsidR="00000000" w:rsidDel="00000000" w:rsidP="00000000" w:rsidRDefault="00000000" w:rsidRPr="00000000" w14:paraId="00000021">
      <w:pPr>
        <w:tabs>
          <w:tab w:val="right" w:leader="none" w:pos="10620"/>
        </w:tabs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620"/>
        </w:tabs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Gujarati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620"/>
        </w:tabs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620"/>
        </w:tabs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Hindi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meetvachhani" TargetMode="External"/><Relationship Id="rId7" Type="http://schemas.openxmlformats.org/officeDocument/2006/relationships/hyperlink" Target="https://github.com/x0x-Lucifer-x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