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4" w:line="240" w:lineRule="auto"/>
        <w:ind w:right="1417"/>
      </w:pPr>
      <w:r>
        <w:rPr>
          <w:rFonts w:ascii="Microsoft YaHei" w:hAnsi="Microsoft YaHei" w:eastAsia="Microsoft YaHei"/>
          <w:b/>
          <w:color w:val="1F2937"/>
          <w:sz w:val="42"/>
        </w:rPr>
        <w:t>巨瑞康</w:t>
      </w:r>
    </w:p>
    <w:p>
      <w:pPr>
        <w:widowControl/>
        <w:spacing w:before="0" w:after="280" w:line="240" w:lineRule="auto"/>
        <w:ind w:right="1417"/>
      </w:pPr>
      <w:r>
        <w:rPr>
          <w:rFonts w:ascii="Microsoft YaHei" w:hAnsi="Microsoft YaHei" w:eastAsia="Microsoft YaHei"/>
          <w:color w:val="1F2937"/>
          <w:sz w:val="20"/>
        </w:rPr>
        <w:t>Java后端 / AI应用工程师  |  4年经验  |  上海  |  18810298505  |  ruikangju@163.com</w:t>
      </w:r>
    </w:p>
    <w:p>
      <w:pPr>
        <w:keepNext/>
        <w:pageBreakBefore w:val="0"/>
        <w:widowControl/>
        <w:spacing w:before="100" w:after="44" w:line="240" w:lineRule="auto"/>
        <w:ind w:left="102"/>
        <w:pBdr>
          <w:left w:val="single" w:sz="20" w:space="7" w:color="0078BF"/>
        </w:pBdr>
      </w:pPr>
      <w:r>
        <w:rPr>
          <w:rFonts w:ascii="Microsoft YaHei" w:hAnsi="Microsoft YaHei" w:eastAsia="Microsoft YaHei"/>
          <w:b/>
          <w:color w:val="1F2937"/>
          <w:sz w:val="24"/>
        </w:rPr>
        <w:t>教育背景</w:t>
      </w:r>
    </w:p>
    <w:p>
      <w:pPr>
        <w:keepNext/>
        <w:widowControl/>
        <w:tabs>
          <w:tab w:pos="2381" w:val="left"/>
          <w:tab w:pos="10148" w:val="right"/>
        </w:tabs>
        <w:spacing w:before="44" w:after="24" w:line="24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2018.09—2021.06</w:t>
      </w:r>
      <w:r>
        <w:tab/>
      </w:r>
      <w:r>
        <w:rPr>
          <w:rFonts w:ascii="Microsoft YaHei" w:hAnsi="Microsoft YaHei" w:eastAsia="Microsoft YaHei"/>
          <w:b/>
          <w:color w:val="1F2937"/>
          <w:sz w:val="21"/>
        </w:rPr>
        <w:t>北京理工大学（985）</w:t>
      </w:r>
      <w:r>
        <w:tab/>
      </w:r>
      <w:r>
        <w:rPr>
          <w:rFonts w:ascii="Microsoft YaHei" w:hAnsi="Microsoft YaHei" w:eastAsia="Microsoft YaHei"/>
          <w:b/>
          <w:color w:val="1F2937"/>
          <w:sz w:val="19"/>
        </w:rPr>
        <w:t>硕士</w:t>
      </w:r>
    </w:p>
    <w:p>
      <w:pPr>
        <w:keepNext/>
        <w:widowControl/>
        <w:tabs>
          <w:tab w:pos="2381" w:val="left"/>
          <w:tab w:pos="10148" w:val="right"/>
        </w:tabs>
        <w:spacing w:before="44" w:after="24" w:line="24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2014.09—2018.06</w:t>
      </w:r>
      <w:r>
        <w:tab/>
      </w:r>
      <w:r>
        <w:rPr>
          <w:rFonts w:ascii="Microsoft YaHei" w:hAnsi="Microsoft YaHei" w:eastAsia="Microsoft YaHei"/>
          <w:b/>
          <w:color w:val="1F2937"/>
          <w:sz w:val="21"/>
        </w:rPr>
        <w:t>华东理工大学（211）</w:t>
      </w:r>
      <w:r>
        <w:tab/>
      </w:r>
      <w:r>
        <w:rPr>
          <w:rFonts w:ascii="Microsoft YaHei" w:hAnsi="Microsoft YaHei" w:eastAsia="Microsoft YaHei"/>
          <w:b/>
          <w:color w:val="1F2937"/>
          <w:sz w:val="19"/>
        </w:rPr>
        <w:t>本科</w:t>
      </w:r>
    </w:p>
    <w:p>
      <w:pPr>
        <w:keepNext/>
        <w:pageBreakBefore w:val="0"/>
        <w:widowControl/>
        <w:spacing w:before="100" w:after="44" w:line="240" w:lineRule="auto"/>
        <w:ind w:left="102"/>
        <w:pBdr>
          <w:left w:val="single" w:sz="20" w:space="7" w:color="0078BF"/>
        </w:pBdr>
      </w:pPr>
      <w:r>
        <w:rPr>
          <w:rFonts w:ascii="Microsoft YaHei" w:hAnsi="Microsoft YaHei" w:eastAsia="Microsoft YaHei"/>
          <w:b/>
          <w:color w:val="1F2937"/>
          <w:sz w:val="24"/>
        </w:rPr>
        <w:t>核心技能</w:t>
      </w:r>
    </w:p>
    <w:p>
      <w:pPr>
        <w:widowControl/>
        <w:spacing w:before="0" w:after="11" w:line="250" w:lineRule="auto"/>
      </w:pPr>
      <w:r>
        <w:rPr>
          <w:rFonts w:ascii="Microsoft YaHei" w:hAnsi="Microsoft YaHei" w:eastAsia="Microsoft YaHei"/>
          <w:b/>
          <w:color w:val="1F2937"/>
          <w:sz w:val="19"/>
        </w:rPr>
        <w:t>Java 后端：</w:t>
      </w:r>
      <w:r>
        <w:rPr>
          <w:rFonts w:ascii="Microsoft YaHei" w:hAnsi="Microsoft YaHei" w:eastAsia="Microsoft YaHei"/>
          <w:color w:val="1F2937"/>
          <w:sz w:val="19"/>
        </w:rPr>
        <w:t>Java、Spring Boot、Spring Cloud Alibaba、Nacos、MyBatis-Plus、多线程、JVM</w:t>
      </w:r>
    </w:p>
    <w:p>
      <w:pPr>
        <w:widowControl/>
        <w:spacing w:before="0" w:after="11" w:line="250" w:lineRule="auto"/>
      </w:pPr>
      <w:r>
        <w:rPr>
          <w:rFonts w:ascii="Microsoft YaHei" w:hAnsi="Microsoft YaHei" w:eastAsia="Microsoft YaHei"/>
          <w:b/>
          <w:color w:val="1F2937"/>
          <w:sz w:val="19"/>
        </w:rPr>
        <w:t>AI 应用：</w:t>
      </w:r>
      <w:r>
        <w:rPr>
          <w:rFonts w:ascii="Microsoft YaHei" w:hAnsi="Microsoft YaHei" w:eastAsia="Microsoft YaHei"/>
          <w:color w:val="1F2937"/>
          <w:sz w:val="19"/>
        </w:rPr>
        <w:t>Python、FastAPI、Pydantic、LangChain、LangGraph、OCR、VLM/LLM、Agent、RAG</w:t>
      </w:r>
    </w:p>
    <w:p>
      <w:pPr>
        <w:widowControl/>
        <w:spacing w:before="0" w:after="11" w:line="250" w:lineRule="auto"/>
      </w:pPr>
      <w:r>
        <w:rPr>
          <w:rFonts w:ascii="Microsoft YaHei" w:hAnsi="Microsoft YaHei" w:eastAsia="Microsoft YaHei"/>
          <w:b/>
          <w:color w:val="1F2937"/>
          <w:sz w:val="19"/>
        </w:rPr>
        <w:t>数据与工程：</w:t>
      </w:r>
      <w:r>
        <w:rPr>
          <w:rFonts w:ascii="Microsoft YaHei" w:hAnsi="Microsoft YaHei" w:eastAsia="Microsoft YaHei"/>
          <w:color w:val="1F2937"/>
          <w:sz w:val="19"/>
        </w:rPr>
        <w:t>MySQL、MongoDB、Redis、ClickHouse、Elasticsearch、VikingDB、RabbitMQ、Kafka、Flink、Docker、Kubernetes、Prometheus、Grafana、GitLab CI/CD</w:t>
      </w:r>
    </w:p>
    <w:p>
      <w:pPr>
        <w:keepNext/>
        <w:pageBreakBefore w:val="0"/>
        <w:widowControl/>
        <w:spacing w:before="100" w:after="44" w:line="240" w:lineRule="auto"/>
        <w:ind w:left="102"/>
        <w:pBdr>
          <w:left w:val="single" w:sz="20" w:space="7" w:color="0078BF"/>
        </w:pBdr>
      </w:pPr>
      <w:r>
        <w:rPr>
          <w:rFonts w:ascii="Microsoft YaHei" w:hAnsi="Microsoft YaHei" w:eastAsia="Microsoft YaHei"/>
          <w:b/>
          <w:color w:val="1F2937"/>
          <w:sz w:val="24"/>
        </w:rPr>
        <w:t>工作经历</w:t>
      </w:r>
    </w:p>
    <w:p>
      <w:pPr>
        <w:keepNext/>
        <w:widowControl/>
        <w:tabs>
          <w:tab w:pos="2381" w:val="left"/>
          <w:tab w:pos="10148" w:val="right"/>
        </w:tabs>
        <w:spacing w:before="44" w:after="24" w:line="24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2025.08—2026.08</w:t>
      </w:r>
      <w:r>
        <w:tab/>
      </w:r>
      <w:r>
        <w:rPr>
          <w:rFonts w:ascii="Microsoft YaHei" w:hAnsi="Microsoft YaHei" w:eastAsia="Microsoft YaHei"/>
          <w:b/>
          <w:color w:val="1F2937"/>
          <w:sz w:val="21"/>
        </w:rPr>
        <w:t>深启智能科技有限公司</w:t>
      </w:r>
      <w:r>
        <w:tab/>
      </w:r>
      <w:r>
        <w:rPr>
          <w:rFonts w:ascii="Microsoft YaHei" w:hAnsi="Microsoft YaHei" w:eastAsia="Microsoft YaHei"/>
          <w:b/>
          <w:color w:val="1F2937"/>
          <w:sz w:val="19"/>
        </w:rPr>
        <w:t>后端开发工程师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负责慧批 AI 作业批改与智能学情平台的后端研发与维护，覆盖批改业务中台、学情分析服务及多角色 Agent/RAG 应用层。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主导 HP-Grading、ChatBI 的架构设计与业务开发；协同算法工程师设计开发 xEduAI，完成 Java 与 Python 算法服务的跨模块协议定义和链路联调。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负责从需求梳理、领域建模、异步编排到监控、排障和迭代交付的全流程开发，支撑教师、学生、家长三端业务。</w:t>
      </w:r>
    </w:p>
    <w:p>
      <w:pPr>
        <w:keepNext/>
        <w:widowControl/>
        <w:tabs>
          <w:tab w:pos="2381" w:val="left"/>
          <w:tab w:pos="10148" w:val="right"/>
        </w:tabs>
        <w:spacing w:before="44" w:after="24" w:line="24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2021.07—2024.06</w:t>
      </w:r>
      <w:r>
        <w:tab/>
      </w:r>
      <w:r>
        <w:rPr>
          <w:rFonts w:ascii="Microsoft YaHei" w:hAnsi="Microsoft YaHei" w:eastAsia="Microsoft YaHei"/>
          <w:b/>
          <w:color w:val="1F2937"/>
          <w:sz w:val="21"/>
        </w:rPr>
        <w:t>东方财富信息股份有限公司</w:t>
      </w:r>
      <w:r>
        <w:tab/>
      </w:r>
      <w:r>
        <w:rPr>
          <w:rFonts w:ascii="Microsoft YaHei" w:hAnsi="Microsoft YaHei" w:eastAsia="Microsoft YaHei"/>
          <w:b/>
          <w:color w:val="1F2937"/>
          <w:sz w:val="19"/>
        </w:rPr>
        <w:t>证券产品研发部 / 创新业务部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担任大模型智能助手后端负责人，由 0 到 1 搭建项目架构并主导开发；同时负责智能在线客服、资讯推荐数据平台等项目。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负责需求评审与拆分、组内代码合并、CI/CD 提测发布及 Code Review，制定代码管理和项目发布流程规范并被部门采纳。</w:t>
      </w:r>
    </w:p>
    <w:p>
      <w:pPr>
        <w:widowControl/>
        <w:spacing w:before="0" w:after="0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进入公司管理人才培养计划（Top 10%），获季度、年度 S 绩效及公司 2023 年度优秀员工（Top 1%）。</w:t>
      </w:r>
    </w:p>
    <w:p>
      <w:pPr>
        <w:keepNext/>
        <w:pageBreakBefore/>
        <w:widowControl/>
        <w:spacing w:before="100" w:after="44" w:line="240" w:lineRule="auto"/>
        <w:ind w:left="102"/>
        <w:pBdr>
          <w:left w:val="single" w:sz="20" w:space="7" w:color="0078BF"/>
        </w:pBdr>
      </w:pPr>
      <w:r>
        <w:rPr>
          <w:rFonts w:ascii="Microsoft YaHei" w:hAnsi="Microsoft YaHei" w:eastAsia="Microsoft YaHei"/>
          <w:b/>
          <w:color w:val="1F2937"/>
          <w:sz w:val="24"/>
        </w:rPr>
        <w:t>项目经历</w:t>
      </w:r>
    </w:p>
    <w:p>
      <w:pPr>
        <w:keepNext/>
        <w:widowControl/>
        <w:tabs>
          <w:tab w:pos="2381" w:val="left"/>
          <w:tab w:pos="10148" w:val="right"/>
        </w:tabs>
        <w:spacing w:before="44" w:after="24" w:line="24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2025.08—2026.08</w:t>
      </w:r>
      <w:r>
        <w:tab/>
      </w:r>
      <w:r>
        <w:rPr>
          <w:rFonts w:ascii="Microsoft YaHei" w:hAnsi="Microsoft YaHei" w:eastAsia="Microsoft YaHei"/>
          <w:b/>
          <w:color w:val="1F2937"/>
          <w:sz w:val="21"/>
        </w:rPr>
        <w:t>深启智能科技有限公司｜慧批 AI 作业批改与智能学情平台</w:t>
      </w:r>
      <w:r>
        <w:tab/>
      </w:r>
      <w:r>
        <w:rPr>
          <w:rFonts w:ascii="Microsoft YaHei" w:hAnsi="Microsoft YaHei" w:eastAsia="Microsoft YaHei"/>
          <w:b/>
          <w:color w:val="1F2937"/>
          <w:sz w:val="19"/>
        </w:rPr>
        <w:t>后端 / AI应用负责人</w:t>
      </w:r>
    </w:p>
    <w:p>
      <w:pPr>
        <w:widowControl/>
        <w:spacing w:before="0" w:after="16" w:line="252" w:lineRule="auto"/>
      </w:pPr>
      <w:r>
        <w:rPr>
          <w:rFonts w:ascii="Microsoft YaHei" w:hAnsi="Microsoft YaHei" w:eastAsia="Microsoft YaHei"/>
          <w:b/>
          <w:color w:val="1F2937"/>
          <w:sz w:val="19"/>
        </w:rPr>
        <w:t>项目简介：</w:t>
      </w:r>
      <w:r>
        <w:rPr>
          <w:rFonts w:ascii="Microsoft YaHei" w:hAnsi="Microsoft YaHei" w:eastAsia="Microsoft YaHei"/>
          <w:color w:val="1F2937"/>
          <w:sz w:val="19"/>
        </w:rPr>
        <w:t>面向中小学作业场景的 AI 批改、学情分析与教学助手平台；通过 Java 业务中台和 RabbitMQ 编排 Python 算法平台，结合多角色 Agent 与教学资源 RAG 支撑讲评、答疑、备课及学习报告。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主导 HP-Grading 和 ChatBI 架构、开发与维护，完成“定标—识别—批改—分析—报告”闭环；协同算法工程师设计开发 xEduAI，统一跨模块数据协议和核心批改规则。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通过 RabbitMQ 编排 OCR、题目结构化、答案解析、作答识别及逐空/作文批改，以 requestId + version + 状态机处理任务追踪、回调乱序、幂等重试和异常恢复。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建设确定性学情分析层，覆盖题目正确率、错题/知识点、学生学习状态、班级周报及教师/学校/区域分析，支持大模型建议和 PDF/Excel 报表。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使用 FastAPI、LangChain/LangGraph 构建教师、学生、家长多角色 Agent，以“任务按钮直达 Workflow、自由文本进入 Agent”分流，并由 checkpoint 保存多轮会话状态。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将 ChatBI 分析、HP 作业/题目/批改事实、题库推荐及草案/文件产物封装为 10 个高层 Domain Tools，在执行端复核教师—班级、家长—孩子和学生本人数据域。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建设教材、教参和辅导资料 RAG Pipeline，完成解析/OCR、语义分块、Embedding、BM25 + Dense 混合召回、元数据过滤、Rerank 与 Evidence Pack，并以 Trace、审计和 Evaluation Harness 验证检索、引用、权限与异常恢复。</w:t>
      </w:r>
    </w:p>
    <w:p>
      <w:pPr>
        <w:keepNext/>
        <w:widowControl/>
        <w:tabs>
          <w:tab w:pos="2381" w:val="left"/>
          <w:tab w:pos="10148" w:val="right"/>
        </w:tabs>
        <w:spacing w:before="44" w:after="24" w:line="24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2023.07—2024.06</w:t>
      </w:r>
      <w:r>
        <w:tab/>
      </w:r>
      <w:r>
        <w:rPr>
          <w:rFonts w:ascii="Microsoft YaHei" w:hAnsi="Microsoft YaHei" w:eastAsia="Microsoft YaHei"/>
          <w:b/>
          <w:color w:val="1F2937"/>
          <w:sz w:val="21"/>
        </w:rPr>
        <w:t>东方财富信息股份有限公司｜妙想大模型智能助手</w:t>
      </w:r>
      <w:r>
        <w:tab/>
      </w:r>
      <w:r>
        <w:rPr>
          <w:rFonts w:ascii="Microsoft YaHei" w:hAnsi="Microsoft YaHei" w:eastAsia="Microsoft YaHei"/>
          <w:b/>
          <w:color w:val="1F2937"/>
          <w:sz w:val="19"/>
        </w:rPr>
        <w:t>后端负责人</w:t>
      </w:r>
    </w:p>
    <w:p>
      <w:pPr>
        <w:widowControl/>
        <w:spacing w:before="0" w:after="16" w:line="252" w:lineRule="auto"/>
      </w:pPr>
      <w:r>
        <w:rPr>
          <w:rFonts w:ascii="Microsoft YaHei" w:hAnsi="Microsoft YaHei" w:eastAsia="Microsoft YaHei"/>
          <w:b/>
          <w:color w:val="1F2937"/>
          <w:sz w:val="19"/>
        </w:rPr>
        <w:t>项目简介：</w:t>
      </w:r>
      <w:r>
        <w:rPr>
          <w:rFonts w:ascii="Microsoft YaHei" w:hAnsi="Microsoft YaHei" w:eastAsia="Microsoft YaHei"/>
          <w:color w:val="1F2937"/>
          <w:sz w:val="19"/>
        </w:rPr>
        <w:t>基于自研大模型构建金融场景智能问答系统，支持股票数据、新闻数据、选股等复合能力。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基于 Spring Boot 主导用户提问到模型响应的全流程开发，使用 EventSource 对接模型流式输出，并通过 SSE 向前端提供流式接口。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实现模型场景分类与 Agent 任务规划，支持房间管理、多轮对话、暂停生成及历史记录管理；采用 MongoDB + Redis 二级存储并以 Redisson 完成问答限流。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将问题、回答和反馈整合为宽表写入 ClickHouse 生成统计报表；项目于 2024 年 1 月上线，累计 2W+ 用户开通权限，日均 2000+ 消息。</w:t>
      </w:r>
    </w:p>
    <w:p>
      <w:pPr>
        <w:keepNext/>
        <w:widowControl/>
        <w:tabs>
          <w:tab w:pos="2381" w:val="left"/>
          <w:tab w:pos="10148" w:val="right"/>
        </w:tabs>
        <w:spacing w:before="44" w:after="24" w:line="24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2021.10—2023.07</w:t>
      </w:r>
      <w:r>
        <w:tab/>
      </w:r>
      <w:r>
        <w:rPr>
          <w:rFonts w:ascii="Microsoft YaHei" w:hAnsi="Microsoft YaHei" w:eastAsia="Microsoft YaHei"/>
          <w:b/>
          <w:color w:val="1F2937"/>
          <w:sz w:val="21"/>
        </w:rPr>
        <w:t>东方财富信息股份有限公司｜智能在线客服</w:t>
      </w:r>
      <w:r>
        <w:tab/>
      </w:r>
      <w:r>
        <w:rPr>
          <w:rFonts w:ascii="Microsoft YaHei" w:hAnsi="Microsoft YaHei" w:eastAsia="Microsoft YaHei"/>
          <w:b/>
          <w:color w:val="1F2937"/>
          <w:sz w:val="19"/>
        </w:rPr>
        <w:t>模块开发 / 负责人</w:t>
      </w:r>
    </w:p>
    <w:p>
      <w:pPr>
        <w:widowControl/>
        <w:spacing w:before="0" w:after="16" w:line="252" w:lineRule="auto"/>
      </w:pPr>
      <w:r>
        <w:rPr>
          <w:rFonts w:ascii="Microsoft YaHei" w:hAnsi="Microsoft YaHei" w:eastAsia="Microsoft YaHei"/>
          <w:b/>
          <w:color w:val="1F2937"/>
          <w:sz w:val="19"/>
        </w:rPr>
        <w:t>项目简介：</w:t>
      </w:r>
      <w:r>
        <w:rPr>
          <w:rFonts w:ascii="Microsoft YaHei" w:hAnsi="Microsoft YaHei" w:eastAsia="Microsoft YaHei"/>
          <w:color w:val="1F2937"/>
          <w:sz w:val="19"/>
        </w:rPr>
        <w:t>实现模板问题自动回复、转人工排队及在线会话转接。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负责机器人回答、转人工请求、Redis 排队队列及 IM 会话模块，管理用户、机器人和客服间的会话与历史记录。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以 Redis 分布式锁解决多实例重复请求客服问题，并通过 Kafka 分区、批量消费和多线程并行处理，将消息处理能力从不足 100 TPS 提升至 6000+ TPS。</w:t>
      </w:r>
    </w:p>
    <w:p>
      <w:pPr>
        <w:keepNext/>
        <w:widowControl/>
        <w:tabs>
          <w:tab w:pos="2381" w:val="left"/>
          <w:tab w:pos="10148" w:val="right"/>
        </w:tabs>
        <w:spacing w:before="44" w:after="24" w:line="24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2022.07—2023.03</w:t>
      </w:r>
      <w:r>
        <w:tab/>
      </w:r>
      <w:r>
        <w:rPr>
          <w:rFonts w:ascii="Microsoft YaHei" w:hAnsi="Microsoft YaHei" w:eastAsia="Microsoft YaHei"/>
          <w:b/>
          <w:color w:val="1F2937"/>
          <w:sz w:val="21"/>
        </w:rPr>
        <w:t>东方财富信息股份有限公司｜资讯推荐接口与日志数据仓库</w:t>
      </w:r>
      <w:r>
        <w:tab/>
      </w:r>
      <w:r>
        <w:rPr>
          <w:rFonts w:ascii="Microsoft YaHei" w:hAnsi="Microsoft YaHei" w:eastAsia="Microsoft YaHei"/>
          <w:b/>
          <w:color w:val="1F2937"/>
          <w:sz w:val="19"/>
        </w:rPr>
        <w:t>模块开发</w:t>
      </w:r>
    </w:p>
    <w:p>
      <w:pPr>
        <w:widowControl/>
        <w:spacing w:before="0" w:after="16" w:line="252" w:lineRule="auto"/>
      </w:pPr>
      <w:r>
        <w:rPr>
          <w:rFonts w:ascii="Microsoft YaHei" w:hAnsi="Microsoft YaHei" w:eastAsia="Microsoft YaHei"/>
          <w:b/>
          <w:color w:val="1F2937"/>
          <w:sz w:val="19"/>
        </w:rPr>
        <w:t>项目简介：</w:t>
      </w:r>
      <w:r>
        <w:rPr>
          <w:rFonts w:ascii="Microsoft YaHei" w:hAnsi="Microsoft YaHei" w:eastAsia="Microsoft YaHei"/>
          <w:color w:val="1F2937"/>
          <w:sz w:val="19"/>
        </w:rPr>
        <w:t>建设资讯推荐接口埋点及日志数据仓库，为算法团队提供模型训练数据与分析平台。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协同算法团队调研 Hive、HBase、Vertica 等方案，选定并主导 ClickHouse 落地，支撑十亿级数据存储和毫秒级查询。</w:t>
      </w:r>
    </w:p>
    <w:p>
      <w:pPr>
        <w:widowControl/>
        <w:spacing w:before="0" w:after="11" w:line="252" w:lineRule="auto"/>
        <w:ind w:left="272" w:hanging="170"/>
      </w:pPr>
      <w:r>
        <w:rPr>
          <w:rFonts w:ascii="Microsoft YaHei" w:hAnsi="Microsoft YaHei" w:eastAsia="Microsoft YaHei"/>
          <w:b/>
          <w:color w:val="0078BF"/>
          <w:sz w:val="19"/>
        </w:rPr>
        <w:t xml:space="preserve">• </w:t>
      </w:r>
      <w:r>
        <w:rPr>
          <w:rFonts w:ascii="Microsoft YaHei" w:hAnsi="Microsoft YaHei" w:eastAsia="Microsoft YaHei"/>
          <w:color w:val="1F2937"/>
          <w:sz w:val="19"/>
        </w:rPr>
        <w:t>整合推荐日志、互动数据、用户画像与资讯画像形成宽表；利用 Kafka + Flink 流处理日均 4000W+ 日志数据，并沉淀部署、监控和操作规范。</w:t>
      </w:r>
    </w:p>
    <w:p>
      <w:pPr>
        <w:keepNext/>
        <w:pageBreakBefore w:val="0"/>
        <w:widowControl/>
        <w:spacing w:before="100" w:after="44" w:line="240" w:lineRule="auto"/>
        <w:ind w:left="102"/>
        <w:pBdr>
          <w:left w:val="single" w:sz="20" w:space="7" w:color="0078BF"/>
        </w:pBdr>
      </w:pPr>
      <w:r>
        <w:rPr>
          <w:rFonts w:ascii="Microsoft YaHei" w:hAnsi="Microsoft YaHei" w:eastAsia="Microsoft YaHei"/>
          <w:b/>
          <w:color w:val="1F2937"/>
          <w:sz w:val="24"/>
        </w:rPr>
        <w:t>证书与个人项目</w:t>
      </w:r>
    </w:p>
    <w:p>
      <w:pPr>
        <w:widowControl/>
        <w:spacing w:before="0" w:after="11" w:line="250" w:lineRule="auto"/>
      </w:pPr>
      <w:r>
        <w:rPr>
          <w:rFonts w:ascii="Microsoft YaHei" w:hAnsi="Microsoft YaHei" w:eastAsia="Microsoft YaHei"/>
          <w:b/>
          <w:color w:val="1F2937"/>
          <w:sz w:val="19"/>
        </w:rPr>
        <w:t>软件设计师：</w:t>
      </w:r>
      <w:r>
        <w:rPr>
          <w:rFonts w:ascii="Microsoft YaHei" w:hAnsi="Microsoft YaHei" w:eastAsia="Microsoft YaHei"/>
          <w:color w:val="1F2937"/>
          <w:sz w:val="19"/>
        </w:rPr>
        <w:t>2024.09—2024.11 参加计算机技术与软件专业技术资格考试并取得证书。</w:t>
      </w:r>
    </w:p>
    <w:p>
      <w:pPr>
        <w:widowControl/>
        <w:spacing w:before="0" w:after="0" w:line="250" w:lineRule="auto"/>
      </w:pPr>
      <w:r>
        <w:rPr>
          <w:rFonts w:ascii="Microsoft YaHei" w:hAnsi="Microsoft YaHei" w:eastAsia="Microsoft YaHei"/>
          <w:b/>
          <w:color w:val="1F2937"/>
          <w:sz w:val="19"/>
        </w:rPr>
        <w:t>相对论跑鞋参数对比：</w:t>
      </w:r>
      <w:r>
        <w:rPr>
          <w:rFonts w:ascii="Microsoft YaHei" w:hAnsi="Microsoft YaHei" w:eastAsia="Microsoft YaHei"/>
          <w:color w:val="1F2937"/>
          <w:sz w:val="19"/>
        </w:rPr>
        <w:t>2024.12—2025.03 独立完成微信小程序产品调研、功能设计、Vue3/Uniapp 前端、Spring Boot 后端、MongoDB/腾讯云 OSS 数据存储及 Nginx/HTTPS 部署。</w:t>
      </w:r>
    </w:p>
    <w:sectPr w:rsidR="00FC693F" w:rsidRPr="0006063C" w:rsidSect="00034616">
      <w:headerReference w:type="first" r:id="rId9"/>
      <w:footerReference w:type="default" r:id="rId10"/>
      <w:pgSz w:w="11906" w:h="16838"/>
      <w:pgMar w:top="680" w:right="822" w:bottom="652" w:left="822" w:header="255" w:footer="31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center"/>
    </w:pPr>
    <w:r>
      <w:rPr>
        <w:rFonts w:ascii="Microsoft YaHei" w:hAnsi="Microsoft YaHei" w:eastAsia="Microsoft YaHei"/>
        <w:color w:val="5A6370"/>
        <w:sz w:val="16"/>
      </w:rPr>
      <w:t xml:space="preserve">巨瑞康  |  第 </w:t>
    </w:r>
    <w:r>
      <w:rPr>
        <w:rFonts w:ascii="Microsoft YaHei" w:hAnsi="Microsoft YaHei" w:eastAsia="Microsoft YaHei"/>
        <w:color w:val="5A637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5A63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anchor xmlns:a="http://schemas.openxmlformats.org/drawingml/2006/main" xmlns:pic="http://schemas.openxmlformats.org/drawingml/2006/picture" distT="0" distB="0" distL="114300" distR="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ge">
            <wp:posOffset>260000</wp:posOffset>
          </wp:positionV>
          <wp:extent cx="648000" cy="864000"/>
          <wp:effectExtent l="0" t="0" r="0" b="0"/>
          <wp:wrapSquare wrapText="bothSides"/>
          <wp:docPr id="1" name="Picture 1" descr="巨瑞康证件照" title="巨瑞康证件照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5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864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巨瑞康 Java后端与AI应用工程师简历</dc:title>
  <dc:subject>新增深启智能科技有限公司工作经历与慧批项目经历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