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B1F4" w14:textId="77777777" w:rsidR="001C2BCD" w:rsidRDefault="001C2BCD" w:rsidP="00D634B3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D634B3">
        <w:rPr>
          <w:rFonts w:ascii="Book Antiqua" w:hAnsi="Book Antiqua"/>
          <w:b/>
          <w:bCs/>
          <w:sz w:val="32"/>
          <w:szCs w:val="32"/>
        </w:rPr>
        <w:t>SQL BUSINESS &amp; SALES DATA ANALYSIS</w:t>
      </w:r>
    </w:p>
    <w:p w14:paraId="63349289" w14:textId="77777777" w:rsidR="00B61A53" w:rsidRPr="00D634B3" w:rsidRDefault="00B61A53" w:rsidP="00D634B3">
      <w:pPr>
        <w:jc w:val="center"/>
        <w:rPr>
          <w:rFonts w:ascii="Book Antiqua" w:hAnsi="Book Antiqua"/>
          <w:b/>
          <w:bCs/>
          <w:sz w:val="32"/>
          <w:szCs w:val="32"/>
        </w:rPr>
      </w:pPr>
    </w:p>
    <w:p w14:paraId="0AA5BE21" w14:textId="3B984396" w:rsidR="00B61A53" w:rsidRDefault="001C2BCD" w:rsidP="001C2BCD">
      <w:pPr>
        <w:rPr>
          <w:rFonts w:ascii="Franklin Gothic Demi" w:hAnsi="Franklin Gothic Demi"/>
          <w:color w:val="EE0000"/>
          <w:sz w:val="28"/>
          <w:szCs w:val="28"/>
          <w:u w:val="single"/>
        </w:rPr>
      </w:pPr>
      <w:r w:rsidRPr="00B61A53">
        <w:rPr>
          <w:rFonts w:ascii="Franklin Gothic Demi" w:hAnsi="Franklin Gothic Demi"/>
          <w:color w:val="EE0000"/>
          <w:sz w:val="28"/>
          <w:szCs w:val="28"/>
          <w:u w:val="single"/>
        </w:rPr>
        <w:t xml:space="preserve">Business </w:t>
      </w:r>
      <w:proofErr w:type="gramStart"/>
      <w:r w:rsidRPr="00B61A53">
        <w:rPr>
          <w:rFonts w:ascii="Franklin Gothic Demi" w:hAnsi="Franklin Gothic Demi"/>
          <w:color w:val="EE0000"/>
          <w:sz w:val="28"/>
          <w:szCs w:val="28"/>
          <w:u w:val="single"/>
        </w:rPr>
        <w:t>Insights</w:t>
      </w:r>
      <w:r w:rsidR="00AD5280" w:rsidRPr="00B61A53">
        <w:rPr>
          <w:rFonts w:ascii="Franklin Gothic Demi" w:hAnsi="Franklin Gothic Demi"/>
          <w:color w:val="EE0000"/>
          <w:sz w:val="28"/>
          <w:szCs w:val="28"/>
          <w:u w:val="single"/>
        </w:rPr>
        <w:t>:-</w:t>
      </w:r>
      <w:proofErr w:type="gramEnd"/>
    </w:p>
    <w:p w14:paraId="10D16246" w14:textId="77777777" w:rsidR="00B61A53" w:rsidRPr="00B61A53" w:rsidRDefault="00B61A53" w:rsidP="001C2BCD">
      <w:pPr>
        <w:rPr>
          <w:rFonts w:ascii="Franklin Gothic Demi" w:hAnsi="Franklin Gothic Demi"/>
          <w:color w:val="EE0000"/>
          <w:sz w:val="28"/>
          <w:szCs w:val="28"/>
          <w:u w:val="single"/>
        </w:rPr>
      </w:pPr>
    </w:p>
    <w:p w14:paraId="0DF8DC50" w14:textId="77777777" w:rsidR="001C2BCD" w:rsidRPr="00D634B3" w:rsidRDefault="001C2BCD" w:rsidP="001C2BCD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1. Product Performance</w:t>
      </w:r>
    </w:p>
    <w:p w14:paraId="2507E255" w14:textId="1F28A289" w:rsidR="00561E8D" w:rsidRPr="003135A4" w:rsidRDefault="001C2BCD" w:rsidP="001C2BCD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Laptops generated the highest total sales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8.93 lakh, followed by smartphones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4.95 lakh and tablets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4.58 lakh.</w:t>
      </w:r>
    </w:p>
    <w:p w14:paraId="3694C7A7" w14:textId="77777777" w:rsidR="00AA1607" w:rsidRPr="003135A4" w:rsidRDefault="00AA1607" w:rsidP="001C2BCD">
      <w:pPr>
        <w:rPr>
          <w:rFonts w:ascii="Book Antiqua" w:hAnsi="Book Antiqua"/>
          <w:sz w:val="22"/>
          <w:szCs w:val="22"/>
        </w:rPr>
      </w:pPr>
    </w:p>
    <w:p w14:paraId="03D0C8D5" w14:textId="77777777" w:rsidR="006E316E" w:rsidRPr="00D634B3" w:rsidRDefault="006E316E" w:rsidP="006E316E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2. Transaction vs. Sales Performance</w:t>
      </w:r>
    </w:p>
    <w:p w14:paraId="42C6C16C" w14:textId="7BB54E58" w:rsidR="00AA1607" w:rsidRPr="003135A4" w:rsidRDefault="006E316E" w:rsidP="006E316E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Headphones recorded the highest number of transactions at 14, while laptops generated the highest total sales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8.93 lakh despite having only 10 transactions. This indicates that laptops had a much higher average transaction value.</w:t>
      </w:r>
    </w:p>
    <w:p w14:paraId="64E4FBDC" w14:textId="77777777" w:rsidR="00A41B0F" w:rsidRPr="003135A4" w:rsidRDefault="00A41B0F" w:rsidP="006E316E">
      <w:pPr>
        <w:rPr>
          <w:rFonts w:ascii="Book Antiqua" w:hAnsi="Book Antiqua"/>
          <w:sz w:val="22"/>
          <w:szCs w:val="22"/>
        </w:rPr>
      </w:pPr>
    </w:p>
    <w:p w14:paraId="6FD59ACB" w14:textId="77777777" w:rsidR="0022129E" w:rsidRPr="00D634B3" w:rsidRDefault="0022129E" w:rsidP="0022129E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3. Category Performance</w:t>
      </w:r>
    </w:p>
    <w:p w14:paraId="529F427E" w14:textId="70A041EC" w:rsidR="00A41B0F" w:rsidRPr="003135A4" w:rsidRDefault="0022129E" w:rsidP="0022129E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Electronics generated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18.34 lakh in completed sales, substantially exceeding Accessories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1.71 lakh. Electronics was the major sales-generating category in the dataset.</w:t>
      </w:r>
    </w:p>
    <w:p w14:paraId="5B85DD2C" w14:textId="77777777" w:rsidR="0022129E" w:rsidRPr="003135A4" w:rsidRDefault="0022129E" w:rsidP="0022129E">
      <w:pPr>
        <w:rPr>
          <w:rFonts w:ascii="Book Antiqua" w:hAnsi="Book Antiqua"/>
          <w:sz w:val="22"/>
          <w:szCs w:val="22"/>
        </w:rPr>
      </w:pPr>
    </w:p>
    <w:p w14:paraId="054ADC30" w14:textId="77777777" w:rsidR="00D43A73" w:rsidRPr="00D634B3" w:rsidRDefault="00D43A73" w:rsidP="00D43A73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4. Monthly Sales Performance</w:t>
      </w:r>
    </w:p>
    <w:p w14:paraId="69C7057B" w14:textId="23EDC6CD" w:rsidR="0022129E" w:rsidRPr="003135A4" w:rsidRDefault="00D43A73" w:rsidP="00D43A73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Electronics generated higher completed sales than Accessories in every month from January to September. Electronics reached its highest monthly sales in March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2.49 lakh, while Accessories recorded their highest monthly sales in April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26,150.</w:t>
      </w:r>
    </w:p>
    <w:p w14:paraId="27FE30AA" w14:textId="77777777" w:rsidR="00D43A73" w:rsidRPr="003135A4" w:rsidRDefault="00D43A73" w:rsidP="00D43A73">
      <w:pPr>
        <w:rPr>
          <w:rFonts w:ascii="Book Antiqua" w:hAnsi="Book Antiqua"/>
          <w:sz w:val="22"/>
          <w:szCs w:val="22"/>
        </w:rPr>
      </w:pPr>
    </w:p>
    <w:p w14:paraId="532A4A75" w14:textId="77777777" w:rsidR="006C260F" w:rsidRPr="00D634B3" w:rsidRDefault="006C260F" w:rsidP="006C260F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5. City Performance</w:t>
      </w:r>
    </w:p>
    <w:p w14:paraId="0803DAA8" w14:textId="18774A44" w:rsidR="00D43A73" w:rsidRPr="003135A4" w:rsidRDefault="006C260F" w:rsidP="006C260F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Bengaluru recorded the highest completed sales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4.34 lakh, while Jaipur recorded the lowest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2.27 lakh among the cities in the dataset.</w:t>
      </w:r>
    </w:p>
    <w:p w14:paraId="18D4F8B2" w14:textId="77777777" w:rsidR="006C260F" w:rsidRPr="003135A4" w:rsidRDefault="006C260F" w:rsidP="006C260F">
      <w:pPr>
        <w:rPr>
          <w:rFonts w:ascii="Book Antiqua" w:hAnsi="Book Antiqua"/>
          <w:sz w:val="22"/>
          <w:szCs w:val="22"/>
        </w:rPr>
      </w:pPr>
    </w:p>
    <w:p w14:paraId="3DAA9E14" w14:textId="77777777" w:rsidR="000A4D7F" w:rsidRPr="00D634B3" w:rsidRDefault="000A4D7F" w:rsidP="000A4D7F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t>6. Payment Method Performance</w:t>
      </w:r>
    </w:p>
    <w:p w14:paraId="142540C9" w14:textId="557F446C" w:rsidR="006C260F" w:rsidRPr="003135A4" w:rsidRDefault="000A4D7F" w:rsidP="000A4D7F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Card generated the highest completed sales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9.85 lakh, followed by UPI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9.20 lakh, while Cash accounted for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1.00 lakh. Card and UPI had the same number of completed transactions at 28 each, indicating similar transaction frequency but different sales values.</w:t>
      </w:r>
    </w:p>
    <w:p w14:paraId="61FF3781" w14:textId="77777777" w:rsidR="00CE6BC1" w:rsidRPr="003135A4" w:rsidRDefault="00CE6BC1" w:rsidP="000A4D7F">
      <w:pPr>
        <w:rPr>
          <w:rFonts w:ascii="Book Antiqua" w:hAnsi="Book Antiqua"/>
          <w:sz w:val="22"/>
          <w:szCs w:val="22"/>
        </w:rPr>
      </w:pPr>
    </w:p>
    <w:p w14:paraId="22F2C755" w14:textId="77777777" w:rsidR="003A47C9" w:rsidRPr="00D634B3" w:rsidRDefault="003A47C9" w:rsidP="003A47C9">
      <w:pPr>
        <w:rPr>
          <w:rFonts w:ascii="Book Antiqua" w:hAnsi="Book Antiqua"/>
          <w:b/>
          <w:bCs/>
          <w:sz w:val="22"/>
          <w:szCs w:val="22"/>
        </w:rPr>
      </w:pPr>
      <w:r w:rsidRPr="00D634B3">
        <w:rPr>
          <w:rFonts w:ascii="Book Antiqua" w:hAnsi="Book Antiqua"/>
          <w:b/>
          <w:bCs/>
          <w:sz w:val="22"/>
          <w:szCs w:val="22"/>
        </w:rPr>
        <w:lastRenderedPageBreak/>
        <w:t>7. Customer &amp; Transaction Status Performance</w:t>
      </w:r>
    </w:p>
    <w:p w14:paraId="26DF9F91" w14:textId="56D5BB5B" w:rsidR="00CE6BC1" w:rsidRPr="003135A4" w:rsidRDefault="003A47C9" w:rsidP="003A47C9">
      <w:pPr>
        <w:rPr>
          <w:rFonts w:ascii="Book Antiqua" w:hAnsi="Book Antiqua"/>
          <w:sz w:val="22"/>
          <w:szCs w:val="22"/>
        </w:rPr>
      </w:pPr>
      <w:r w:rsidRPr="003135A4">
        <w:rPr>
          <w:rFonts w:ascii="Book Antiqua" w:hAnsi="Book Antiqua"/>
          <w:sz w:val="22"/>
          <w:szCs w:val="22"/>
        </w:rPr>
        <w:t xml:space="preserve">Devansh Rao and Yash Arora recorded the highest completed customer sales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 xml:space="preserve">1.36 lakh each, followed by Abhishek Roy at </w:t>
      </w:r>
      <w:r w:rsidRPr="003135A4">
        <w:rPr>
          <w:rFonts w:ascii="Times New Roman" w:hAnsi="Times New Roman" w:cs="Times New Roman"/>
          <w:sz w:val="22"/>
          <w:szCs w:val="22"/>
        </w:rPr>
        <w:t>₹</w:t>
      </w:r>
      <w:r w:rsidRPr="003135A4">
        <w:rPr>
          <w:rFonts w:ascii="Book Antiqua" w:hAnsi="Book Antiqua"/>
          <w:sz w:val="22"/>
          <w:szCs w:val="22"/>
        </w:rPr>
        <w:t>1.35 lakh. The dataset contained 75 completed transactions, 2 cancelled transactions, and 3 returned transactions.</w:t>
      </w:r>
    </w:p>
    <w:sectPr w:rsidR="00CE6BC1" w:rsidRPr="003135A4" w:rsidSect="009E1A49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CD"/>
    <w:rsid w:val="000A4D7F"/>
    <w:rsid w:val="001C2BCD"/>
    <w:rsid w:val="0022129E"/>
    <w:rsid w:val="00247717"/>
    <w:rsid w:val="003135A4"/>
    <w:rsid w:val="003A25C6"/>
    <w:rsid w:val="003A47C9"/>
    <w:rsid w:val="00507C2E"/>
    <w:rsid w:val="00524ABC"/>
    <w:rsid w:val="00561E8D"/>
    <w:rsid w:val="00632213"/>
    <w:rsid w:val="006C260F"/>
    <w:rsid w:val="006E316E"/>
    <w:rsid w:val="009E1A49"/>
    <w:rsid w:val="00A41B0F"/>
    <w:rsid w:val="00AA1607"/>
    <w:rsid w:val="00AD5280"/>
    <w:rsid w:val="00B24B78"/>
    <w:rsid w:val="00B61A53"/>
    <w:rsid w:val="00C0308B"/>
    <w:rsid w:val="00CE6BC1"/>
    <w:rsid w:val="00D43A73"/>
    <w:rsid w:val="00D634B3"/>
    <w:rsid w:val="00E73654"/>
    <w:rsid w:val="00F8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7379"/>
  <w15:chartTrackingRefBased/>
  <w15:docId w15:val="{B9C7F6A5-EAE6-4F3E-96D5-BAAC6AD4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46D"/>
  </w:style>
  <w:style w:type="paragraph" w:styleId="Heading1">
    <w:name w:val="heading 1"/>
    <w:basedOn w:val="Normal"/>
    <w:next w:val="Normal"/>
    <w:link w:val="Heading1Char"/>
    <w:uiPriority w:val="9"/>
    <w:qFormat/>
    <w:rsid w:val="00F8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6D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24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8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F8246D"/>
    <w:rPr>
      <w:b/>
      <w:bCs/>
    </w:rPr>
  </w:style>
  <w:style w:type="character" w:styleId="Emphasis">
    <w:name w:val="Emphasis"/>
    <w:basedOn w:val="DefaultParagraphFont"/>
    <w:uiPriority w:val="20"/>
    <w:qFormat/>
    <w:rsid w:val="00F8246D"/>
    <w:rPr>
      <w:i/>
      <w:iCs/>
    </w:rPr>
  </w:style>
  <w:style w:type="paragraph" w:styleId="NoSpacing">
    <w:name w:val="No Spacing"/>
    <w:link w:val="NoSpacingChar"/>
    <w:uiPriority w:val="1"/>
    <w:qFormat/>
    <w:rsid w:val="00F8246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8246D"/>
  </w:style>
  <w:style w:type="paragraph" w:styleId="ListParagraph">
    <w:name w:val="List Paragraph"/>
    <w:basedOn w:val="Normal"/>
    <w:uiPriority w:val="34"/>
    <w:qFormat/>
    <w:rsid w:val="00F8246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8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6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6D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F8246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246D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8246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8246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8246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246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Choudhary</dc:creator>
  <cp:keywords/>
  <dc:description/>
  <cp:lastModifiedBy>Simran Choudhary</cp:lastModifiedBy>
  <cp:revision>20</cp:revision>
  <dcterms:created xsi:type="dcterms:W3CDTF">2026-09-22T17:26:00Z</dcterms:created>
  <dcterms:modified xsi:type="dcterms:W3CDTF">2026-09-23T15:28:00Z</dcterms:modified>
</cp:coreProperties>
</file>