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before="360" w:after="360" w:line="276" w:lineRule="auto"/>
        <w:jc w:val="center"/>
      </w:pPr>
      <w:r>
        <w:rPr>
          <w:rFonts w:ascii="Times New Roman" w:hAnsi="Times New Roman" w:eastAsia="SimHei"/>
          <w:b/>
          <w:color w:val="000000"/>
          <w:sz w:val="120"/>
        </w:rPr>
        <w:t>原</w:t>
      </w:r>
    </w:p>
    <w:p>
      <w:pPr>
        <w:spacing w:before="360" w:after="360" w:line="276" w:lineRule="auto"/>
        <w:jc w:val="center"/>
      </w:pPr>
      <w:r>
        <w:rPr>
          <w:rFonts w:ascii="Times New Roman" w:hAnsi="Times New Roman" w:eastAsia="SimHei"/>
          <w:b/>
          <w:color w:val="000000"/>
          <w:sz w:val="120"/>
        </w:rPr>
        <w:t>创</w:t>
      </w:r>
    </w:p>
    <w:p>
      <w:pPr>
        <w:spacing w:before="360" w:after="360" w:line="276" w:lineRule="auto"/>
        <w:jc w:val="center"/>
      </w:pPr>
      <w:r>
        <w:rPr>
          <w:rFonts w:ascii="Times New Roman" w:hAnsi="Times New Roman" w:eastAsia="SimHei"/>
          <w:b/>
          <w:color w:val="000000"/>
          <w:sz w:val="120"/>
        </w:rPr>
        <w:t>性</w:t>
      </w:r>
    </w:p>
    <w:p>
      <w:pPr>
        <w:spacing w:before="360" w:after="360" w:line="276" w:lineRule="auto"/>
        <w:jc w:val="center"/>
      </w:pPr>
      <w:r>
        <w:rPr>
          <w:rFonts w:ascii="Times New Roman" w:hAnsi="Times New Roman" w:eastAsia="SimHei"/>
          <w:b/>
          <w:color w:val="000000"/>
          <w:sz w:val="120"/>
        </w:rPr>
        <w:t>声</w:t>
      </w:r>
    </w:p>
    <w:p>
      <w:pPr>
        <w:spacing w:before="360" w:after="360" w:line="276" w:lineRule="auto"/>
        <w:jc w:val="center"/>
      </w:pPr>
      <w:r>
        <w:rPr>
          <w:rFonts w:ascii="Times New Roman" w:hAnsi="Times New Roman" w:eastAsia="SimHei"/>
          <w:b/>
          <w:color w:val="000000"/>
          <w:sz w:val="120"/>
        </w:rPr>
        <w:t>明</w:t>
      </w:r>
    </w:p>
    <w:p>
      <w:pPr>
        <w:spacing w:after="120" w:line="240" w:lineRule="auto"/>
      </w:pPr>
    </w:p>
    <w:p>
      <w:pPr>
        <w:spacing w:after="120" w:line="240" w:lineRule="auto"/>
      </w:pPr>
    </w:p>
    <w:p>
      <w:pPr>
        <w:spacing w:after="120" w:line="240" w:lineRule="auto"/>
      </w:pPr>
    </w:p>
    <w:p>
      <w:pPr>
        <w:spacing w:after="120" w:line="240" w:lineRule="auto"/>
      </w:pPr>
    </w:p>
    <w:p>
      <w:pPr>
        <w:spacing w:after="120" w:line="240" w:lineRule="auto"/>
      </w:pPr>
    </w:p>
    <w:p>
      <w:pPr>
        <w:spacing w:after="120" w:line="240" w:lineRule="auto"/>
      </w:pPr>
    </w:p>
    <w:p>
      <w:pPr>
        <w:spacing w:after="120" w:line="240" w:lineRule="auto"/>
      </w:pPr>
    </w:p>
    <w:p>
      <w:pPr>
        <w:jc w:val="center"/>
      </w:pPr>
      <w:r>
        <w:rPr>
          <w:rFonts w:ascii="Times New Roman" w:hAnsi="Times New Roman" w:eastAsia="SimHei"/>
          <w:b/>
          <w:color w:val="000000"/>
          <w:sz w:val="32"/>
        </w:rPr>
        <w:t>守望——基于多智能体编排的安全运营平台</w:t>
      </w:r>
    </w:p>
    <w:p>
      <w:pPr>
        <w:spacing w:before="0" w:after="0"/>
      </w:pPr>
      <w:r>
        <w:br w:type="page"/>
      </w:r>
    </w:p>
    <w:p>
      <w:pPr>
        <w:spacing w:before="120" w:after="360"/>
        <w:jc w:val="center"/>
      </w:pPr>
      <w:r>
        <w:rPr>
          <w:rFonts w:ascii="Times New Roman" w:hAnsi="Times New Roman" w:eastAsia="SimHei"/>
          <w:b/>
          <w:color w:val="000000"/>
          <w:sz w:val="36"/>
        </w:rPr>
        <w:t>揭榜挂帅赛题 XH-202614 · 智能体原创性声明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</w:tcPr>
          <w:p>
            <w:pPr>
              <w:spacing w:before="40" w:after="40"/>
            </w:pPr>
            <w:r>
              <w:rPr>
                <w:rFonts w:ascii="Times New Roman" w:hAnsi="Times New Roman" w:eastAsia="KaiTi"/>
                <w:b/>
                <w:color w:val="000000"/>
                <w:sz w:val="21"/>
              </w:rPr>
              <w:t>项</w:t>
            </w:r>
          </w:p>
        </w:tc>
        <w:tc>
          <w:tcPr>
            <w:tcW w:type="dxa" w:w="4366"/>
          </w:tcPr>
          <w:p>
            <w:pPr>
              <w:spacing w:before="40" w:after="40"/>
            </w:pPr>
            <w:r>
              <w:rPr>
                <w:rFonts w:ascii="Times New Roman" w:hAnsi="Times New Roman" w:eastAsia="KaiTi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4366"/>
          </w:tcPr>
          <w:p>
            <w:pPr>
              <w:spacing w:before="40" w:after="40"/>
            </w:pP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赛题编号</w:t>
            </w:r>
          </w:p>
        </w:tc>
        <w:tc>
          <w:tcPr>
            <w:tcW w:type="dxa" w:w="4366"/>
          </w:tcPr>
          <w:p>
            <w:pPr>
              <w:spacing w:before="40" w:after="40"/>
            </w:pP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XH-202614</w:t>
            </w:r>
          </w:p>
        </w:tc>
      </w:tr>
      <w:tr>
        <w:tc>
          <w:tcPr>
            <w:tcW w:type="dxa" w:w="4366"/>
          </w:tcPr>
          <w:p>
            <w:pPr>
              <w:spacing w:before="40" w:after="40"/>
            </w:pP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赛题名称</w:t>
            </w:r>
          </w:p>
        </w:tc>
        <w:tc>
          <w:tcPr>
            <w:tcW w:type="dxa" w:w="4366"/>
          </w:tcPr>
          <w:p>
            <w:pPr>
              <w:spacing w:before="40" w:after="40"/>
            </w:pP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AI+安全大模型平台的智能体研究</w:t>
            </w:r>
          </w:p>
        </w:tc>
      </w:tr>
      <w:tr>
        <w:tc>
          <w:tcPr>
            <w:tcW w:type="dxa" w:w="4366"/>
          </w:tcPr>
          <w:p>
            <w:pPr>
              <w:spacing w:before="40" w:after="40"/>
            </w:pP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声明对象</w:t>
            </w:r>
          </w:p>
        </w:tc>
        <w:tc>
          <w:tcPr>
            <w:tcW w:type="dxa" w:w="4366"/>
          </w:tcPr>
          <w:p>
            <w:pPr>
              <w:spacing w:before="40" w:after="40"/>
            </w:pP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「守望」安全运营智能体平台（守望 / SHOUWANG，工程仓库 shared-memory-platform）</w:t>
            </w:r>
          </w:p>
        </w:tc>
      </w:tr>
      <w:tr>
        <w:tc>
          <w:tcPr>
            <w:tcW w:type="dxa" w:w="4366"/>
          </w:tcPr>
          <w:p>
            <w:pPr>
              <w:spacing w:before="40" w:after="40"/>
            </w:pP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声明用途</w:t>
            </w:r>
          </w:p>
        </w:tc>
        <w:tc>
          <w:tcPr>
            <w:tcW w:type="dxa" w:w="4366"/>
          </w:tcPr>
          <w:p>
            <w:pPr>
              <w:spacing w:before="40" w:after="40"/>
            </w:pP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参赛（提交）材料原创性确认（手写签字生效）</w:t>
            </w:r>
          </w:p>
        </w:tc>
      </w:tr>
    </w:tbl>
    <w:p/>
    <w:p>
      <w:pPr>
        <w:spacing w:before="280" w:after="160" w:line="360" w:lineRule="auto"/>
      </w:pPr>
      <w:r>
        <w:rPr>
          <w:rFonts w:ascii="Times New Roman" w:hAnsi="Times New Roman" w:eastAsia="KaiTi"/>
          <w:b/>
          <w:color w:val="000000"/>
          <w:sz w:val="30"/>
        </w:rPr>
        <w:t>第一条　声明事项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FangSong"/>
          <w:b w:val="0"/>
          <w:color w:val="000000"/>
          <w:sz w:val="24"/>
        </w:rPr>
        <w:t>本声明由参加揭榜挂帅赛题 XH-202614 的项目组（以下简称「声明方」）出具。声明对象为声明方提交的「守望」安全运营智能体平台，包括其源代码、设计文档、测试报告及演示材料。</w:t>
      </w:r>
    </w:p>
    <w:p>
      <w:pPr>
        <w:spacing w:before="280" w:after="160" w:line="360" w:lineRule="auto"/>
      </w:pPr>
      <w:r>
        <w:rPr>
          <w:rFonts w:ascii="Times New Roman" w:hAnsi="Times New Roman" w:eastAsia="KaiTi"/>
          <w:b/>
          <w:color w:val="000000"/>
          <w:sz w:val="30"/>
        </w:rPr>
        <w:t>第二条　原创性声明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FangSong"/>
          <w:b w:val="0"/>
          <w:color w:val="000000"/>
          <w:sz w:val="24"/>
        </w:rPr>
        <w:t>1. 「守望」平台的总体架构、多智能体编排、可信控制、响应处置与持续演进等机制，以及全部自研代码与配套文档，均为声明方团队</w:t>
      </w:r>
      <w:r>
        <w:rPr>
          <w:rFonts w:ascii="Times New Roman" w:hAnsi="Times New Roman" w:eastAsia="FangSong"/>
          <w:b/>
          <w:color w:val="000000"/>
          <w:sz w:val="24"/>
        </w:rPr>
        <w:t>独立构思、自主设计与开发完成</w:t>
      </w:r>
      <w:r>
        <w:rPr>
          <w:rFonts w:ascii="Times New Roman" w:hAnsi="Times New Roman" w:eastAsia="FangSong"/>
          <w:b w:val="0"/>
          <w:color w:val="000000"/>
          <w:sz w:val="24"/>
        </w:rPr>
        <w:t>的原创成果，不存在抄袭、剽窃或整体照搬任何第三方作品的情形。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FangSong"/>
          <w:b w:val="0"/>
          <w:color w:val="000000"/>
          <w:sz w:val="24"/>
        </w:rPr>
        <w:t>2. 开发过程中使用的通用软件工具与 AI 辅助工具仅作为效率手段，全部成果均由团队自主构思、设计、校验并定稿。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FangSong"/>
          <w:b w:val="0"/>
          <w:color w:val="000000"/>
          <w:sz w:val="24"/>
        </w:rPr>
        <w:t>3. 平台使用的开源组件与公开知识框架均遵循其各自许可证合法使用；声明方不将任何第三方成果宣称为自研原创。</w:t>
      </w:r>
    </w:p>
    <w:p>
      <w:pPr>
        <w:spacing w:before="280" w:after="160" w:line="360" w:lineRule="auto"/>
      </w:pPr>
      <w:r>
        <w:rPr>
          <w:rFonts w:ascii="Times New Roman" w:hAnsi="Times New Roman" w:eastAsia="KaiTi"/>
          <w:b/>
          <w:color w:val="000000"/>
          <w:sz w:val="30"/>
        </w:rPr>
        <w:t>第三条　责任确认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FangSong"/>
          <w:b w:val="0"/>
          <w:color w:val="000000"/>
          <w:sz w:val="24"/>
        </w:rPr>
        <w:t>声明方保证本声明内容真实、准确；如经查实存在虚假陈述，声明方自愿承担由此产生的一切后果。</w:t>
      </w:r>
    </w:p>
    <w:p>
      <w:pPr>
        <w:spacing w:before="280" w:after="160" w:line="360" w:lineRule="auto"/>
      </w:pPr>
      <w:r>
        <w:rPr>
          <w:rFonts w:ascii="Times New Roman" w:hAnsi="Times New Roman" w:eastAsia="KaiTi"/>
          <w:b/>
          <w:color w:val="000000"/>
          <w:sz w:val="30"/>
        </w:rPr>
        <w:t>第四条　签署确认</w:t>
      </w:r>
    </w:p>
    <w:p>
      <w:pPr>
        <w:spacing w:line="360" w:lineRule="auto" w:before="0" w:after="0"/>
        <w:ind w:firstLine="420"/>
        <w:jc w:val="both"/>
      </w:pPr>
      <w:r>
        <w:rPr>
          <w:rFonts w:ascii="Times New Roman" w:hAnsi="Times New Roman" w:eastAsia="FangSong"/>
          <w:b w:val="0"/>
          <w:color w:val="000000"/>
          <w:sz w:val="24"/>
        </w:rPr>
        <w:t>声明方确认已阅读并同意本声明全部内容，并由本人手写签字确认。</w:t>
      </w:r>
    </w:p>
    <w:p>
      <w:pPr>
        <w:spacing w:before="3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</w:tcPr>
          <w:p>
            <w:pPr>
              <w:spacing w:before="40" w:after="40"/>
            </w:pPr>
            <w:r>
              <w:rPr>
                <w:rFonts w:ascii="Times New Roman" w:hAnsi="Times New Roman" w:eastAsia="KaiTi"/>
                <w:b/>
                <w:color w:val="000000"/>
                <w:sz w:val="21"/>
              </w:rPr>
              <w:t>签署项</w:t>
            </w:r>
          </w:p>
        </w:tc>
        <w:tc>
          <w:tcPr>
            <w:tcW w:type="dxa" w:w="4366"/>
          </w:tcPr>
          <w:p>
            <w:pPr>
              <w:spacing w:before="40" w:after="40"/>
            </w:pPr>
            <w:r>
              <w:rPr>
                <w:rFonts w:ascii="Times New Roman" w:hAnsi="Times New Roman" w:eastAsia="KaiTi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4366"/>
          </w:tcPr>
          <w:p>
            <w:pPr>
              <w:spacing w:before="40" w:after="40"/>
            </w:pP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签字（手写）</w:t>
            </w:r>
          </w:p>
        </w:tc>
        <w:tc>
          <w:tcPr>
            <w:tcW w:type="dxa" w:w="4366"/>
          </w:tcPr>
          <w:p>
            <w:pPr>
              <w:spacing w:before="40" w:after="40"/>
            </w:pP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＿＿＿＿＿＿＿＿＿＿＿＿＿＿</w:t>
            </w:r>
          </w:p>
        </w:tc>
      </w:tr>
      <w:tr>
        <w:tc>
          <w:tcPr>
            <w:tcW w:type="dxa" w:w="4366"/>
          </w:tcPr>
          <w:p>
            <w:pPr>
              <w:spacing w:before="40" w:after="40"/>
            </w:pP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日期</w:t>
            </w:r>
          </w:p>
        </w:tc>
        <w:tc>
          <w:tcPr>
            <w:tcW w:type="dxa" w:w="4366"/>
          </w:tcPr>
          <w:p>
            <w:pPr>
              <w:spacing w:before="40" w:after="40"/>
            </w:pPr>
            <w:r>
              <w:rPr>
                <w:rFonts w:ascii="Times New Roman" w:hAnsi="Times New Roman" w:eastAsia="FangSong"/>
                <w:b w:val="0"/>
                <w:color w:val="000000"/>
                <w:sz w:val="21"/>
              </w:rPr>
              <w:t>＿＿＿＿年＿＿月＿＿日</w:t>
            </w:r>
          </w:p>
        </w:tc>
      </w:tr>
    </w:tbl>
    <w:p>
      <w:pPr>
        <w:spacing w:before="480"/>
        <w:jc w:val="center"/>
      </w:pPr>
      <w:r>
        <w:rPr>
          <w:rFonts w:ascii="Times New Roman" w:hAnsi="Times New Roman" w:eastAsia="KaiTi"/>
          <w:b w:val="0"/>
          <w:color w:val="000000"/>
          <w:sz w:val="21"/>
        </w:rPr>
        <w:t>（赛题 XH-202614 · 提交材料）</w:t>
      </w:r>
    </w:p>
    <w:sectPr w:rsidR="00FC693F" w:rsidRPr="0006063C" w:rsidSect="00034616"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