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9F0D3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本地摩托车骑行交友小程序 - UI/UX设计思路文档V2.0</w:t>
      </w:r>
    </w:p>
    <w:p w14:paraId="2EC5C2E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一、设计概述</w:t>
      </w:r>
      <w:bookmarkEnd w:id="0"/>
    </w:p>
    <w:p w14:paraId="1E849AA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文档目的</w:t>
      </w:r>
      <w:bookmarkEnd w:id="1"/>
    </w:p>
    <w:p w14:paraId="480611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本文档为「疆行机车圈」新疆本地摩托车骑行交友小程序的UI/UX设计思路文档V2.0版本，基于V1.0优化调整，与PRD V2.0的MVP范围严格对齐。V1.0版本聚焦「约骑+活动」两大核心功能</w:t>
      </w:r>
      <w:bookmarkStart w:id="73" w:name="_GoBack"/>
      <w:bookmarkEnd w:id="73"/>
      <w:r>
        <w:rPr>
          <w:rFonts w:ascii="Arial" w:hAnsi="Arial" w:eastAsia="等线" w:cs="Arial"/>
          <w:sz w:val="22"/>
        </w:rPr>
        <w:t>，设计上保证核心路径体验流畅，非核心功能（论坛、法规）延后至后续版本迭代。</w:t>
      </w:r>
    </w:p>
    <w:p w14:paraId="1C0E3EA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设计目标</w:t>
      </w:r>
      <w:bookmarkEnd w:id="2"/>
    </w:p>
    <w:p w14:paraId="5C63784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高效直达：</w:t>
      </w:r>
      <w:r>
        <w:rPr>
          <w:rFonts w:ascii="Arial" w:hAnsi="Arial" w:eastAsia="等线" w:cs="Arial"/>
          <w:sz w:val="22"/>
        </w:rPr>
        <w:t>发起约骑、报名活动等核心操作路径不超过3步</w:t>
      </w:r>
    </w:p>
    <w:p w14:paraId="508F6C3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状态清晰：</w:t>
      </w:r>
      <w:r>
        <w:rPr>
          <w:rFonts w:ascii="Arial" w:hAnsi="Arial" w:eastAsia="等线" w:cs="Arial"/>
          <w:sz w:val="22"/>
        </w:rPr>
        <w:t>约骑/活动的6种状态视觉区分明确，用户一眼看懂当前状态</w:t>
      </w:r>
    </w:p>
    <w:p w14:paraId="49B0C60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本地属性：</w:t>
      </w:r>
      <w:r>
        <w:rPr>
          <w:rFonts w:ascii="Arial" w:hAnsi="Arial" w:eastAsia="等线" w:cs="Arial"/>
          <w:sz w:val="22"/>
        </w:rPr>
        <w:t>强化地理位置感知，突出"附近"的产品定位</w:t>
      </w:r>
    </w:p>
    <w:p w14:paraId="2D164BC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安全引导：</w:t>
      </w:r>
      <w:r>
        <w:rPr>
          <w:rFonts w:ascii="Arial" w:hAnsi="Arial" w:eastAsia="等线" w:cs="Arial"/>
          <w:sz w:val="22"/>
        </w:rPr>
        <w:t>关键节点植入安全提示，传递负责任的骑行价值观</w:t>
      </w:r>
    </w:p>
    <w:p w14:paraId="248D8E3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轻量简洁：</w:t>
      </w:r>
      <w:r>
        <w:rPr>
          <w:rFonts w:ascii="Arial" w:hAnsi="Arial" w:eastAsia="等线" w:cs="Arial"/>
          <w:sz w:val="22"/>
        </w:rPr>
        <w:t>MVP功能聚焦，界面不冗余，操作轻量化</w:t>
      </w:r>
    </w:p>
    <w:p w14:paraId="3E55ECF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MVP范围说明</w:t>
      </w:r>
      <w:bookmarkEnd w:id="3"/>
    </w:p>
    <w:p w14:paraId="07A011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V1.0包含模块：</w:t>
      </w:r>
      <w:r>
        <w:rPr>
          <w:rFonts w:ascii="Arial" w:hAnsi="Arial" w:eastAsia="等线" w:cs="Arial"/>
          <w:sz w:val="22"/>
        </w:rPr>
        <w:t>首页（约骑+活动）、消息通知、个人中心，共3个底部Tab</w:t>
      </w:r>
    </w:p>
    <w:p w14:paraId="1B1F31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V1.5新增：</w:t>
      </w:r>
      <w:r>
        <w:rPr>
          <w:rFonts w:ascii="Arial" w:hAnsi="Arial" w:eastAsia="等线" w:cs="Arial"/>
          <w:sz w:val="22"/>
        </w:rPr>
        <w:t>论坛Tab，底部变为4个Tab</w:t>
      </w:r>
    </w:p>
    <w:p w14:paraId="6CCDC6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V2.0新增：</w:t>
      </w:r>
      <w:r>
        <w:rPr>
          <w:rFonts w:ascii="Arial" w:hAnsi="Arial" w:eastAsia="等线" w:cs="Arial"/>
          <w:sz w:val="22"/>
        </w:rPr>
        <w:t>法规Tab，底部变为5个Tab</w:t>
      </w:r>
    </w:p>
    <w:p w14:paraId="1FB502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本文档以V1.0 MVP为核心设计范围，同时标注后续版本的规划。</w:t>
      </w:r>
    </w:p>
    <w:p w14:paraId="10493FA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设计原则</w:t>
      </w:r>
      <w:bookmarkEnd w:id="4"/>
    </w:p>
    <w:p w14:paraId="4422D10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原则一：内容优先，减少干扰</w:t>
      </w:r>
      <w:bookmarkEnd w:id="5"/>
    </w:p>
    <w:p w14:paraId="3F9E52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核心是约骑和活动信息。卡片式布局承载核心内容，减少装饰元素，让用户快速获取有效信息。</w:t>
      </w:r>
    </w:p>
    <w:p w14:paraId="54F32F0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原则二：状态可视化，减少认知成本</w:t>
      </w:r>
      <w:bookmarkEnd w:id="6"/>
    </w:p>
    <w:p w14:paraId="6719FC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约骑和活动有多种状态（报名中、即将出发、已满员、已结束、已取消等），每种状态通过颜色、标签、按钮状态三重视觉区分，用户无需思考即可判断。</w:t>
      </w:r>
    </w:p>
    <w:p w14:paraId="17C26106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原则三：关键操作前置，降低决策成本</w:t>
      </w:r>
      <w:bookmarkEnd w:id="7"/>
    </w:p>
    <w:p w14:paraId="70143E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"发起约骑"、"发布活动"、"立即报名"等核心操作，放在页面最易触达的位置，使用醒目的悬浮按钮或底部操作栏。</w:t>
      </w:r>
    </w:p>
    <w:p w14:paraId="0712B38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原则四：安全提示适度，不打扰主流程</w:t>
      </w:r>
      <w:bookmarkEnd w:id="8"/>
    </w:p>
    <w:p w14:paraId="65C171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安全免责声明仅在发起约骑时签署一次，报名环节不再重复弹窗，避免打扰用户。日常以弱提示条形式存在，不阻断操作。</w:t>
      </w:r>
    </w:p>
    <w:p w14:paraId="5084B727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原则五：渐进式迭代，预留扩展位</w:t>
      </w:r>
      <w:bookmarkEnd w:id="9"/>
    </w:p>
    <w:p w14:paraId="19840F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V1.0虽然只有3个Tab，但布局预留扩展空间，V1.5加论坛、V2.0加法规时不需要整体改版，用户学习成本低。</w:t>
      </w:r>
    </w:p>
    <w:p w14:paraId="7869432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1.5 适配规范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4920"/>
      </w:tblGrid>
      <w:tr w14:paraId="2C388AE2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06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B6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规范要求</w:t>
            </w:r>
          </w:p>
        </w:tc>
      </w:tr>
      <w:tr w14:paraId="12212A9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FD4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设计基准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D7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iPhone 14（375×812pt）</w:t>
            </w:r>
          </w:p>
        </w:tc>
      </w:tr>
      <w:tr w14:paraId="29089C9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E1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适配范围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A9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320px ~ 430px 宽度主流机型</w:t>
            </w:r>
          </w:p>
        </w:tc>
      </w:tr>
      <w:tr w14:paraId="4023213B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20A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点击热区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9D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最小 44×44px，保证手指点击准确性</w:t>
            </w:r>
          </w:p>
        </w:tc>
      </w:tr>
      <w:tr w14:paraId="421C6BF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1F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字体单位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98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rpx 响应式单位</w:t>
            </w:r>
          </w:p>
        </w:tc>
      </w:tr>
      <w:tr w14:paraId="34FF2BF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086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安全区域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41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顶部44px状态栏，底部34px小黑条</w:t>
            </w:r>
          </w:p>
        </w:tc>
      </w:tr>
    </w:tbl>
    <w:p w14:paraId="24A6DDF4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二、信息架构与导航设计</w:t>
      </w:r>
      <w:bookmarkEnd w:id="11"/>
    </w:p>
    <w:p w14:paraId="3CCB4B73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2.1 V1.0整体信息架构</w:t>
      </w:r>
      <w:bookmarkEnd w:id="12"/>
    </w:p>
    <w:p w14:paraId="611078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底部3个Tab导航：首页、消息、我的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300"/>
        <w:gridCol w:w="3180"/>
      </w:tblGrid>
      <w:tr w14:paraId="4096F15A"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6F4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一级Tab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09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二级页面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B09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三级页面</w:t>
            </w:r>
          </w:p>
        </w:tc>
      </w:tr>
      <w:tr w14:paraId="42F4C295">
        <w:tc>
          <w:tcPr>
            <w:tcW w:w="180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C7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首页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92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约骑广场（默认）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6B5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约骑详情、发起约骑、筛选</w:t>
            </w:r>
          </w:p>
        </w:tc>
      </w:tr>
      <w:tr w14:paraId="1053BF3D">
        <w:tc>
          <w:tcPr>
            <w:tcW w:w="18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C75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CB0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活动广场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5F3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活动详情、发布活动、筛选</w:t>
            </w:r>
          </w:p>
        </w:tc>
      </w:tr>
      <w:tr w14:paraId="05DE07F1">
        <w:tc>
          <w:tcPr>
            <w:tcW w:w="18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C59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A9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约骑详情页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8B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报名人员列表、地图导航、发起人主页</w:t>
            </w:r>
          </w:p>
        </w:tc>
      </w:tr>
      <w:tr w14:paraId="31D2ACC0">
        <w:tc>
          <w:tcPr>
            <w:tcW w:w="18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FF5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3A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活动详情页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A8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报名人员、主办方主页</w:t>
            </w:r>
          </w:p>
        </w:tc>
      </w:tr>
      <w:tr w14:paraId="62EC712A">
        <w:tc>
          <w:tcPr>
            <w:tcW w:w="18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D422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E60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用户主页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807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他人主页查看</w:t>
            </w:r>
          </w:p>
        </w:tc>
      </w:tr>
      <w:tr w14:paraId="490438BE">
        <w:tc>
          <w:tcPr>
            <w:tcW w:w="180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5A4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消息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EB1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消息列表（默认）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62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全部消息</w:t>
            </w:r>
          </w:p>
        </w:tc>
      </w:tr>
      <w:tr w14:paraId="01765647">
        <w:tc>
          <w:tcPr>
            <w:tcW w:w="18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A0A9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78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约骑活动通知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0E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单条通知详情</w:t>
            </w:r>
          </w:p>
        </w:tc>
      </w:tr>
      <w:tr w14:paraId="1F1813F3">
        <w:tc>
          <w:tcPr>
            <w:tcW w:w="18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5FB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EC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系统通知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BC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系统公告等</w:t>
            </w:r>
          </w:p>
        </w:tc>
      </w:tr>
      <w:tr w14:paraId="78ABD487">
        <w:tc>
          <w:tcPr>
            <w:tcW w:w="180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314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我的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DF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个人中心（默认）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1F1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编辑资料、设置</w:t>
            </w:r>
          </w:p>
        </w:tc>
      </w:tr>
      <w:tr w14:paraId="1FEA894D">
        <w:tc>
          <w:tcPr>
            <w:tcW w:w="18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E41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5B9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我的约骑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E6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我发起的、我报名的</w:t>
            </w:r>
          </w:p>
        </w:tc>
      </w:tr>
      <w:tr w14:paraId="392F8FF1">
        <w:tc>
          <w:tcPr>
            <w:tcW w:w="18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B14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A1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我的活动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7CC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我发布的、我报名的</w:t>
            </w:r>
          </w:p>
        </w:tc>
      </w:tr>
      <w:tr w14:paraId="20DE3506">
        <w:tc>
          <w:tcPr>
            <w:tcW w:w="18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A5F4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9BD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我的收藏（V1.5）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E7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收藏的约骑/活动/帖子</w:t>
            </w:r>
          </w:p>
        </w:tc>
      </w:tr>
      <w:tr w14:paraId="14FFCDEA">
        <w:tc>
          <w:tcPr>
            <w:tcW w:w="18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A5FA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68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设置页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64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隐私设置、通知设置、关于</w:t>
            </w:r>
          </w:p>
        </w:tc>
      </w:tr>
    </w:tbl>
    <w:p w14:paraId="0017B5BE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2.2 底部Tab导航设计（V1.0）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950"/>
        <w:gridCol w:w="1425"/>
        <w:gridCol w:w="1425"/>
        <w:gridCol w:w="2340"/>
      </w:tblGrid>
      <w:tr w14:paraId="4A2CBC29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6E8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Tab名称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3C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图标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CB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默认态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63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选中态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D4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67178C6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59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432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定位/地图图标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F69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线性灰色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D5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面性主色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E7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突出LBS属性</w:t>
            </w:r>
          </w:p>
        </w:tc>
      </w:tr>
      <w:tr w14:paraId="3A1F9652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DD2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A69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铃铛图标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0F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线性灰色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95B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面性主色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00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未读显示红色角标</w:t>
            </w:r>
          </w:p>
        </w:tc>
      </w:tr>
      <w:tr w14:paraId="78BB14A6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C9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67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用户图标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2A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线性灰色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EDF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面性主色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3CC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个人中心入口</w:t>
            </w:r>
          </w:p>
        </w:tc>
      </w:tr>
    </w:tbl>
    <w:p w14:paraId="16CCEC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预留说明：</w:t>
      </w:r>
      <w:r>
        <w:rPr>
          <w:rFonts w:ascii="Arial" w:hAnsi="Arial" w:eastAsia="等线" w:cs="Arial"/>
          <w:sz w:val="22"/>
        </w:rPr>
        <w:t>V1.5新增"论坛"Tab插入到首页和消息之间；V2.0新增"法规"Tab插入到论坛和消息之间。新增时用户已有使用习惯不受影响。</w:t>
      </w:r>
    </w:p>
    <w:p w14:paraId="37A5DE7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2.3 首页顶部导航设计</w:t>
      </w:r>
      <w:bookmarkEnd w:id="14"/>
    </w:p>
    <w:p w14:paraId="365AB2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首页采用"搜索栏 + 分类Tab"的复合结构：</w:t>
      </w:r>
    </w:p>
    <w:p w14:paraId="2D113AE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顶部搜索栏（V1.5上线）：</w:t>
      </w:r>
      <w:r>
        <w:rPr>
          <w:rFonts w:ascii="Arial" w:hAnsi="Arial" w:eastAsia="等线" w:cs="Arial"/>
          <w:sz w:val="22"/>
        </w:rPr>
        <w:t>V1.0暂不做全局搜索，预留位置显示"搜索约骑/活动"占位，点击提示"敬请期待"</w:t>
      </w:r>
    </w:p>
    <w:p w14:paraId="40F2F3D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分类Tab：</w:t>
      </w:r>
      <w:r>
        <w:rPr>
          <w:rFonts w:ascii="Arial" w:hAnsi="Arial" w:eastAsia="等线" w:cs="Arial"/>
          <w:sz w:val="22"/>
        </w:rPr>
        <w:t>约骑（默认选中）、活动，两个Tab横向切换，下划线指示选中态</w:t>
      </w:r>
    </w:p>
    <w:p w14:paraId="333E9E4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筛选按钮：</w:t>
      </w:r>
      <w:r>
        <w:rPr>
          <w:rFonts w:ascii="Arial" w:hAnsi="Arial" w:eastAsia="等线" w:cs="Arial"/>
          <w:sz w:val="22"/>
        </w:rPr>
        <w:t>Tab栏右侧，点击弹出筛选面板（距离、时间、类型）</w:t>
      </w:r>
    </w:p>
    <w:p w14:paraId="46DD48B3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三、核心页面设计思路</w:t>
      </w:r>
      <w:bookmarkEnd w:id="15"/>
    </w:p>
    <w:p w14:paraId="751983E7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3.1 首页 - 约骑广场</w:t>
      </w:r>
      <w:bookmarkEnd w:id="16"/>
    </w:p>
    <w:p w14:paraId="7ED2D3A4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页面定位</w:t>
      </w:r>
      <w:bookmarkEnd w:id="17"/>
    </w:p>
    <w:p w14:paraId="24A82D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用户进入小程序的第一屏，核心目标是快速发现附近约骑，或一键发起约骑。</w:t>
      </w:r>
    </w:p>
    <w:p w14:paraId="4ECDDB16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页面结构</w:t>
      </w:r>
      <w:bookmarkEnd w:id="18"/>
    </w:p>
    <w:p w14:paraId="73C600F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顶部栏：</w:t>
      </w:r>
      <w:r>
        <w:rPr>
          <w:rFonts w:ascii="Arial" w:hAnsi="Arial" w:eastAsia="等线" w:cs="Arial"/>
          <w:sz w:val="22"/>
        </w:rPr>
        <w:t>左侧城市定位（如"乌鲁木齐"），右侧筛选按钮</w:t>
      </w:r>
    </w:p>
    <w:p w14:paraId="7E6E9A7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分类Tab：</w:t>
      </w:r>
      <w:r>
        <w:rPr>
          <w:rFonts w:ascii="Arial" w:hAnsi="Arial" w:eastAsia="等线" w:cs="Arial"/>
          <w:sz w:val="22"/>
        </w:rPr>
        <w:t>约骑 / 活动，横向切换</w:t>
      </w:r>
    </w:p>
    <w:p w14:paraId="65DF56B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约骑列表：</w:t>
      </w:r>
      <w:r>
        <w:rPr>
          <w:rFonts w:ascii="Arial" w:hAnsi="Arial" w:eastAsia="等线" w:cs="Arial"/>
          <w:sz w:val="22"/>
        </w:rPr>
        <w:t xml:space="preserve">卡片式列表，每张卡片信息：    </w:t>
      </w:r>
    </w:p>
    <w:p w14:paraId="035F7ACB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顶部：发起人头像+昵称+车型标签+发布时间</w:t>
      </w:r>
    </w:p>
    <w:p w14:paraId="4D539A9C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中部：约骑标题（17px加粗）、出发时间、集合地点</w:t>
      </w:r>
    </w:p>
    <w:p w14:paraId="5055C7B8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底部：骑行风格标签、已报名/总人数、距离（如"3.2km"）</w:t>
      </w:r>
    </w:p>
    <w:p w14:paraId="3BC3A07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悬浮发布按钮：</w:t>
      </w:r>
      <w:r>
        <w:rPr>
          <w:rFonts w:ascii="Arial" w:hAnsi="Arial" w:eastAsia="等线" w:cs="Arial"/>
          <w:sz w:val="22"/>
        </w:rPr>
        <w:t>右下角圆形"+"按钮，常驻悬浮，点击弹出"发起约骑"</w:t>
      </w:r>
    </w:p>
    <w:p w14:paraId="3D2F2A1A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状态视觉区分（卡片上的表现）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980"/>
        <w:gridCol w:w="2550"/>
        <w:gridCol w:w="1980"/>
      </w:tblGrid>
      <w:tr w14:paraId="709DD4A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B9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E4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标签颜色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0D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卡片效果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F5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排序优先级</w:t>
            </w:r>
          </w:p>
        </w:tc>
      </w:tr>
      <w:tr w14:paraId="02CE2F74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172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报名中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6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绿色背景白字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4D9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正常卡片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B49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按出发时间排序</w:t>
            </w:r>
          </w:p>
        </w:tc>
      </w:tr>
      <w:tr w14:paraId="418ED2D4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E9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即将出发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FB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橙色背景白字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68B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橙色左边框高亮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23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优先置顶展示</w:t>
            </w:r>
          </w:p>
        </w:tc>
      </w:tr>
      <w:tr w14:paraId="1EA27E32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0B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已满员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5D9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灰色背景深灰字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97C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卡片整体透明度70%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5B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正常排序</w:t>
            </w:r>
          </w:p>
        </w:tc>
      </w:tr>
      <w:tr w14:paraId="1111D2D5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975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进行中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23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蓝色背景白字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F6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正常卡片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20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正常排序</w:t>
            </w:r>
          </w:p>
        </w:tc>
      </w:tr>
      <w:tr w14:paraId="0A2FE15A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2C7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已结束/已取消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82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灰色标签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2D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卡片置灰，透明度50%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03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排在最后</w:t>
            </w:r>
          </w:p>
        </w:tc>
      </w:tr>
    </w:tbl>
    <w:p w14:paraId="62876C38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设计要点</w:t>
      </w:r>
      <w:bookmarkEnd w:id="20"/>
    </w:p>
    <w:p w14:paraId="1B4B8EC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距离信息放在卡片右下角，字号稍大，强化本地属性</w:t>
      </w:r>
    </w:p>
    <w:p w14:paraId="53FA490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即将出发的约骑（2小时内）橙色高亮，第一时间抓住用户注意力</w:t>
      </w:r>
    </w:p>
    <w:p w14:paraId="353ECF1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单屏展示2-3张卡片，信息密度适中，不拥挤</w:t>
      </w:r>
    </w:p>
    <w:p w14:paraId="571909E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下拉刷新、上拉加载更多，标准列表交互</w:t>
      </w:r>
    </w:p>
    <w:p w14:paraId="22BE579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空状态：显示"附近还没有约骑，点击 + 发起一个吧" + 行动按钮</w:t>
      </w:r>
    </w:p>
    <w:p w14:paraId="0CDB0F9F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3.2 约骑详情页</w:t>
      </w:r>
      <w:bookmarkEnd w:id="21"/>
    </w:p>
    <w:p w14:paraId="3D46B2B1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页面结构</w:t>
      </w:r>
      <w:bookmarkEnd w:id="22"/>
    </w:p>
    <w:p w14:paraId="4C5DC1C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顶部标题区：</w:t>
      </w:r>
    </w:p>
    <w:p w14:paraId="13E44D30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大标题：约骑标题（20px加粗）</w:t>
      </w:r>
    </w:p>
    <w:p w14:paraId="50E5DEF5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状态标签：右上角，颜色同列表卡片</w:t>
      </w:r>
    </w:p>
    <w:p w14:paraId="7504C837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发起人：头像+昵称+车型+骑行年限，点击进主页</w:t>
      </w:r>
    </w:p>
    <w:p w14:paraId="61A0D93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关键信息卡片：</w:t>
      </w:r>
    </w:p>
    <w:p w14:paraId="72AE297A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出发时间：日期时间 + 倒计时（如"还有6小时出发"）</w:t>
      </w:r>
    </w:p>
    <w:p w14:paraId="1A272B0B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集合地点：地址文字 + 小地图缩略图，点击跳转原生地图导航</w:t>
      </w:r>
    </w:p>
    <w:p w14:paraId="64399FAA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目的地/路线：简要文字描述</w:t>
      </w:r>
    </w:p>
    <w:p w14:paraId="783D6679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人数：已报名X人 / 最多X人，进度条可视化</w:t>
      </w:r>
    </w:p>
    <w:p w14:paraId="46733BC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报名人员区：</w:t>
      </w:r>
    </w:p>
    <w:p w14:paraId="122F8213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标题"已报名（X人）"，右侧"查看全部"</w:t>
      </w:r>
    </w:p>
    <w:p w14:paraId="4E110420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横向滚动头像列表，前几位报名用户展示</w:t>
      </w:r>
    </w:p>
    <w:p w14:paraId="1BAB87C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约骑说明：</w:t>
      </w:r>
      <w:r>
        <w:rPr>
          <w:rFonts w:ascii="Arial" w:hAnsi="Arial" w:eastAsia="等线" w:cs="Arial"/>
          <w:sz w:val="22"/>
        </w:rPr>
        <w:t>详细文字描述，支持展开/收起（超过3行折叠）</w:t>
      </w:r>
    </w:p>
    <w:p w14:paraId="199E2DA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安全提示条：</w:t>
      </w:r>
      <w:r>
        <w:rPr>
          <w:rFonts w:ascii="Arial" w:hAnsi="Arial" w:eastAsia="等线" w:cs="Arial"/>
          <w:sz w:val="22"/>
        </w:rPr>
        <w:t>浅黄色背景 + 盾牌图标 + "骑行有风险，请佩戴护具，遵守交通规则"（弱提示，不阻断）</w:t>
      </w:r>
    </w:p>
    <w:p w14:paraId="6AE645E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底部固定操作栏：</w:t>
      </w:r>
    </w:p>
    <w:p w14:paraId="42E7DF9F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左侧：联系发起人（图标按钮，点击复制微信号或拨打电话）</w:t>
      </w:r>
    </w:p>
    <w:p w14:paraId="0446A160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中间：收藏按钮（V1.0暂不实现，显示为灰色敬请期待文字按钮，点击提示收藏功能即将上线，避免用户点击无反馈，V1.5版本正式上线收藏功能）</w:t>
      </w:r>
    </w:p>
    <w:p w14:paraId="2DD79E40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右侧：主按钮，状态见下表</w:t>
      </w:r>
    </w:p>
    <w:p w14:paraId="417388AF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底部主按钮状态设计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5"/>
        <w:gridCol w:w="1710"/>
        <w:gridCol w:w="2700"/>
        <w:gridCol w:w="1740"/>
      </w:tblGrid>
      <w:tr w14:paraId="3D4345DE"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F5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约骑状态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DA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按钮文字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D2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按钮样式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09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是否可点击</w:t>
            </w:r>
          </w:p>
        </w:tc>
      </w:tr>
      <w:tr w14:paraId="66ADF754"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02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报名中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D9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立即报名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92E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主色填充大按钮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34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7B59D64B"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E1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即将出发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15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立即报名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DCF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主色填充大按钮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1E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679102D6"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83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已满员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2F2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已满员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CF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灰色填充，文字浅灰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D1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否，置灰</w:t>
            </w:r>
          </w:p>
        </w:tc>
      </w:tr>
      <w:tr w14:paraId="2A3E964E"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71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进行中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9C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骑行进行中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CA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蓝色填充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F7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</w:tr>
      <w:tr w14:paraId="40A69E43"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BE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已结束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E4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已结束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23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灰色填充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B6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</w:tr>
      <w:tr w14:paraId="58707435"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D2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已取消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71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已取消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4B5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浅红填充灰字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74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</w:tr>
      <w:tr w14:paraId="725A49B1"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9E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已报名（用户视角）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46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已报名 ✓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36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绿色填充白字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D1B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点击弹出"取消报名"选项</w:t>
            </w:r>
          </w:p>
        </w:tc>
      </w:tr>
      <w:tr w14:paraId="34113E6F"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94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发起人视角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EC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管理报名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9D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主色描边按钮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96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是，进入管理页</w:t>
            </w:r>
          </w:p>
        </w:tc>
      </w:tr>
    </w:tbl>
    <w:p w14:paraId="0627D836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3.3 报名约骑交互流程</w:t>
      </w:r>
      <w:bookmarkEnd w:id="24"/>
    </w:p>
    <w:p w14:paraId="769CF472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正常报名流程</w:t>
      </w:r>
      <w:bookmarkEnd w:id="25"/>
    </w:p>
    <w:p w14:paraId="39910DF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点击"立即报名"主按钮</w:t>
      </w:r>
    </w:p>
    <w:p w14:paraId="0C5EF14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弹出确认弹窗：    </w:t>
      </w:r>
    </w:p>
    <w:p w14:paraId="42A7B5FE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顶部：约骑标题、时间、地点摘要</w:t>
      </w:r>
    </w:p>
    <w:p w14:paraId="5D34557E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中部：黄色安全提示条（不再重复签署免责声明，发起时已签）</w:t>
      </w:r>
    </w:p>
    <w:p w14:paraId="5325741E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底部："确认报名"主按钮 + "取消"</w:t>
      </w:r>
    </w:p>
    <w:p w14:paraId="45A03C6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点击确认 → 显示加载中 → 报名成功</w:t>
      </w:r>
    </w:p>
    <w:p w14:paraId="4D12AC67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成功反馈：按钮变绿色"已报名"，顶部弹出绿色toast"报名成功！"，同时弹出订阅消息授权（"接收约骑出发提醒"）</w:t>
      </w:r>
    </w:p>
    <w:p w14:paraId="6FCE2E59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取消报名流程</w:t>
      </w:r>
      <w:bookmarkEnd w:id="26"/>
    </w:p>
    <w:p w14:paraId="1DDA0FD0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点击"已报名"按钮 → 弹出操作面板：取消报名 / 查看详情</w:t>
      </w:r>
    </w:p>
    <w:p w14:paraId="36EEBC5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选择"取消报名" → 二次确认弹窗："确定要取消报名吗？"</w:t>
      </w:r>
    </w:p>
    <w:p w14:paraId="5392582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出发前2小时以上：</w:t>
      </w:r>
      <w:r>
        <w:rPr>
          <w:rFonts w:ascii="Arial" w:hAnsi="Arial" w:eastAsia="等线" w:cs="Arial"/>
          <w:sz w:val="22"/>
        </w:rPr>
        <w:t>确认后立即取消，toast提示"已取消报名"</w:t>
      </w:r>
    </w:p>
    <w:p w14:paraId="14533102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出发前2小时以内：</w:t>
      </w:r>
      <w:r>
        <w:rPr>
          <w:rFonts w:ascii="Arial" w:hAnsi="Arial" w:eastAsia="等线" w:cs="Arial"/>
          <w:sz w:val="22"/>
        </w:rPr>
        <w:t>弹窗提示"距离出发不足2小时，无法取消报名，请联系发起人说明情况" + "联系发起人"按钮</w:t>
      </w:r>
    </w:p>
    <w:p w14:paraId="26587CD8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异常状态</w:t>
      </w:r>
      <w:bookmarkEnd w:id="27"/>
    </w:p>
    <w:p w14:paraId="442CCE5C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名额已满：</w:t>
      </w:r>
      <w:r>
        <w:rPr>
          <w:rFonts w:ascii="Arial" w:hAnsi="Arial" w:eastAsia="等线" w:cs="Arial"/>
          <w:sz w:val="22"/>
        </w:rPr>
        <w:t>点击报名时提示"手慢了，名额已满"，可选择"加入候补"（V1.5）</w:t>
      </w:r>
    </w:p>
    <w:p w14:paraId="705E6733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约骑已取消：</w:t>
      </w:r>
      <w:r>
        <w:rPr>
          <w:rFonts w:ascii="Arial" w:hAnsi="Arial" w:eastAsia="等线" w:cs="Arial"/>
          <w:sz w:val="22"/>
        </w:rPr>
        <w:t>进入详情页顶部红色提示条"该约骑已被发起人取消"</w:t>
      </w:r>
    </w:p>
    <w:p w14:paraId="3DE10BD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约骑已结束：</w:t>
      </w:r>
      <w:r>
        <w:rPr>
          <w:rFonts w:ascii="Arial" w:hAnsi="Arial" w:eastAsia="等线" w:cs="Arial"/>
          <w:sz w:val="22"/>
        </w:rPr>
        <w:t>正常展示历史信息，按钮置灰不可操作</w:t>
      </w:r>
    </w:p>
    <w:p w14:paraId="1FB90E09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3.4 发起约骑页</w:t>
      </w:r>
      <w:bookmarkEnd w:id="28"/>
    </w:p>
    <w:p w14:paraId="60A6B86C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表单结构（分组式）</w:t>
      </w:r>
      <w:bookmarkEnd w:id="29"/>
    </w:p>
    <w:p w14:paraId="1828822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基本信息组：</w:t>
      </w:r>
    </w:p>
    <w:p w14:paraId="4E4CA9F5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约骑标题（必填，限30字，实时字数统计）</w:t>
      </w:r>
    </w:p>
    <w:p w14:paraId="580EC09B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骑行风格（必填，单选标签：跑山、摩旅、休闲骑、通勤、其他）</w:t>
      </w:r>
    </w:p>
    <w:p w14:paraId="473EAF5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时间地点组：</w:t>
      </w:r>
    </w:p>
    <w:p w14:paraId="61E0CDE1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出发时间（必填，日期+时间选择器，不能选过去时间）</w:t>
      </w:r>
    </w:p>
    <w:p w14:paraId="413CF7B7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集合地点（必填，地图选点组件）</w:t>
      </w:r>
    </w:p>
    <w:p w14:paraId="4B5C663B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目的地/路线（选填，文本输入）</w:t>
      </w:r>
    </w:p>
    <w:p w14:paraId="5F196727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人数要求组：</w:t>
      </w:r>
    </w:p>
    <w:p w14:paraId="5C51D87B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最少人数（默认2）+ 最多人数（默认6），数字步进器</w:t>
      </w:r>
    </w:p>
    <w:p w14:paraId="66A22CD6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速度要求（选填，佛系/正常/偏快）</w:t>
      </w:r>
    </w:p>
    <w:p w14:paraId="0881DB39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车型要求（选填，文本）</w:t>
      </w:r>
    </w:p>
    <w:p w14:paraId="77D578A0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补充说明组：</w:t>
      </w:r>
    </w:p>
    <w:p w14:paraId="445C8114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约骑说明（选填，多行文本，限200字）</w:t>
      </w:r>
    </w:p>
    <w:p w14:paraId="6AC55958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安全协议组：</w:t>
      </w:r>
    </w:p>
    <w:p w14:paraId="2F0A6401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默认勾选"我已阅读并同意《安全骑行免责声明》"，点击查看全文</w:t>
      </w:r>
    </w:p>
    <w:p w14:paraId="4055FEBF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说明：仅首次发起约骑需勾选，后续默认同意，可在设置中查看</w:t>
      </w:r>
    </w:p>
    <w:p w14:paraId="45DD2DEA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底部固定提交按钮：</w:t>
      </w:r>
      <w:r>
        <w:rPr>
          <w:rFonts w:ascii="Arial" w:hAnsi="Arial" w:eastAsia="等线" w:cs="Arial"/>
          <w:sz w:val="22"/>
        </w:rPr>
        <w:t>"发布约骑"主按钮</w:t>
      </w:r>
    </w:p>
    <w:p w14:paraId="71CBFD7A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发布后反馈</w:t>
      </w:r>
      <w:bookmarkEnd w:id="30"/>
    </w:p>
    <w:p w14:paraId="39F78C23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点击发布 → 加载中</w:t>
      </w:r>
    </w:p>
    <w:p w14:paraId="371BFBD2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发布成功 → 全屏成功弹窗：    </w:t>
      </w:r>
    </w:p>
    <w:p w14:paraId="45D48060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成功图标 + "发布成功！"</w:t>
      </w:r>
    </w:p>
    <w:p w14:paraId="3776E708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提示"开启报名通知，有人报名时及时收到提醒"</w:t>
      </w:r>
    </w:p>
    <w:p w14:paraId="01A4CE6C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两个按钮："开启通知"（触发订阅消息授权）、"稍后再说"</w:t>
      </w:r>
    </w:p>
    <w:p w14:paraId="3688B159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处理完成后自动跳转到约骑详情页</w:t>
      </w:r>
    </w:p>
    <w:p w14:paraId="2327D791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3.5 活动广场与活动详情</w:t>
      </w:r>
      <w:bookmarkEnd w:id="31"/>
    </w:p>
    <w:p w14:paraId="0365F67E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活动广场</w:t>
      </w:r>
      <w:bookmarkEnd w:id="32"/>
    </w:p>
    <w:p w14:paraId="3A0997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与约骑广场Tab切换，结构类似：</w:t>
      </w:r>
    </w:p>
    <w:p w14:paraId="2FB8DE3F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卡片顶部：活动封面图（大尺寸横图）</w:t>
      </w:r>
    </w:p>
    <w:p w14:paraId="09BBAA5D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卡片中部：活动标题、类型标签、时间、地点</w:t>
      </w:r>
    </w:p>
    <w:p w14:paraId="15F8B3D2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卡片底部：费用、人数、报名状态</w:t>
      </w:r>
    </w:p>
    <w:p w14:paraId="17353E15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筛选：活动类型、时间、费用类型</w:t>
      </w:r>
    </w:p>
    <w:p w14:paraId="12CC0FA7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活动详情</w:t>
      </w:r>
      <w:bookmarkEnd w:id="33"/>
    </w:p>
    <w:p w14:paraId="6DB6DE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结构与约骑详情类似，增加：</w:t>
      </w:r>
    </w:p>
    <w:p w14:paraId="10C4AB11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顶部封面轮播图</w:t>
      </w:r>
    </w:p>
    <w:p w14:paraId="097BFF9E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富文本活动详情（行程安排、费用说明、注意事项等）</w:t>
      </w:r>
    </w:p>
    <w:p w14:paraId="032739B1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主办方信息区</w:t>
      </w:r>
    </w:p>
    <w:p w14:paraId="3A0045F0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需要审核的活动：报名按钮显示"报名待审核"状态</w:t>
      </w:r>
    </w:p>
    <w:p w14:paraId="777DC8F3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活动报名状态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0"/>
        <w:gridCol w:w="1830"/>
        <w:gridCol w:w="3390"/>
      </w:tblGrid>
      <w:tr w14:paraId="43E5C1E6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E7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BEC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按钮文字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F9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50BB05C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23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报名中（无需审核）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145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立即报名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01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报名即成功</w:t>
            </w:r>
          </w:p>
        </w:tc>
      </w:tr>
      <w:tr w14:paraId="093B46CD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DD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报名中（需审核）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AC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立即报名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18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提交后进入待审核状态</w:t>
            </w:r>
          </w:p>
        </w:tc>
      </w:tr>
      <w:tr w14:paraId="057C894A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34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待审核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43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待审核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CDD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黄色按钮，不可点击</w:t>
            </w:r>
          </w:p>
        </w:tc>
      </w:tr>
      <w:tr w14:paraId="7182F814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4A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已通过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09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报名成功 ✓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ADB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绿色按钮</w:t>
            </w:r>
          </w:p>
        </w:tc>
      </w:tr>
      <w:tr w14:paraId="0247E7D2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36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已拒绝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22C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报名未通过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85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红色按钮，点击查看原因</w:t>
            </w:r>
          </w:p>
        </w:tc>
      </w:tr>
      <w:tr w14:paraId="2F6BC01E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99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已满员/已截止/已结束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FC0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对应文字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0BD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灰色置灰</w:t>
            </w:r>
          </w:p>
        </w:tc>
      </w:tr>
    </w:tbl>
    <w:p w14:paraId="4CBF363D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3.6 发布活动页</w:t>
      </w:r>
      <w:bookmarkEnd w:id="35"/>
    </w:p>
    <w:p w14:paraId="7B0521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结构与发起约骑类似，字段更多：封面图上传、活动类型、起止时间、集合地点、人数、费用、报名要求、活动详情（富文本）、联系方式、是否需要审核开关。</w:t>
      </w:r>
    </w:p>
    <w:p w14:paraId="7EA6E4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发布后同样引导订阅"活动报名审核结果通知"。</w:t>
      </w:r>
    </w:p>
    <w:p w14:paraId="1C6101E7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3.7 消息中心</w:t>
      </w:r>
      <w:bookmarkEnd w:id="36"/>
    </w:p>
    <w:p w14:paraId="1C892127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页面结构</w:t>
      </w:r>
      <w:bookmarkEnd w:id="37"/>
    </w:p>
    <w:p w14:paraId="5D023D84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顶部分类Tab：</w:t>
      </w:r>
      <w:r>
        <w:rPr>
          <w:rFonts w:ascii="Arial" w:hAnsi="Arial" w:eastAsia="等线" w:cs="Arial"/>
          <w:sz w:val="22"/>
        </w:rPr>
        <w:t>全部、约骑活动、系统</w:t>
      </w:r>
    </w:p>
    <w:p w14:paraId="2917FA5B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消息列表：</w:t>
      </w:r>
    </w:p>
    <w:p w14:paraId="7AAA5CCA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左侧图标：不同类型不同图标颜色</w:t>
      </w:r>
    </w:p>
    <w:p w14:paraId="5D6F00AB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右侧：标题、摘要（一行截断）、时间</w:t>
      </w:r>
    </w:p>
    <w:p w14:paraId="5E17E802">
      <w:pPr>
        <w:numPr>
          <w:ilvl w:val="0"/>
          <w:numId w:val="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未读：左侧蓝色圆点，标题加粗</w:t>
      </w:r>
    </w:p>
    <w:p w14:paraId="3332FB83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右上角：</w:t>
      </w:r>
      <w:r>
        <w:rPr>
          <w:rFonts w:ascii="Arial" w:hAnsi="Arial" w:eastAsia="等线" w:cs="Arial"/>
          <w:sz w:val="22"/>
        </w:rPr>
        <w:t>"全部已读"按钮</w:t>
      </w:r>
    </w:p>
    <w:p w14:paraId="5E39189A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消息类型与样式</w:t>
      </w:r>
      <w:bookmarkEnd w:id="3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680"/>
        <w:gridCol w:w="4260"/>
      </w:tblGrid>
      <w:tr w14:paraId="006B1D53"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AAB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2D6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图标色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50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</w:t>
            </w:r>
          </w:p>
        </w:tc>
      </w:tr>
      <w:tr w14:paraId="3380B575"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59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约骑报名通知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4E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蓝色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54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张三报名了你的约骑「周末南山跑山」</w:t>
            </w:r>
          </w:p>
        </w:tc>
      </w:tr>
      <w:tr w14:paraId="286A97A8"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DDA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约骑取消通知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63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红色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DC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你报名的约骑「周末南山跑山」已被取消</w:t>
            </w:r>
          </w:p>
        </w:tc>
      </w:tr>
      <w:tr w14:paraId="0F158F95"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2CA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约骑出发提醒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EB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橙色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07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「周末南山跑山」还有2小时出发</w:t>
            </w:r>
          </w:p>
        </w:tc>
      </w:tr>
      <w:tr w14:paraId="68C17D38"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A8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活动审核结果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15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绿色/红色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972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你报名的活动「独库公路5日摩旅」已通过审核</w:t>
            </w:r>
          </w:p>
        </w:tc>
      </w:tr>
      <w:tr w14:paraId="4C594D01"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06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系统通知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0B5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灰色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580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系统公告、版本更新等</w:t>
            </w:r>
          </w:p>
        </w:tc>
      </w:tr>
    </w:tbl>
    <w:p w14:paraId="0CB486FA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3.8 个人中心</w:t>
      </w:r>
      <w:bookmarkEnd w:id="39"/>
    </w:p>
    <w:p w14:paraId="3CE3EC81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页面结构</w:t>
      </w:r>
      <w:bookmarkEnd w:id="40"/>
    </w:p>
    <w:p w14:paraId="2D38CCA8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顶部信息区：</w:t>
      </w:r>
      <w:r>
        <w:rPr>
          <w:rFonts w:ascii="Arial" w:hAnsi="Arial" w:eastAsia="等线" w:cs="Arial"/>
          <w:sz w:val="22"/>
        </w:rPr>
        <w:t>大头像、昵称、车型标签、简介、编辑资料按钮</w:t>
      </w:r>
    </w:p>
    <w:p w14:paraId="48C40856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数据统计行：</w:t>
      </w:r>
      <w:r>
        <w:rPr>
          <w:rFonts w:ascii="Arial" w:hAnsi="Arial" w:eastAsia="等线" w:cs="Arial"/>
          <w:sz w:val="22"/>
        </w:rPr>
        <w:t>发布约骑、参加活动，两列等宽，点击对应列表</w:t>
      </w:r>
    </w:p>
    <w:p w14:paraId="789A7E47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功能入口第一组：</w:t>
      </w:r>
    </w:p>
    <w:p w14:paraId="1B6DA3EB">
      <w:pPr>
        <w:numPr>
          <w:ilvl w:val="0"/>
          <w:numId w:val="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我的约骑（我发起的 / 我报名的，两个Tab）</w:t>
      </w:r>
    </w:p>
    <w:p w14:paraId="54E2BA4E">
      <w:pPr>
        <w:numPr>
          <w:ilvl w:val="0"/>
          <w:numId w:val="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我的活动（我发布的 / 我报名的）</w:t>
      </w:r>
    </w:p>
    <w:p w14:paraId="0648FC00">
      <w:pPr>
        <w:numPr>
          <w:ilvl w:val="0"/>
          <w:numId w:val="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我的收藏（V1.5上线，当前显示敬请期待）</w:t>
      </w:r>
    </w:p>
    <w:p w14:paraId="3CA88697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功能入口第二组（列表式）：</w:t>
      </w:r>
    </w:p>
    <w:p w14:paraId="1135A95B">
      <w:pPr>
        <w:numPr>
          <w:ilvl w:val="0"/>
          <w:numId w:val="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浏览历史（V1.5）</w:t>
      </w:r>
    </w:p>
    <w:p w14:paraId="49029FEF">
      <w:pPr>
        <w:numPr>
          <w:ilvl w:val="0"/>
          <w:numId w:val="9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隐私设置</w:t>
      </w:r>
    </w:p>
    <w:p w14:paraId="41DDC987">
      <w:pPr>
        <w:numPr>
          <w:ilvl w:val="0"/>
          <w:numId w:val="9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通知设置</w:t>
      </w:r>
    </w:p>
    <w:p w14:paraId="347851A6">
      <w:pPr>
        <w:numPr>
          <w:ilvl w:val="0"/>
          <w:numId w:val="10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意见反馈</w:t>
      </w:r>
    </w:p>
    <w:p w14:paraId="34CFDFCF">
      <w:pPr>
        <w:numPr>
          <w:ilvl w:val="0"/>
          <w:numId w:val="10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关于我们</w:t>
      </w:r>
    </w:p>
    <w:p w14:paraId="30618A79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他人主页</w:t>
      </w:r>
      <w:bookmarkEnd w:id="41"/>
    </w:p>
    <w:p w14:paraId="4C208960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结构类似，增加"查看微信号"按钮（对方公开时显示）</w:t>
      </w:r>
    </w:p>
    <w:p w14:paraId="1BC5DDDF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底部Tab：发布的约骑、参加的活动</w:t>
      </w:r>
    </w:p>
    <w:p w14:paraId="5E73B63F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举报按钮（右上角更多菜单）</w:t>
      </w:r>
    </w:p>
    <w:p w14:paraId="2C600B2D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b/>
          <w:sz w:val="36"/>
        </w:rPr>
        <w:t>四、关键交互流程设计</w:t>
      </w:r>
      <w:bookmarkEnd w:id="42"/>
    </w:p>
    <w:p w14:paraId="7D4752C6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4.1 发起约骑完整流程</w:t>
      </w:r>
      <w:bookmarkEnd w:id="43"/>
    </w:p>
    <w:p w14:paraId="01856973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首页点击右下角"+" → 弹出"发起约骑"选项</w:t>
      </w:r>
    </w:p>
    <w:p w14:paraId="4597F23C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进入表单页，依次填写：标题、风格、时间、地点、人数、说明</w:t>
      </w:r>
    </w:p>
    <w:p w14:paraId="59AC5F7E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勾选免责声明（首次需手动勾，后续默认勾选）</w:t>
      </w:r>
    </w:p>
    <w:p w14:paraId="6EFC4085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点击"发布约骑"</w:t>
      </w:r>
    </w:p>
    <w:p w14:paraId="2FA36261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加载 → 成功弹窗 → 引导开启报名通知（订阅消息授权）</w:t>
      </w:r>
    </w:p>
    <w:p w14:paraId="48DE48B7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自动跳转约骑详情页</w:t>
      </w:r>
    </w:p>
    <w:p w14:paraId="339E94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异常处理：</w:t>
      </w:r>
    </w:p>
    <w:p w14:paraId="2B71107B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必填项为空：提交时标红提示，滚动到第一个错误位置</w:t>
      </w:r>
    </w:p>
    <w:p w14:paraId="6AA66D79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时间选了过去：时间选择器禁用过去时间</w:t>
      </w:r>
    </w:p>
    <w:p w14:paraId="174DD398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内容违规：发布失败，提示"内容可能包含违规信息，请检查后重新发布"</w:t>
      </w:r>
    </w:p>
    <w:p w14:paraId="5A057ACF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网络失败：保留已填内容，提示"网络异常，请重试"</w:t>
      </w:r>
    </w:p>
    <w:p w14:paraId="0850D70B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4.2 报名约骑完整流程</w:t>
      </w:r>
      <w:bookmarkEnd w:id="44"/>
    </w:p>
    <w:p w14:paraId="5696BB2C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约骑详情页点击"立即报名"</w:t>
      </w:r>
    </w:p>
    <w:p w14:paraId="05664A6E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确认弹窗（约骑摘要 + 安全提示）</w:t>
      </w:r>
    </w:p>
    <w:p w14:paraId="4861216B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确认报名 → 加载</w:t>
      </w:r>
    </w:p>
    <w:p w14:paraId="6ADE9CF6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成功：按钮变绿，toast提示，引导订阅出发提醒</w:t>
      </w:r>
    </w:p>
    <w:p w14:paraId="71C33EB1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失败：弹窗提示原因（已满员、已取消、已结束等）</w:t>
      </w:r>
    </w:p>
    <w:p w14:paraId="651FB81A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4.3 取消报名流程</w:t>
      </w:r>
      <w:bookmarkEnd w:id="45"/>
    </w:p>
    <w:p w14:paraId="4381C421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点击"已报名"按钮 → 底部弹出操作面板</w:t>
      </w:r>
    </w:p>
    <w:p w14:paraId="50B69828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选择"取消报名"</w:t>
      </w:r>
    </w:p>
    <w:p w14:paraId="41C1E0A1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判断出发时间：    </w:t>
      </w:r>
    </w:p>
    <w:p w14:paraId="30490BE9">
      <w:pPr>
        <w:numPr>
          <w:ilvl w:val="0"/>
          <w:numId w:val="1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大于2小时：二次确认 → 取消成功 → 按钮恢复"立即报名"</w:t>
      </w:r>
    </w:p>
    <w:p w14:paraId="5F915B80">
      <w:pPr>
        <w:numPr>
          <w:ilvl w:val="0"/>
          <w:numId w:val="1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小于2小时：提示无法取消，引导联系发起人</w:t>
      </w:r>
    </w:p>
    <w:p w14:paraId="5D3019F3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4.4 分享流程</w:t>
      </w:r>
      <w:bookmarkEnd w:id="46"/>
    </w:p>
    <w:p w14:paraId="5EF0FFB0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V1.0：仅支持分享给微信好友</w:t>
      </w:r>
      <w:bookmarkEnd w:id="47"/>
    </w:p>
    <w:p w14:paraId="6322E40A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详情页右上角"..."更多菜单 → 选择"转发给好友"</w:t>
      </w:r>
    </w:p>
    <w:p w14:paraId="1934F711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调用微信原生分享面板，生成小程序卡片</w:t>
      </w:r>
    </w:p>
    <w:p w14:paraId="522C7D3A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卡片样式：标题 + 封面图 + 摘要文字</w:t>
      </w:r>
    </w:p>
    <w:p w14:paraId="16F91359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带分享者溯源参数，用于统计分享转化率</w:t>
      </w:r>
    </w:p>
    <w:p w14:paraId="4AB8F768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V1.5：新增分享朋友圈</w:t>
      </w:r>
      <w:bookmarkEnd w:id="48"/>
    </w:p>
    <w:p w14:paraId="735B04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后端生成带小程序码的海报图片，用户保存到相册后手动发朋友圈。V1.0不做，开发成本较高优先级低。</w:t>
      </w:r>
    </w:p>
    <w:p w14:paraId="464A60B2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4.5 订阅消息授权时机</w:t>
      </w:r>
      <w:bookmarkEnd w:id="49"/>
    </w:p>
    <w:p w14:paraId="04CA4A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采用"用的时候再问"策略，不在首次登录集中弹窗，避免反感：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0"/>
        <w:gridCol w:w="3375"/>
        <w:gridCol w:w="2910"/>
      </w:tblGrid>
      <w:tr w14:paraId="2FCE3F26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74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授权时机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AC0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订阅模板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01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触发场景</w:t>
            </w:r>
          </w:p>
        </w:tc>
      </w:tr>
      <w:tr w14:paraId="69CC7A2B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59E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发布约骑成功后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604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约骑报名通知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A5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有人报名时通知发起人</w:t>
            </w:r>
          </w:p>
        </w:tc>
      </w:tr>
      <w:tr w14:paraId="5EB2EA17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32C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报名约骑成功后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7B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约骑出发提醒、约骑取消通知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66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出发前提醒、取消时通知</w:t>
            </w:r>
          </w:p>
        </w:tc>
      </w:tr>
      <w:tr w14:paraId="3ED2A639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C7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发布活动成功后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C25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活动报名通知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82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有人报名时通知</w:t>
            </w:r>
          </w:p>
        </w:tc>
      </w:tr>
      <w:tr w14:paraId="310FB932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032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报名活动后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F98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活动审核结果、活动取消通知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7E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审核结果、活动变动通知</w:t>
            </w:r>
          </w:p>
        </w:tc>
      </w:tr>
    </w:tbl>
    <w:p w14:paraId="13E3C1A2">
      <w:pPr>
        <w:spacing w:before="380" w:after="140" w:line="288" w:lineRule="auto"/>
        <w:ind w:left="0"/>
        <w:jc w:val="left"/>
        <w:outlineLvl w:val="0"/>
      </w:pPr>
      <w:bookmarkStart w:id="50" w:name="heading_50"/>
      <w:r>
        <w:rPr>
          <w:rFonts w:ascii="Arial" w:hAnsi="Arial" w:eastAsia="等线" w:cs="Arial"/>
          <w:b/>
          <w:sz w:val="36"/>
        </w:rPr>
        <w:t>五、视觉设计规范</w:t>
      </w:r>
      <w:bookmarkEnd w:id="50"/>
    </w:p>
    <w:p w14:paraId="7595025E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5.1 色彩系统</w:t>
      </w:r>
      <w:bookmarkEnd w:id="51"/>
    </w:p>
    <w:p w14:paraId="7529C822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主色：机车蓝 #1E6FFF</w:t>
      </w:r>
      <w:bookmarkEnd w:id="52"/>
    </w:p>
    <w:p w14:paraId="4E079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体现科技感与专业感，符合摩托车运动调性。</w:t>
      </w:r>
    </w:p>
    <w:p w14:paraId="65280960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功能色（状态色）</w:t>
      </w:r>
      <w:bookmarkEnd w:id="5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5"/>
        <w:gridCol w:w="3195"/>
        <w:gridCol w:w="3570"/>
      </w:tblGrid>
      <w:tr w14:paraId="509C8A71"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8D7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颜色</w:t>
            </w:r>
          </w:p>
        </w:tc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B9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色值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D9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22FE3CE6"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07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成功绿</w:t>
            </w:r>
          </w:p>
        </w:tc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2CB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#07C160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74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报名成功、已通过、正常状态</w:t>
            </w:r>
          </w:p>
        </w:tc>
      </w:tr>
      <w:tr w14:paraId="70FDFB3D"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52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警告橙</w:t>
            </w:r>
          </w:p>
        </w:tc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30A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#FF8A00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4D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即将出发、待审核、提醒提示</w:t>
            </w:r>
          </w:p>
        </w:tc>
      </w:tr>
      <w:tr w14:paraId="30428410"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78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危险红</w:t>
            </w:r>
          </w:p>
        </w:tc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40F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#F53F3F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BF1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已取消、错误、拒绝状态</w:t>
            </w:r>
          </w:p>
        </w:tc>
      </w:tr>
      <w:tr w14:paraId="097DDF59"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9C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信息蓝</w:t>
            </w:r>
          </w:p>
        </w:tc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590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#1E6FFF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E8C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进行中、信息提示</w:t>
            </w:r>
          </w:p>
        </w:tc>
      </w:tr>
      <w:tr w14:paraId="5295CDF5"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A8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安全提示黄</w:t>
            </w:r>
          </w:p>
        </w:tc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0C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#FFF7E6 背景 + #FF7D00 文字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BC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安全提示条、注意事项</w:t>
            </w:r>
          </w:p>
        </w:tc>
      </w:tr>
    </w:tbl>
    <w:p w14:paraId="0BCC27D4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中性色</w:t>
      </w:r>
      <w:bookmarkEnd w:id="5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2010"/>
        <w:gridCol w:w="4230"/>
      </w:tblGrid>
      <w:tr w14:paraId="1874B24A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DE7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4AD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色值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DF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401D91B0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18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标题文字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34B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#1D2129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A4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页面标题、卡片标题</w:t>
            </w:r>
          </w:p>
        </w:tc>
      </w:tr>
      <w:tr w14:paraId="69F62341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AA2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正文文字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EA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#4E5969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EC3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正文内容</w:t>
            </w:r>
          </w:p>
        </w:tc>
      </w:tr>
      <w:tr w14:paraId="18AD5968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0E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辅助文字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19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#86909C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5D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说明、时间、次要信息</w:t>
            </w:r>
          </w:p>
        </w:tc>
      </w:tr>
      <w:tr w14:paraId="3B41A6B1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BB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禁用/置灰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75A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#C9CDD4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DB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不可点击状态、已满员文字</w:t>
            </w:r>
          </w:p>
        </w:tc>
      </w:tr>
      <w:tr w14:paraId="4B59CF44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EF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分割线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87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#E5E6EB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ACE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列表分割</w:t>
            </w:r>
          </w:p>
        </w:tc>
      </w:tr>
      <w:tr w14:paraId="687FC54B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57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页面背景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EE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#F7F8FA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0D1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页面底色</w:t>
            </w:r>
          </w:p>
        </w:tc>
      </w:tr>
      <w:tr w14:paraId="20E7BF76"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9E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纯白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B8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#FFFFFF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DAF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卡片、输入框背景</w:t>
            </w:r>
          </w:p>
        </w:tc>
      </w:tr>
    </w:tbl>
    <w:p w14:paraId="3F63EE7E">
      <w:pPr>
        <w:spacing w:before="320" w:after="120" w:line="288" w:lineRule="auto"/>
        <w:ind w:left="0"/>
        <w:jc w:val="left"/>
        <w:outlineLvl w:val="1"/>
      </w:pPr>
      <w:bookmarkStart w:id="55" w:name="heading_55"/>
      <w:r>
        <w:rPr>
          <w:rFonts w:ascii="Arial" w:hAnsi="Arial" w:eastAsia="等线" w:cs="Arial"/>
          <w:b/>
          <w:sz w:val="32"/>
        </w:rPr>
        <w:t>5.2 字体系统</w:t>
      </w:r>
      <w:bookmarkEnd w:id="5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5"/>
        <w:gridCol w:w="1245"/>
        <w:gridCol w:w="1515"/>
        <w:gridCol w:w="3990"/>
      </w:tblGrid>
      <w:tr w14:paraId="1272C322"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38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字号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0F4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字重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9FF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行高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95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586802FB"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CD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20px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E4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600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EB1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28px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9C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详情页大标题</w:t>
            </w:r>
          </w:p>
        </w:tc>
      </w:tr>
      <w:tr w14:paraId="6740C401"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86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17px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461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0B5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24px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B2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卡片标题、列表主标题</w:t>
            </w:r>
          </w:p>
        </w:tc>
      </w:tr>
      <w:tr w14:paraId="4F5AA7C2"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E8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15px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D5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A3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22px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68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正文内容</w:t>
            </w:r>
          </w:p>
        </w:tc>
      </w:tr>
      <w:tr w14:paraId="3D022C54"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8C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13px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5A9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73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18px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67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辅助文字、时间、距离</w:t>
            </w:r>
          </w:p>
        </w:tc>
      </w:tr>
      <w:tr w14:paraId="1C38D091"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DA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11px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3A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2A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16px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73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状态标签小字</w:t>
            </w:r>
          </w:p>
        </w:tc>
      </w:tr>
    </w:tbl>
    <w:p w14:paraId="140D8B17">
      <w:pPr>
        <w:spacing w:before="320" w:after="120" w:line="288" w:lineRule="auto"/>
        <w:ind w:left="0"/>
        <w:jc w:val="left"/>
        <w:outlineLvl w:val="1"/>
      </w:pPr>
      <w:bookmarkStart w:id="56" w:name="heading_56"/>
      <w:r>
        <w:rPr>
          <w:rFonts w:ascii="Arial" w:hAnsi="Arial" w:eastAsia="等线" w:cs="Arial"/>
          <w:b/>
          <w:sz w:val="32"/>
        </w:rPr>
        <w:t>5.3 间距与圆角</w:t>
      </w:r>
      <w:bookmarkEnd w:id="56"/>
    </w:p>
    <w:p w14:paraId="20D078ED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间距基准：</w:t>
      </w:r>
      <w:r>
        <w:rPr>
          <w:rFonts w:ascii="Arial" w:hAnsi="Arial" w:eastAsia="等线" w:cs="Arial"/>
          <w:sz w:val="22"/>
        </w:rPr>
        <w:t>8px网格，常用间距8、12、16、24px</w:t>
      </w:r>
    </w:p>
    <w:p w14:paraId="714BBCB1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页面左右边距：</w:t>
      </w:r>
      <w:r>
        <w:rPr>
          <w:rFonts w:ascii="Arial" w:hAnsi="Arial" w:eastAsia="等线" w:cs="Arial"/>
          <w:sz w:val="22"/>
        </w:rPr>
        <w:t>16px</w:t>
      </w:r>
    </w:p>
    <w:p w14:paraId="7DABADDB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卡片内边距：</w:t>
      </w:r>
      <w:r>
        <w:rPr>
          <w:rFonts w:ascii="Arial" w:hAnsi="Arial" w:eastAsia="等线" w:cs="Arial"/>
          <w:sz w:val="22"/>
        </w:rPr>
        <w:t>16px</w:t>
      </w:r>
    </w:p>
    <w:p w14:paraId="043669EF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圆角：</w:t>
      </w:r>
      <w:r>
        <w:rPr>
          <w:rFonts w:ascii="Arial" w:hAnsi="Arial" w:eastAsia="等线" w:cs="Arial"/>
          <w:sz w:val="22"/>
        </w:rPr>
        <w:t>卡片12px、输入框8px、标签4px、头像和悬浮按钮50%</w:t>
      </w:r>
    </w:p>
    <w:p w14:paraId="07A9A0DF">
      <w:pPr>
        <w:spacing w:before="320" w:after="120" w:line="288" w:lineRule="auto"/>
        <w:ind w:left="0"/>
        <w:jc w:val="left"/>
        <w:outlineLvl w:val="1"/>
      </w:pPr>
      <w:bookmarkStart w:id="57" w:name="heading_57"/>
      <w:r>
        <w:rPr>
          <w:rFonts w:ascii="Arial" w:hAnsi="Arial" w:eastAsia="等线" w:cs="Arial"/>
          <w:b/>
          <w:sz w:val="32"/>
        </w:rPr>
        <w:t>5.4 组件规范</w:t>
      </w:r>
      <w:bookmarkEnd w:id="57"/>
    </w:p>
    <w:p w14:paraId="60DBDA3A">
      <w:pPr>
        <w:spacing w:before="300" w:after="120" w:line="288" w:lineRule="auto"/>
        <w:ind w:left="0"/>
        <w:jc w:val="left"/>
        <w:outlineLvl w:val="2"/>
      </w:pPr>
      <w:bookmarkStart w:id="58" w:name="heading_58"/>
      <w:r>
        <w:rPr>
          <w:rFonts w:ascii="Arial" w:hAnsi="Arial" w:eastAsia="等线" w:cs="Arial"/>
          <w:b/>
          <w:sz w:val="30"/>
        </w:rPr>
        <w:t>按钮组件</w:t>
      </w:r>
      <w:bookmarkEnd w:id="5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0"/>
        <w:gridCol w:w="3675"/>
        <w:gridCol w:w="3285"/>
      </w:tblGrid>
      <w:tr w14:paraId="7D16A0E8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C1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2EB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样式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857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</w:t>
            </w:r>
          </w:p>
        </w:tc>
      </w:tr>
      <w:tr w14:paraId="341ED88A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94F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主按钮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C57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主色填充，白色文字，高度44px，圆角8px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25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报名、发布、确认，每页最多一个</w:t>
            </w:r>
          </w:p>
        </w:tc>
      </w:tr>
      <w:tr w14:paraId="55A946C4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162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次按钮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95E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白底主色描边，主色文字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5DC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次要操作</w:t>
            </w:r>
          </w:p>
        </w:tc>
      </w:tr>
      <w:tr w14:paraId="3D969F9C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FC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成功态按钮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57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绿色填充，白色文字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2F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已报名、已通过</w:t>
            </w:r>
          </w:p>
        </w:tc>
      </w:tr>
      <w:tr w14:paraId="2E0D0608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E45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禁用按钮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E8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浅灰填充，灰色文字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65E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已满员、已结束、不可点击</w:t>
            </w:r>
          </w:p>
        </w:tc>
      </w:tr>
      <w:tr w14:paraId="5C90C6CB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7A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文字按钮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84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纯文字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60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列表操作项</w:t>
            </w:r>
          </w:p>
        </w:tc>
      </w:tr>
    </w:tbl>
    <w:p w14:paraId="5311C8BF">
      <w:pPr>
        <w:spacing w:before="300" w:after="120" w:line="288" w:lineRule="auto"/>
        <w:ind w:left="0"/>
        <w:jc w:val="left"/>
        <w:outlineLvl w:val="2"/>
      </w:pPr>
      <w:bookmarkStart w:id="59" w:name="heading_59"/>
      <w:r>
        <w:rPr>
          <w:rFonts w:ascii="Arial" w:hAnsi="Arial" w:eastAsia="等线" w:cs="Arial"/>
          <w:b/>
          <w:sz w:val="30"/>
        </w:rPr>
        <w:t>状态标签组件</w:t>
      </w:r>
      <w:bookmarkEnd w:id="59"/>
    </w:p>
    <w:p w14:paraId="3790FBF3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高度20px，左右内边距8px，4px圆角，11px字号</w:t>
      </w:r>
    </w:p>
    <w:p w14:paraId="73D12538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不同状态不同背景色+文字色，视觉区分强烈</w:t>
      </w:r>
    </w:p>
    <w:p w14:paraId="37C3D701">
      <w:pPr>
        <w:spacing w:before="300" w:after="120" w:line="288" w:lineRule="auto"/>
        <w:ind w:left="0"/>
        <w:jc w:val="left"/>
        <w:outlineLvl w:val="2"/>
      </w:pPr>
      <w:bookmarkStart w:id="60" w:name="heading_60"/>
      <w:r>
        <w:rPr>
          <w:rFonts w:ascii="Arial" w:hAnsi="Arial" w:eastAsia="等线" w:cs="Arial"/>
          <w:b/>
          <w:sz w:val="30"/>
        </w:rPr>
        <w:t>卡片组件</w:t>
      </w:r>
      <w:bookmarkEnd w:id="60"/>
    </w:p>
    <w:p w14:paraId="216E498A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白色背景，12px圆角，轻微阴影（0 2px 8px rgba(0,0,0,0.04)）</w:t>
      </w:r>
    </w:p>
    <w:p w14:paraId="649B7ED0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卡片间距12px</w:t>
      </w:r>
    </w:p>
    <w:p w14:paraId="587B2081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点击有轻微缩放反馈</w:t>
      </w:r>
    </w:p>
    <w:p w14:paraId="078A893A">
      <w:pPr>
        <w:spacing w:before="380" w:after="140" w:line="288" w:lineRule="auto"/>
        <w:ind w:left="0"/>
        <w:jc w:val="left"/>
        <w:outlineLvl w:val="0"/>
      </w:pPr>
      <w:bookmarkStart w:id="61" w:name="heading_61"/>
      <w:r>
        <w:rPr>
          <w:rFonts w:ascii="Arial" w:hAnsi="Arial" w:eastAsia="等线" w:cs="Arial"/>
          <w:b/>
          <w:sz w:val="36"/>
        </w:rPr>
        <w:t>六、空状态与异常状态</w:t>
      </w:r>
      <w:bookmarkEnd w:id="61"/>
    </w:p>
    <w:p w14:paraId="5AA345A0">
      <w:pPr>
        <w:spacing w:before="320" w:after="120" w:line="288" w:lineRule="auto"/>
        <w:ind w:left="0"/>
        <w:jc w:val="left"/>
        <w:outlineLvl w:val="1"/>
      </w:pPr>
      <w:bookmarkStart w:id="62" w:name="heading_62"/>
      <w:r>
        <w:rPr>
          <w:rFonts w:ascii="Arial" w:hAnsi="Arial" w:eastAsia="等线" w:cs="Arial"/>
          <w:b/>
          <w:sz w:val="32"/>
        </w:rPr>
        <w:t>6.1 空状态设计</w:t>
      </w:r>
      <w:bookmarkEnd w:id="6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5"/>
        <w:gridCol w:w="1455"/>
        <w:gridCol w:w="3405"/>
        <w:gridCol w:w="1875"/>
      </w:tblGrid>
      <w:tr w14:paraId="2AC8437E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01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3E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插画/图标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A6F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文案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BE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操作按钮</w:t>
            </w:r>
          </w:p>
        </w:tc>
      </w:tr>
      <w:tr w14:paraId="5BE3DF44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9F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约骑列表为空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3EF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摩托车简笔画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36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"附近还没有约骑，发起一个，等车友来找你吧"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32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"发起约骑"主按钮</w:t>
            </w:r>
          </w:p>
        </w:tc>
      </w:tr>
      <w:tr w14:paraId="23FD52E8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31C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活动列表为空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88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旗帜图标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46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"近期暂无活动，关注本地车队获取最新动态"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BFB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"发布活动"次按钮</w:t>
            </w:r>
          </w:p>
        </w:tc>
      </w:tr>
      <w:tr w14:paraId="0B6A910E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FD8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我的约骑为空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BF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日历图标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E87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"还没有参与过约骑，去首页看看吧"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C0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"去首页看看"</w:t>
            </w:r>
          </w:p>
        </w:tc>
      </w:tr>
      <w:tr w14:paraId="29B1213B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720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消息为空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43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铃铛图标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B8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"暂无新消息"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0E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5C646EDC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78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报名人员为空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DE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用户图标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2F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"还没有人报名，分享给车友吧"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24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"分享约骑"</w:t>
            </w:r>
          </w:p>
        </w:tc>
      </w:tr>
    </w:tbl>
    <w:p w14:paraId="4D6E1A19">
      <w:pPr>
        <w:spacing w:before="320" w:after="120" w:line="288" w:lineRule="auto"/>
        <w:ind w:left="0"/>
        <w:jc w:val="left"/>
        <w:outlineLvl w:val="1"/>
      </w:pPr>
      <w:bookmarkStart w:id="63" w:name="heading_63"/>
      <w:r>
        <w:rPr>
          <w:rFonts w:ascii="Arial" w:hAnsi="Arial" w:eastAsia="等线" w:cs="Arial"/>
          <w:b/>
          <w:sz w:val="32"/>
        </w:rPr>
        <w:t>6.2 异常状态设计</w:t>
      </w:r>
      <w:bookmarkEnd w:id="6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3675"/>
        <w:gridCol w:w="2775"/>
      </w:tblGrid>
      <w:tr w14:paraId="38752A2A"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3D9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783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展示方式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C6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</w:t>
            </w:r>
          </w:p>
        </w:tc>
      </w:tr>
      <w:tr w14:paraId="519DCD60"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C0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网络加载失败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89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页面中部网络异常插画 + "网络连接失败，请检查网络"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C7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"重新加载"按钮</w:t>
            </w:r>
          </w:p>
        </w:tc>
      </w:tr>
      <w:tr w14:paraId="2E1BA658"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A97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加载中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F16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骨架屏占位，与真实卡片结构一致，灰色渐变动效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19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自动加载</w:t>
            </w:r>
          </w:p>
        </w:tc>
      </w:tr>
      <w:tr w14:paraId="5A90AFF8"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30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定位权限未开启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D86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顶部黄色提示条："未开启定位，无法查看附近约骑"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C5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"去开启"按钮，引导系统设置</w:t>
            </w:r>
          </w:p>
        </w:tc>
      </w:tr>
      <w:tr w14:paraId="4BC2ACD8"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3EF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内容已删除/下架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84D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详情页全屏提示："该内容已被删除或下架"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8D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"返回首页"按钮</w:t>
            </w:r>
          </w:p>
        </w:tc>
      </w:tr>
      <w:tr w14:paraId="6E87F7DF"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6FD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约骑已取消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44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详情页顶部红色横幅："发起人已取消该约骑"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7C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正常浏览历史内容</w:t>
            </w:r>
          </w:p>
        </w:tc>
      </w:tr>
    </w:tbl>
    <w:p w14:paraId="078E983C">
      <w:pPr>
        <w:spacing w:before="380" w:after="140" w:line="288" w:lineRule="auto"/>
        <w:ind w:left="0"/>
        <w:jc w:val="left"/>
        <w:outlineLvl w:val="0"/>
      </w:pPr>
      <w:bookmarkStart w:id="64" w:name="heading_64"/>
      <w:r>
        <w:rPr>
          <w:rFonts w:ascii="Arial" w:hAnsi="Arial" w:eastAsia="等线" w:cs="Arial"/>
          <w:b/>
          <w:sz w:val="36"/>
        </w:rPr>
        <w:t>七、用户体验优化要点</w:t>
      </w:r>
      <w:bookmarkEnd w:id="64"/>
    </w:p>
    <w:p w14:paraId="2F0AF0B4">
      <w:pPr>
        <w:spacing w:before="320" w:after="120" w:line="288" w:lineRule="auto"/>
        <w:ind w:left="0"/>
        <w:jc w:val="left"/>
        <w:outlineLvl w:val="1"/>
      </w:pPr>
      <w:bookmarkStart w:id="65" w:name="heading_65"/>
      <w:r>
        <w:rPr>
          <w:rFonts w:ascii="Arial" w:hAnsi="Arial" w:eastAsia="等线" w:cs="Arial"/>
          <w:b/>
          <w:sz w:val="32"/>
        </w:rPr>
        <w:t>7.1 新手引导</w:t>
      </w:r>
      <w:bookmarkEnd w:id="65"/>
    </w:p>
    <w:p w14:paraId="7BB241DF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首次登录：</w:t>
      </w:r>
      <w:r>
        <w:rPr>
          <w:rFonts w:ascii="Arial" w:hAnsi="Arial" w:eastAsia="等线" w:cs="Arial"/>
          <w:sz w:val="22"/>
        </w:rPr>
        <w:t>不做全屏蒙层引导，太打扰。仅高亮右下角"+"按钮，轻提示"点击这里可以发起约骑"，点击任意位置消失</w:t>
      </w:r>
    </w:p>
    <w:p w14:paraId="605D0B72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资料完善引导：</w:t>
      </w:r>
      <w:r>
        <w:rPr>
          <w:rFonts w:ascii="Arial" w:hAnsi="Arial" w:eastAsia="等线" w:cs="Arial"/>
          <w:sz w:val="22"/>
        </w:rPr>
        <w:t>首次进入"我的"页面，顶部轻量提示"完善车型和骑行风格，更容易匹配合适的车友"</w:t>
      </w:r>
    </w:p>
    <w:p w14:paraId="015AC31F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定位授权：</w:t>
      </w:r>
      <w:r>
        <w:rPr>
          <w:rFonts w:ascii="Arial" w:hAnsi="Arial" w:eastAsia="等线" w:cs="Arial"/>
          <w:sz w:val="22"/>
        </w:rPr>
        <w:t>说明用途（查看附近约骑和车友），拒绝后提供手动选择城市</w:t>
      </w:r>
    </w:p>
    <w:p w14:paraId="54F6377D">
      <w:pPr>
        <w:spacing w:before="320" w:after="120" w:line="288" w:lineRule="auto"/>
        <w:ind w:left="0"/>
        <w:jc w:val="left"/>
        <w:outlineLvl w:val="1"/>
      </w:pPr>
      <w:bookmarkStart w:id="66" w:name="heading_66"/>
      <w:r>
        <w:rPr>
          <w:rFonts w:ascii="Arial" w:hAnsi="Arial" w:eastAsia="等线" w:cs="Arial"/>
          <w:b/>
          <w:sz w:val="32"/>
        </w:rPr>
        <w:t>7.2 加载体验</w:t>
      </w:r>
      <w:bookmarkEnd w:id="66"/>
    </w:p>
    <w:p w14:paraId="0285D649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列表页用骨架屏，比转圈loading更有进度感知</w:t>
      </w:r>
    </w:p>
    <w:p w14:paraId="4478236F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图片懒加载，滚动到可视区域再加载</w:t>
      </w:r>
    </w:p>
    <w:p w14:paraId="39444309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下拉刷新标准交互，上拉提前预加载下一页，无缝滚动</w:t>
      </w:r>
    </w:p>
    <w:p w14:paraId="5596397E">
      <w:pPr>
        <w:spacing w:before="320" w:after="120" w:line="288" w:lineRule="auto"/>
        <w:ind w:left="0"/>
        <w:jc w:val="left"/>
        <w:outlineLvl w:val="1"/>
      </w:pPr>
      <w:bookmarkStart w:id="67" w:name="heading_67"/>
      <w:r>
        <w:rPr>
          <w:rFonts w:ascii="Arial" w:hAnsi="Arial" w:eastAsia="等线" w:cs="Arial"/>
          <w:b/>
          <w:sz w:val="32"/>
        </w:rPr>
        <w:t>7.3 反馈机制</w:t>
      </w:r>
      <w:bookmarkEnd w:id="67"/>
    </w:p>
    <w:p w14:paraId="2991F8EF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所有可点击元素都有视觉反馈（按钮变色、卡片缩放）</w:t>
      </w:r>
    </w:p>
    <w:p w14:paraId="534A4784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成功操作：顶部绿色toast，2秒自动消失</w:t>
      </w:r>
    </w:p>
    <w:p w14:paraId="30CAE56D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失败操作：红色toast或弹窗，说明原因和解决方式</w:t>
      </w:r>
    </w:p>
    <w:p w14:paraId="415EB4BA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不可逆操作（取消约骑、删除活动）：二次确认弹窗，防止误触</w:t>
      </w:r>
    </w:p>
    <w:p w14:paraId="0061BA08">
      <w:pPr>
        <w:spacing w:before="320" w:after="120" w:line="288" w:lineRule="auto"/>
        <w:ind w:left="0"/>
        <w:jc w:val="left"/>
        <w:outlineLvl w:val="1"/>
      </w:pPr>
      <w:bookmarkStart w:id="68" w:name="heading_68"/>
      <w:r>
        <w:rPr>
          <w:rFonts w:ascii="Arial" w:hAnsi="Arial" w:eastAsia="等线" w:cs="Arial"/>
          <w:b/>
          <w:sz w:val="32"/>
        </w:rPr>
        <w:t>7.4 安全与隐私体验</w:t>
      </w:r>
      <w:bookmarkEnd w:id="68"/>
    </w:p>
    <w:p w14:paraId="7BB16992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用户位置默认模糊处理，不显示精确坐标</w:t>
      </w:r>
    </w:p>
    <w:p w14:paraId="19A28ECE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微信号默认隐藏，用户可手动设置公开</w:t>
      </w:r>
    </w:p>
    <w:p w14:paraId="449A61E1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举报入口：详情页右上角更多菜单，流程简单</w:t>
      </w:r>
    </w:p>
    <w:p w14:paraId="55BAC8E7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免责声明仅在首次发起约骑时强制签署，后续不重复打扰</w:t>
      </w:r>
    </w:p>
    <w:p w14:paraId="3F280B99">
      <w:pPr>
        <w:spacing w:before="380" w:after="140" w:line="288" w:lineRule="auto"/>
        <w:ind w:left="0"/>
        <w:jc w:val="left"/>
        <w:outlineLvl w:val="0"/>
      </w:pPr>
      <w:bookmarkStart w:id="69" w:name="heading_69"/>
      <w:r>
        <w:rPr>
          <w:rFonts w:ascii="Arial" w:hAnsi="Arial" w:eastAsia="等线" w:cs="Arial"/>
          <w:b/>
          <w:sz w:val="36"/>
        </w:rPr>
        <w:t>八、设计交付物清单（V1.0）</w:t>
      </w:r>
      <w:bookmarkEnd w:id="69"/>
    </w:p>
    <w:p w14:paraId="501C5BFD">
      <w:pPr>
        <w:spacing w:before="320" w:after="120" w:line="288" w:lineRule="auto"/>
        <w:ind w:left="0"/>
        <w:jc w:val="left"/>
        <w:outlineLvl w:val="1"/>
      </w:pPr>
      <w:bookmarkStart w:id="70" w:name="heading_70"/>
      <w:r>
        <w:rPr>
          <w:rFonts w:ascii="Arial" w:hAnsi="Arial" w:eastAsia="等线" w:cs="Arial"/>
          <w:b/>
          <w:sz w:val="32"/>
        </w:rPr>
        <w:t>8.1 页面清单（约20个核心页面）</w:t>
      </w:r>
      <w:bookmarkEnd w:id="70"/>
    </w:p>
    <w:p w14:paraId="27917D54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首页模块（8页）：</w:t>
      </w:r>
      <w:r>
        <w:rPr>
          <w:rFonts w:ascii="Arial" w:hAnsi="Arial" w:eastAsia="等线" w:cs="Arial"/>
          <w:sz w:val="22"/>
        </w:rPr>
        <w:t>约骑列表、活动列表、约骑详情、活动详情、发起约骑、发布活动、报名确认弹窗、用户主页</w:t>
      </w:r>
    </w:p>
    <w:p w14:paraId="72BFD81D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消息模块（3页）：</w:t>
      </w:r>
      <w:r>
        <w:rPr>
          <w:rFonts w:ascii="Arial" w:hAnsi="Arial" w:eastAsia="等线" w:cs="Arial"/>
          <w:sz w:val="22"/>
        </w:rPr>
        <w:t>消息列表、通知详情、空状态</w:t>
      </w:r>
    </w:p>
    <w:p w14:paraId="165A646E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个人中心（6页）：</w:t>
      </w:r>
      <w:r>
        <w:rPr>
          <w:rFonts w:ascii="Arial" w:hAnsi="Arial" w:eastAsia="等线" w:cs="Arial"/>
          <w:sz w:val="22"/>
        </w:rPr>
        <w:t>个人中心、编辑资料、我的约骑、我的活动、设置页、隐私设置</w:t>
      </w:r>
    </w:p>
    <w:p w14:paraId="1D5524BA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通用页面（3页）：</w:t>
      </w:r>
      <w:r>
        <w:rPr>
          <w:rFonts w:ascii="Arial" w:hAnsi="Arial" w:eastAsia="等线" w:cs="Arial"/>
          <w:sz w:val="22"/>
        </w:rPr>
        <w:t>登录授权、网络异常、内容已删除</w:t>
      </w:r>
    </w:p>
    <w:p w14:paraId="3C5FFA8B">
      <w:pPr>
        <w:spacing w:before="320" w:after="120" w:line="288" w:lineRule="auto"/>
        <w:ind w:left="0"/>
        <w:jc w:val="left"/>
        <w:outlineLvl w:val="1"/>
      </w:pPr>
      <w:bookmarkStart w:id="71" w:name="heading_71"/>
      <w:r>
        <w:rPr>
          <w:rFonts w:ascii="Arial" w:hAnsi="Arial" w:eastAsia="等线" w:cs="Arial"/>
          <w:b/>
          <w:sz w:val="32"/>
        </w:rPr>
        <w:t>8.2 组件与规范</w:t>
      </w:r>
      <w:bookmarkEnd w:id="71"/>
    </w:p>
    <w:p w14:paraId="47228ED4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色彩规范、字体规范、间距规范</w:t>
      </w:r>
    </w:p>
    <w:p w14:paraId="371986D4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通用组件库：按钮（6种状态）、输入框、卡片、状态标签、弹窗、导航栏</w:t>
      </w:r>
    </w:p>
    <w:p w14:paraId="796E63E5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图标库：统一线性风格</w:t>
      </w:r>
    </w:p>
    <w:p w14:paraId="369EDF1D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交互规范：动效时长、转场方式</w:t>
      </w:r>
    </w:p>
    <w:p w14:paraId="7F7559F3">
      <w:pPr>
        <w:spacing w:before="320" w:after="120" w:line="288" w:lineRule="auto"/>
        <w:ind w:left="0"/>
        <w:jc w:val="left"/>
        <w:outlineLvl w:val="1"/>
      </w:pPr>
      <w:bookmarkStart w:id="72" w:name="heading_72"/>
      <w:r>
        <w:rPr>
          <w:rFonts w:ascii="Arial" w:hAnsi="Arial" w:eastAsia="等线" w:cs="Arial"/>
          <w:b/>
          <w:sz w:val="32"/>
        </w:rPr>
        <w:t>8.3 状态覆盖</w:t>
      </w:r>
      <w:bookmarkEnd w:id="72"/>
    </w:p>
    <w:p w14:paraId="3A2960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所有核心页面必须覆盖以下状态的设计稿：</w:t>
      </w:r>
    </w:p>
    <w:p w14:paraId="11A41304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正常状态（有数据）</w:t>
      </w:r>
    </w:p>
    <w:p w14:paraId="289CBB87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空状态</w:t>
      </w:r>
    </w:p>
    <w:p w14:paraId="5894078F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加载中（骨架屏）</w:t>
      </w:r>
    </w:p>
    <w:p w14:paraId="47330BA5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网络错误</w:t>
      </w:r>
    </w:p>
    <w:p w14:paraId="21E69A89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约骑/活动的6种状态视觉表现</w:t>
      </w:r>
    </w:p>
    <w:p w14:paraId="5685D68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028BD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本文档为UI/UX设计思路V2.0版本，与PRD V2.0 MVP范围严格对齐，V1.0聚焦约骑+活动两大核心模块，重点优化状态区分和业务流程闭环体验。</w:t>
      </w:r>
    </w:p>
    <w:p w14:paraId="294B77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8925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46BF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70B0E"/>
    <w:multiLevelType w:val="singleLevel"/>
    <w:tmpl w:val="82F70B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EBE7D7A"/>
    <w:multiLevelType w:val="singleLevel"/>
    <w:tmpl w:val="8EBE7D7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8F3EEE54"/>
    <w:multiLevelType w:val="singleLevel"/>
    <w:tmpl w:val="8F3EEE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7F2160B"/>
    <w:multiLevelType w:val="singleLevel"/>
    <w:tmpl w:val="97F216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9FABF11"/>
    <w:multiLevelType w:val="singleLevel"/>
    <w:tmpl w:val="99FABF1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B7F2470"/>
    <w:multiLevelType w:val="singleLevel"/>
    <w:tmpl w:val="9B7F247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F9E08E8"/>
    <w:multiLevelType w:val="singleLevel"/>
    <w:tmpl w:val="9F9E08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FB80BFE"/>
    <w:multiLevelType w:val="singleLevel"/>
    <w:tmpl w:val="9FB80B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67ADB56"/>
    <w:multiLevelType w:val="singleLevel"/>
    <w:tmpl w:val="A67ADB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BEA2BEB"/>
    <w:multiLevelType w:val="singleLevel"/>
    <w:tmpl w:val="ABEA2BE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ADB99838"/>
    <w:multiLevelType w:val="singleLevel"/>
    <w:tmpl w:val="ADB9983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AEB7110A"/>
    <w:multiLevelType w:val="singleLevel"/>
    <w:tmpl w:val="AEB711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2FE8CF0"/>
    <w:multiLevelType w:val="singleLevel"/>
    <w:tmpl w:val="B2FE8CF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6952C96"/>
    <w:multiLevelType w:val="singleLevel"/>
    <w:tmpl w:val="B6952C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77F4BC6"/>
    <w:multiLevelType w:val="singleLevel"/>
    <w:tmpl w:val="B77F4B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BAEB921"/>
    <w:multiLevelType w:val="singleLevel"/>
    <w:tmpl w:val="BBAEB92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BBFED2B0"/>
    <w:multiLevelType w:val="singleLevel"/>
    <w:tmpl w:val="BBFED2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BCCE8A60"/>
    <w:multiLevelType w:val="singleLevel"/>
    <w:tmpl w:val="BCCE8A6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BDA66773"/>
    <w:multiLevelType w:val="singleLevel"/>
    <w:tmpl w:val="BDA6677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BDB718F6"/>
    <w:multiLevelType w:val="singleLevel"/>
    <w:tmpl w:val="BDB718F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BDDD0AE7"/>
    <w:multiLevelType w:val="singleLevel"/>
    <w:tmpl w:val="BDDD0AE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BDF3C438"/>
    <w:multiLevelType w:val="singleLevel"/>
    <w:tmpl w:val="BDF3C4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DFE047C"/>
    <w:multiLevelType w:val="singleLevel"/>
    <w:tmpl w:val="BDFE0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BFD3751C"/>
    <w:multiLevelType w:val="singleLevel"/>
    <w:tmpl w:val="BFD3751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BFDF7DBF"/>
    <w:multiLevelType w:val="singleLevel"/>
    <w:tmpl w:val="BFDF7DB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BFEEB35B"/>
    <w:multiLevelType w:val="singleLevel"/>
    <w:tmpl w:val="BFEEB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FFE1D12"/>
    <w:multiLevelType w:val="singleLevel"/>
    <w:tmpl w:val="BFFE1D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C77EA52B"/>
    <w:multiLevelType w:val="singleLevel"/>
    <w:tmpl w:val="C77EA52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C7D24C80"/>
    <w:multiLevelType w:val="singleLevel"/>
    <w:tmpl w:val="C7D24C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C8FECC0C"/>
    <w:multiLevelType w:val="singleLevel"/>
    <w:tmpl w:val="C8FECC0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CE9A85C9"/>
    <w:multiLevelType w:val="singleLevel"/>
    <w:tmpl w:val="CE9A85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CF1653F2"/>
    <w:multiLevelType w:val="singleLevel"/>
    <w:tmpl w:val="CF1653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CF187A14"/>
    <w:multiLevelType w:val="singleLevel"/>
    <w:tmpl w:val="CF187A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CFAAAC94"/>
    <w:multiLevelType w:val="singleLevel"/>
    <w:tmpl w:val="CFAAAC9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CFDFBAEB"/>
    <w:multiLevelType w:val="singleLevel"/>
    <w:tmpl w:val="CFDFBAE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D38B3AD8"/>
    <w:multiLevelType w:val="singleLevel"/>
    <w:tmpl w:val="D38B3AD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D3DCFB3B"/>
    <w:multiLevelType w:val="singleLevel"/>
    <w:tmpl w:val="D3DCFB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5F852E8"/>
    <w:multiLevelType w:val="singleLevel"/>
    <w:tmpl w:val="D5F852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7FED91D"/>
    <w:multiLevelType w:val="singleLevel"/>
    <w:tmpl w:val="D7FED9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D9BE332E"/>
    <w:multiLevelType w:val="singleLevel"/>
    <w:tmpl w:val="D9BE33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9FB7449"/>
    <w:multiLevelType w:val="singleLevel"/>
    <w:tmpl w:val="D9FB744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DA575823"/>
    <w:multiLevelType w:val="singleLevel"/>
    <w:tmpl w:val="DA57582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DAF277FA"/>
    <w:multiLevelType w:val="singleLevel"/>
    <w:tmpl w:val="DAF277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DAFC3639"/>
    <w:multiLevelType w:val="singleLevel"/>
    <w:tmpl w:val="DAFC36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AFDBFB0"/>
    <w:multiLevelType w:val="singleLevel"/>
    <w:tmpl w:val="DAFDBF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DB3E10D2"/>
    <w:multiLevelType w:val="singleLevel"/>
    <w:tmpl w:val="DB3E10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DB7F150C"/>
    <w:multiLevelType w:val="singleLevel"/>
    <w:tmpl w:val="DB7F15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DDB6D0D0"/>
    <w:multiLevelType w:val="singleLevel"/>
    <w:tmpl w:val="DDB6D0D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DEC7DC01"/>
    <w:multiLevelType w:val="singleLevel"/>
    <w:tmpl w:val="DEC7DC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DEE33002"/>
    <w:multiLevelType w:val="singleLevel"/>
    <w:tmpl w:val="DEE330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DEF530C3"/>
    <w:multiLevelType w:val="singleLevel"/>
    <w:tmpl w:val="DEF530C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DF643A7B"/>
    <w:multiLevelType w:val="singleLevel"/>
    <w:tmpl w:val="DF643A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DFD0B2B9"/>
    <w:multiLevelType w:val="singleLevel"/>
    <w:tmpl w:val="DFD0B2B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E0FD7B08"/>
    <w:multiLevelType w:val="singleLevel"/>
    <w:tmpl w:val="E0FD7B0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E29F2148"/>
    <w:multiLevelType w:val="singleLevel"/>
    <w:tmpl w:val="E29F21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2BE7C62"/>
    <w:multiLevelType w:val="singleLevel"/>
    <w:tmpl w:val="E2BE7C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59E937B"/>
    <w:multiLevelType w:val="singleLevel"/>
    <w:tmpl w:val="E59E9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E7B66146"/>
    <w:multiLevelType w:val="singleLevel"/>
    <w:tmpl w:val="E7B6614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E7DA3C95"/>
    <w:multiLevelType w:val="singleLevel"/>
    <w:tmpl w:val="E7DA3C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E95F1474"/>
    <w:multiLevelType w:val="singleLevel"/>
    <w:tmpl w:val="E95F14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EBD42C47"/>
    <w:multiLevelType w:val="singleLevel"/>
    <w:tmpl w:val="EBD42C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EBFF8A54"/>
    <w:multiLevelType w:val="singleLevel"/>
    <w:tmpl w:val="EBFF8A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ECF76134"/>
    <w:multiLevelType w:val="singleLevel"/>
    <w:tmpl w:val="ECF761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EDF31C61"/>
    <w:multiLevelType w:val="singleLevel"/>
    <w:tmpl w:val="EDF31C6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4">
    <w:nsid w:val="EDF42967"/>
    <w:multiLevelType w:val="singleLevel"/>
    <w:tmpl w:val="EDF429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EF3B5340"/>
    <w:multiLevelType w:val="singleLevel"/>
    <w:tmpl w:val="EF3B53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EF4FA32E"/>
    <w:multiLevelType w:val="singleLevel"/>
    <w:tmpl w:val="EF4FA3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EF7F5465"/>
    <w:multiLevelType w:val="singleLevel"/>
    <w:tmpl w:val="EF7F54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EFFA0625"/>
    <w:multiLevelType w:val="singleLevel"/>
    <w:tmpl w:val="EFFA06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EFFCF830"/>
    <w:multiLevelType w:val="singleLevel"/>
    <w:tmpl w:val="EFFCF83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EFFE26F8"/>
    <w:multiLevelType w:val="singleLevel"/>
    <w:tmpl w:val="EFFE26F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EFFFBF51"/>
    <w:multiLevelType w:val="singleLevel"/>
    <w:tmpl w:val="EFFFBF5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2">
    <w:nsid w:val="F177DB8F"/>
    <w:multiLevelType w:val="singleLevel"/>
    <w:tmpl w:val="F177DB8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3">
    <w:nsid w:val="F39EE9EC"/>
    <w:multiLevelType w:val="singleLevel"/>
    <w:tmpl w:val="F39EE9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F3DEFB8C"/>
    <w:multiLevelType w:val="singleLevel"/>
    <w:tmpl w:val="F3DEFB8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5">
    <w:nsid w:val="F3E72177"/>
    <w:multiLevelType w:val="singleLevel"/>
    <w:tmpl w:val="F3E7217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6">
    <w:nsid w:val="F3F6B76D"/>
    <w:multiLevelType w:val="singleLevel"/>
    <w:tmpl w:val="F3F6B7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F3FC4D40"/>
    <w:multiLevelType w:val="singleLevel"/>
    <w:tmpl w:val="F3FC4D4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F67FC3BF"/>
    <w:multiLevelType w:val="singleLevel"/>
    <w:tmpl w:val="F67FC3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F67FF294"/>
    <w:multiLevelType w:val="singleLevel"/>
    <w:tmpl w:val="F67FF29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F6FFA828"/>
    <w:multiLevelType w:val="singleLevel"/>
    <w:tmpl w:val="F6FFA8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F7E99170"/>
    <w:multiLevelType w:val="singleLevel"/>
    <w:tmpl w:val="F7E991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F7FB250F"/>
    <w:multiLevelType w:val="singleLevel"/>
    <w:tmpl w:val="F7FB25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F7FC660C"/>
    <w:multiLevelType w:val="singleLevel"/>
    <w:tmpl w:val="F7FC660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F7FE1E4C"/>
    <w:multiLevelType w:val="singleLevel"/>
    <w:tmpl w:val="F7FE1E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F9BE8EE2"/>
    <w:multiLevelType w:val="singleLevel"/>
    <w:tmpl w:val="F9BE8EE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F9FE423F"/>
    <w:multiLevelType w:val="singleLevel"/>
    <w:tmpl w:val="F9FE42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FB5EBCBA"/>
    <w:multiLevelType w:val="singleLevel"/>
    <w:tmpl w:val="FB5EBC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8">
    <w:nsid w:val="FBAD5D1A"/>
    <w:multiLevelType w:val="singleLevel"/>
    <w:tmpl w:val="FBAD5D1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9">
    <w:nsid w:val="FBF81FFA"/>
    <w:multiLevelType w:val="singleLevel"/>
    <w:tmpl w:val="FBF81F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0">
    <w:nsid w:val="FCF69F2B"/>
    <w:multiLevelType w:val="singleLevel"/>
    <w:tmpl w:val="FCF69F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FCFEB4BE"/>
    <w:multiLevelType w:val="singleLevel"/>
    <w:tmpl w:val="FCFEB4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FD764829"/>
    <w:multiLevelType w:val="singleLevel"/>
    <w:tmpl w:val="FD7648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FDED0922"/>
    <w:multiLevelType w:val="singleLevel"/>
    <w:tmpl w:val="FDED092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4">
    <w:nsid w:val="FDEFFCE0"/>
    <w:multiLevelType w:val="singleLevel"/>
    <w:tmpl w:val="FDEFFC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FDF62D0B"/>
    <w:multiLevelType w:val="singleLevel"/>
    <w:tmpl w:val="FDF62D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FECCDF38"/>
    <w:multiLevelType w:val="singleLevel"/>
    <w:tmpl w:val="FECCDF3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7">
    <w:nsid w:val="FEDFF30C"/>
    <w:multiLevelType w:val="singleLevel"/>
    <w:tmpl w:val="FEDFF30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8">
    <w:nsid w:val="FEF18BEB"/>
    <w:multiLevelType w:val="singleLevel"/>
    <w:tmpl w:val="FEF18B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FEFEA068"/>
    <w:multiLevelType w:val="singleLevel"/>
    <w:tmpl w:val="FEFEA0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FF746C62"/>
    <w:multiLevelType w:val="singleLevel"/>
    <w:tmpl w:val="FF746C6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1">
    <w:nsid w:val="FF74F7F1"/>
    <w:multiLevelType w:val="singleLevel"/>
    <w:tmpl w:val="FF74F7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FF8F3A41"/>
    <w:multiLevelType w:val="singleLevel"/>
    <w:tmpl w:val="FF8F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FF9A9834"/>
    <w:multiLevelType w:val="singleLevel"/>
    <w:tmpl w:val="FF9A98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FF9F1E9E"/>
    <w:multiLevelType w:val="singleLevel"/>
    <w:tmpl w:val="FF9F1E9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5">
    <w:nsid w:val="FFAFDEE8"/>
    <w:multiLevelType w:val="singleLevel"/>
    <w:tmpl w:val="FFAFDEE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6">
    <w:nsid w:val="FFC79217"/>
    <w:multiLevelType w:val="singleLevel"/>
    <w:tmpl w:val="FFC792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FFCF1785"/>
    <w:multiLevelType w:val="singleLevel"/>
    <w:tmpl w:val="FFCF178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FFDA0433"/>
    <w:multiLevelType w:val="singleLevel"/>
    <w:tmpl w:val="FFDA04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FFEB9ECA"/>
    <w:multiLevelType w:val="singleLevel"/>
    <w:tmpl w:val="FFEB9E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FFF1355A"/>
    <w:multiLevelType w:val="singleLevel"/>
    <w:tmpl w:val="FFF135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1">
    <w:nsid w:val="FFF66DAE"/>
    <w:multiLevelType w:val="singleLevel"/>
    <w:tmpl w:val="FFF66D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FFF9F4B2"/>
    <w:multiLevelType w:val="singleLevel"/>
    <w:tmpl w:val="FFF9F4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FFFC8733"/>
    <w:multiLevelType w:val="singleLevel"/>
    <w:tmpl w:val="FFFC87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4">
    <w:nsid w:val="FFFF02CC"/>
    <w:multiLevelType w:val="singleLevel"/>
    <w:tmpl w:val="FFFF02C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5">
    <w:nsid w:val="FFFF0DC0"/>
    <w:multiLevelType w:val="singleLevel"/>
    <w:tmpl w:val="FFFF0D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FFFF21F2"/>
    <w:multiLevelType w:val="singleLevel"/>
    <w:tmpl w:val="FFFF21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0BAF3AC0"/>
    <w:multiLevelType w:val="singleLevel"/>
    <w:tmpl w:val="0BAF3AC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8">
    <w:nsid w:val="1F5F753C"/>
    <w:multiLevelType w:val="singleLevel"/>
    <w:tmpl w:val="1F5F753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9">
    <w:nsid w:val="2EFE36A1"/>
    <w:multiLevelType w:val="singleLevel"/>
    <w:tmpl w:val="2EFE36A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0">
    <w:nsid w:val="37E7C63C"/>
    <w:multiLevelType w:val="singleLevel"/>
    <w:tmpl w:val="37E7C63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1">
    <w:nsid w:val="3BFE65F0"/>
    <w:multiLevelType w:val="singleLevel"/>
    <w:tmpl w:val="3BFE65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3DF7A152"/>
    <w:multiLevelType w:val="singleLevel"/>
    <w:tmpl w:val="3DF7A1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45B6751F"/>
    <w:multiLevelType w:val="singleLevel"/>
    <w:tmpl w:val="45B6751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4">
    <w:nsid w:val="47EA9925"/>
    <w:multiLevelType w:val="singleLevel"/>
    <w:tmpl w:val="47EA9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5">
    <w:nsid w:val="52F4B62D"/>
    <w:multiLevelType w:val="singleLevel"/>
    <w:tmpl w:val="52F4B62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6">
    <w:nsid w:val="5ADC0FC8"/>
    <w:multiLevelType w:val="singleLevel"/>
    <w:tmpl w:val="5ADC0FC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7">
    <w:nsid w:val="5E2CDB71"/>
    <w:multiLevelType w:val="singleLevel"/>
    <w:tmpl w:val="5E2CDB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5EFDFED0"/>
    <w:multiLevelType w:val="singleLevel"/>
    <w:tmpl w:val="5EFDFE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5EFEF8CD"/>
    <w:multiLevelType w:val="singleLevel"/>
    <w:tmpl w:val="5EFEF8C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0">
    <w:nsid w:val="675A18DC"/>
    <w:multiLevelType w:val="singleLevel"/>
    <w:tmpl w:val="675A18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6BEE875A"/>
    <w:multiLevelType w:val="singleLevel"/>
    <w:tmpl w:val="6BEE87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2">
    <w:nsid w:val="6D192C22"/>
    <w:multiLevelType w:val="singleLevel"/>
    <w:tmpl w:val="6D192C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6D7F298E"/>
    <w:multiLevelType w:val="singleLevel"/>
    <w:tmpl w:val="6D7F298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4">
    <w:nsid w:val="6E7E5E3A"/>
    <w:multiLevelType w:val="singleLevel"/>
    <w:tmpl w:val="6E7E5E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6FDA1076"/>
    <w:multiLevelType w:val="singleLevel"/>
    <w:tmpl w:val="6FDA107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6">
    <w:nsid w:val="6FF8A6CC"/>
    <w:multiLevelType w:val="singleLevel"/>
    <w:tmpl w:val="6FF8A6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72AB7FDA"/>
    <w:multiLevelType w:val="singleLevel"/>
    <w:tmpl w:val="72AB7FD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8">
    <w:nsid w:val="746EA653"/>
    <w:multiLevelType w:val="singleLevel"/>
    <w:tmpl w:val="746EA65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9">
    <w:nsid w:val="750D5100"/>
    <w:multiLevelType w:val="singleLevel"/>
    <w:tmpl w:val="750D510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0">
    <w:nsid w:val="752E58E5"/>
    <w:multiLevelType w:val="singleLevel"/>
    <w:tmpl w:val="752E58E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1">
    <w:nsid w:val="777EB8F6"/>
    <w:multiLevelType w:val="singleLevel"/>
    <w:tmpl w:val="777EB8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77F6A75F"/>
    <w:multiLevelType w:val="singleLevel"/>
    <w:tmpl w:val="77F6A7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77FB0617"/>
    <w:multiLevelType w:val="singleLevel"/>
    <w:tmpl w:val="77FB061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4">
    <w:nsid w:val="77FB5D3D"/>
    <w:multiLevelType w:val="singleLevel"/>
    <w:tmpl w:val="77FB5D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79362AB7"/>
    <w:multiLevelType w:val="singleLevel"/>
    <w:tmpl w:val="79362A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7A7E6131"/>
    <w:multiLevelType w:val="singleLevel"/>
    <w:tmpl w:val="7A7E613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7">
    <w:nsid w:val="7D373B1D"/>
    <w:multiLevelType w:val="singleLevel"/>
    <w:tmpl w:val="7D373B1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8">
    <w:nsid w:val="7DFB40A1"/>
    <w:multiLevelType w:val="singleLevel"/>
    <w:tmpl w:val="7DFB40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7DFDF00F"/>
    <w:multiLevelType w:val="singleLevel"/>
    <w:tmpl w:val="7DFDF0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7DFE9704"/>
    <w:multiLevelType w:val="singleLevel"/>
    <w:tmpl w:val="7DFE970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1">
    <w:nsid w:val="7E6C6302"/>
    <w:multiLevelType w:val="singleLevel"/>
    <w:tmpl w:val="7E6C63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2">
    <w:nsid w:val="7EF44C62"/>
    <w:multiLevelType w:val="singleLevel"/>
    <w:tmpl w:val="7EF44C6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3">
    <w:nsid w:val="7F2A6233"/>
    <w:multiLevelType w:val="singleLevel"/>
    <w:tmpl w:val="7F2A62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4">
    <w:nsid w:val="7F2BD713"/>
    <w:multiLevelType w:val="singleLevel"/>
    <w:tmpl w:val="7F2BD71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5">
    <w:nsid w:val="7F6CE857"/>
    <w:multiLevelType w:val="singleLevel"/>
    <w:tmpl w:val="7F6CE8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7FD9097B"/>
    <w:multiLevelType w:val="singleLevel"/>
    <w:tmpl w:val="7FD909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7FDAB1A5"/>
    <w:multiLevelType w:val="singleLevel"/>
    <w:tmpl w:val="7FDAB1A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8">
    <w:nsid w:val="7FEE72D9"/>
    <w:multiLevelType w:val="singleLevel"/>
    <w:tmpl w:val="7FEE72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9">
    <w:nsid w:val="7FF9A12B"/>
    <w:multiLevelType w:val="singleLevel"/>
    <w:tmpl w:val="7FF9A12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0">
    <w:nsid w:val="7FFA609D"/>
    <w:multiLevelType w:val="singleLevel"/>
    <w:tmpl w:val="7FFA60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7FFE2DAF"/>
    <w:multiLevelType w:val="singleLevel"/>
    <w:tmpl w:val="7FFE2DA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2">
    <w:nsid w:val="7FFE5A0F"/>
    <w:multiLevelType w:val="singleLevel"/>
    <w:tmpl w:val="7FFE5A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3">
    <w:nsid w:val="7FFF6D78"/>
    <w:multiLevelType w:val="singleLevel"/>
    <w:tmpl w:val="7FFF6D78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78"/>
  </w:num>
  <w:num w:numId="2">
    <w:abstractNumId w:val="73"/>
  </w:num>
  <w:num w:numId="3">
    <w:abstractNumId w:val="28"/>
  </w:num>
  <w:num w:numId="4">
    <w:abstractNumId w:val="36"/>
  </w:num>
  <w:num w:numId="5">
    <w:abstractNumId w:val="37"/>
  </w:num>
  <w:num w:numId="6">
    <w:abstractNumId w:val="66"/>
  </w:num>
  <w:num w:numId="7">
    <w:abstractNumId w:val="108"/>
  </w:num>
  <w:num w:numId="8">
    <w:abstractNumId w:val="26"/>
  </w:num>
  <w:num w:numId="9">
    <w:abstractNumId w:val="159"/>
  </w:num>
  <w:num w:numId="10">
    <w:abstractNumId w:val="163"/>
  </w:num>
  <w:num w:numId="11">
    <w:abstractNumId w:val="88"/>
  </w:num>
  <w:num w:numId="12">
    <w:abstractNumId w:val="146"/>
  </w:num>
  <w:num w:numId="13">
    <w:abstractNumId w:val="84"/>
  </w:num>
  <w:num w:numId="14">
    <w:abstractNumId w:val="33"/>
  </w:num>
  <w:num w:numId="15">
    <w:abstractNumId w:val="10"/>
  </w:num>
  <w:num w:numId="16">
    <w:abstractNumId w:val="103"/>
  </w:num>
  <w:num w:numId="17">
    <w:abstractNumId w:val="141"/>
  </w:num>
  <w:num w:numId="18">
    <w:abstractNumId w:val="86"/>
  </w:num>
  <w:num w:numId="19">
    <w:abstractNumId w:val="81"/>
  </w:num>
  <w:num w:numId="20">
    <w:abstractNumId w:val="156"/>
  </w:num>
  <w:num w:numId="21">
    <w:abstractNumId w:val="152"/>
  </w:num>
  <w:num w:numId="22">
    <w:abstractNumId w:val="120"/>
  </w:num>
  <w:num w:numId="23">
    <w:abstractNumId w:val="32"/>
  </w:num>
  <w:num w:numId="24">
    <w:abstractNumId w:val="154"/>
  </w:num>
  <w:num w:numId="25">
    <w:abstractNumId w:val="113"/>
  </w:num>
  <w:num w:numId="26">
    <w:abstractNumId w:val="89"/>
  </w:num>
  <w:num w:numId="27">
    <w:abstractNumId w:val="143"/>
  </w:num>
  <w:num w:numId="28">
    <w:abstractNumId w:val="70"/>
  </w:num>
  <w:num w:numId="29">
    <w:abstractNumId w:val="24"/>
  </w:num>
  <w:num w:numId="30">
    <w:abstractNumId w:val="153"/>
  </w:num>
  <w:num w:numId="31">
    <w:abstractNumId w:val="85"/>
  </w:num>
  <w:num w:numId="32">
    <w:abstractNumId w:val="137"/>
  </w:num>
  <w:num w:numId="33">
    <w:abstractNumId w:val="35"/>
  </w:num>
  <w:num w:numId="34">
    <w:abstractNumId w:val="125"/>
  </w:num>
  <w:num w:numId="35">
    <w:abstractNumId w:val="119"/>
  </w:num>
  <w:num w:numId="36">
    <w:abstractNumId w:val="22"/>
  </w:num>
  <w:num w:numId="37">
    <w:abstractNumId w:val="49"/>
  </w:num>
  <w:num w:numId="38">
    <w:abstractNumId w:val="27"/>
  </w:num>
  <w:num w:numId="39">
    <w:abstractNumId w:val="12"/>
  </w:num>
  <w:num w:numId="40">
    <w:abstractNumId w:val="52"/>
  </w:num>
  <w:num w:numId="41">
    <w:abstractNumId w:val="69"/>
  </w:num>
  <w:num w:numId="42">
    <w:abstractNumId w:val="30"/>
  </w:num>
  <w:num w:numId="43">
    <w:abstractNumId w:val="18"/>
  </w:num>
  <w:num w:numId="44">
    <w:abstractNumId w:val="50"/>
  </w:num>
  <w:num w:numId="45">
    <w:abstractNumId w:val="124"/>
  </w:num>
  <w:num w:numId="46">
    <w:abstractNumId w:val="61"/>
  </w:num>
  <w:num w:numId="47">
    <w:abstractNumId w:val="162"/>
  </w:num>
  <w:num w:numId="48">
    <w:abstractNumId w:val="135"/>
  </w:num>
  <w:num w:numId="49">
    <w:abstractNumId w:val="97"/>
  </w:num>
  <w:num w:numId="50">
    <w:abstractNumId w:val="67"/>
  </w:num>
  <w:num w:numId="51">
    <w:abstractNumId w:val="91"/>
  </w:num>
  <w:num w:numId="52">
    <w:abstractNumId w:val="25"/>
  </w:num>
  <w:num w:numId="53">
    <w:abstractNumId w:val="79"/>
  </w:num>
  <w:num w:numId="54">
    <w:abstractNumId w:val="151"/>
  </w:num>
  <w:num w:numId="55">
    <w:abstractNumId w:val="2"/>
  </w:num>
  <w:num w:numId="56">
    <w:abstractNumId w:val="110"/>
  </w:num>
  <w:num w:numId="57">
    <w:abstractNumId w:val="133"/>
  </w:num>
  <w:num w:numId="58">
    <w:abstractNumId w:val="51"/>
  </w:num>
  <w:num w:numId="59">
    <w:abstractNumId w:val="77"/>
  </w:num>
  <w:num w:numId="60">
    <w:abstractNumId w:val="157"/>
  </w:num>
  <w:num w:numId="61">
    <w:abstractNumId w:val="40"/>
  </w:num>
  <w:num w:numId="62">
    <w:abstractNumId w:val="158"/>
  </w:num>
  <w:num w:numId="63">
    <w:abstractNumId w:val="58"/>
  </w:num>
  <w:num w:numId="64">
    <w:abstractNumId w:val="57"/>
  </w:num>
  <w:num w:numId="65">
    <w:abstractNumId w:val="41"/>
  </w:num>
  <w:num w:numId="66">
    <w:abstractNumId w:val="140"/>
  </w:num>
  <w:num w:numId="67">
    <w:abstractNumId w:val="34"/>
  </w:num>
  <w:num w:numId="68">
    <w:abstractNumId w:val="19"/>
  </w:num>
  <w:num w:numId="69">
    <w:abstractNumId w:val="63"/>
  </w:num>
  <w:num w:numId="70">
    <w:abstractNumId w:val="16"/>
  </w:num>
  <w:num w:numId="71">
    <w:abstractNumId w:val="71"/>
  </w:num>
  <w:num w:numId="72">
    <w:abstractNumId w:val="5"/>
  </w:num>
  <w:num w:numId="73">
    <w:abstractNumId w:val="131"/>
  </w:num>
  <w:num w:numId="74">
    <w:abstractNumId w:val="114"/>
  </w:num>
  <w:num w:numId="75">
    <w:abstractNumId w:val="4"/>
  </w:num>
  <w:num w:numId="76">
    <w:abstractNumId w:val="122"/>
  </w:num>
  <w:num w:numId="77">
    <w:abstractNumId w:val="55"/>
  </w:num>
  <w:num w:numId="78">
    <w:abstractNumId w:val="3"/>
  </w:num>
  <w:num w:numId="79">
    <w:abstractNumId w:val="109"/>
  </w:num>
  <w:num w:numId="80">
    <w:abstractNumId w:val="62"/>
  </w:num>
  <w:num w:numId="81">
    <w:abstractNumId w:val="59"/>
  </w:num>
  <w:num w:numId="82">
    <w:abstractNumId w:val="7"/>
  </w:num>
  <w:num w:numId="83">
    <w:abstractNumId w:val="132"/>
  </w:num>
  <w:num w:numId="84">
    <w:abstractNumId w:val="150"/>
  </w:num>
  <w:num w:numId="85">
    <w:abstractNumId w:val="96"/>
  </w:num>
  <w:num w:numId="86">
    <w:abstractNumId w:val="20"/>
  </w:num>
  <w:num w:numId="87">
    <w:abstractNumId w:val="107"/>
  </w:num>
  <w:num w:numId="88">
    <w:abstractNumId w:val="76"/>
  </w:num>
  <w:num w:numId="89">
    <w:abstractNumId w:val="139"/>
  </w:num>
  <w:num w:numId="90">
    <w:abstractNumId w:val="47"/>
  </w:num>
  <w:num w:numId="91">
    <w:abstractNumId w:val="161"/>
  </w:num>
  <w:num w:numId="92">
    <w:abstractNumId w:val="17"/>
  </w:num>
  <w:num w:numId="93">
    <w:abstractNumId w:val="15"/>
  </w:num>
  <w:num w:numId="94">
    <w:abstractNumId w:val="87"/>
  </w:num>
  <w:num w:numId="95">
    <w:abstractNumId w:val="83"/>
  </w:num>
  <w:num w:numId="96">
    <w:abstractNumId w:val="72"/>
  </w:num>
  <w:num w:numId="97">
    <w:abstractNumId w:val="11"/>
  </w:num>
  <w:num w:numId="98">
    <w:abstractNumId w:val="9"/>
  </w:num>
  <w:num w:numId="99">
    <w:abstractNumId w:val="117"/>
  </w:num>
  <w:num w:numId="100">
    <w:abstractNumId w:val="147"/>
  </w:num>
  <w:num w:numId="101">
    <w:abstractNumId w:val="129"/>
  </w:num>
  <w:num w:numId="102">
    <w:abstractNumId w:val="160"/>
  </w:num>
  <w:num w:numId="103">
    <w:abstractNumId w:val="94"/>
  </w:num>
  <w:num w:numId="104">
    <w:abstractNumId w:val="38"/>
  </w:num>
  <w:num w:numId="105">
    <w:abstractNumId w:val="23"/>
  </w:num>
  <w:num w:numId="106">
    <w:abstractNumId w:val="53"/>
  </w:num>
  <w:num w:numId="107">
    <w:abstractNumId w:val="29"/>
  </w:num>
  <w:num w:numId="108">
    <w:abstractNumId w:val="75"/>
  </w:num>
  <w:num w:numId="109">
    <w:abstractNumId w:val="126"/>
  </w:num>
  <w:num w:numId="110">
    <w:abstractNumId w:val="138"/>
  </w:num>
  <w:num w:numId="111">
    <w:abstractNumId w:val="127"/>
  </w:num>
  <w:num w:numId="112">
    <w:abstractNumId w:val="48"/>
  </w:num>
  <w:num w:numId="113">
    <w:abstractNumId w:val="145"/>
  </w:num>
  <w:num w:numId="114">
    <w:abstractNumId w:val="8"/>
  </w:num>
  <w:num w:numId="115">
    <w:abstractNumId w:val="42"/>
  </w:num>
  <w:num w:numId="116">
    <w:abstractNumId w:val="105"/>
  </w:num>
  <w:num w:numId="117">
    <w:abstractNumId w:val="100"/>
  </w:num>
  <w:num w:numId="118">
    <w:abstractNumId w:val="74"/>
  </w:num>
  <w:num w:numId="119">
    <w:abstractNumId w:val="1"/>
  </w:num>
  <w:num w:numId="120">
    <w:abstractNumId w:val="104"/>
  </w:num>
  <w:num w:numId="121">
    <w:abstractNumId w:val="123"/>
  </w:num>
  <w:num w:numId="122">
    <w:abstractNumId w:val="118"/>
  </w:num>
  <w:num w:numId="123">
    <w:abstractNumId w:val="93"/>
  </w:num>
  <w:num w:numId="124">
    <w:abstractNumId w:val="68"/>
  </w:num>
  <w:num w:numId="125">
    <w:abstractNumId w:val="56"/>
  </w:num>
  <w:num w:numId="126">
    <w:abstractNumId w:val="90"/>
  </w:num>
  <w:num w:numId="127">
    <w:abstractNumId w:val="60"/>
  </w:num>
  <w:num w:numId="128">
    <w:abstractNumId w:val="149"/>
  </w:num>
  <w:num w:numId="129">
    <w:abstractNumId w:val="45"/>
  </w:num>
  <w:num w:numId="130">
    <w:abstractNumId w:val="115"/>
  </w:num>
  <w:num w:numId="131">
    <w:abstractNumId w:val="95"/>
  </w:num>
  <w:num w:numId="132">
    <w:abstractNumId w:val="130"/>
  </w:num>
  <w:num w:numId="133">
    <w:abstractNumId w:val="148"/>
  </w:num>
  <w:num w:numId="134">
    <w:abstractNumId w:val="106"/>
  </w:num>
  <w:num w:numId="135">
    <w:abstractNumId w:val="111"/>
  </w:num>
  <w:num w:numId="136">
    <w:abstractNumId w:val="98"/>
  </w:num>
  <w:num w:numId="137">
    <w:abstractNumId w:val="112"/>
  </w:num>
  <w:num w:numId="138">
    <w:abstractNumId w:val="13"/>
  </w:num>
  <w:num w:numId="139">
    <w:abstractNumId w:val="82"/>
  </w:num>
  <w:num w:numId="140">
    <w:abstractNumId w:val="80"/>
  </w:num>
  <w:num w:numId="141">
    <w:abstractNumId w:val="92"/>
  </w:num>
  <w:num w:numId="142">
    <w:abstractNumId w:val="134"/>
  </w:num>
  <w:num w:numId="143">
    <w:abstractNumId w:val="144"/>
  </w:num>
  <w:num w:numId="144">
    <w:abstractNumId w:val="14"/>
  </w:num>
  <w:num w:numId="145">
    <w:abstractNumId w:val="54"/>
  </w:num>
  <w:num w:numId="146">
    <w:abstractNumId w:val="142"/>
  </w:num>
  <w:num w:numId="147">
    <w:abstractNumId w:val="39"/>
  </w:num>
  <w:num w:numId="148">
    <w:abstractNumId w:val="102"/>
  </w:num>
  <w:num w:numId="149">
    <w:abstractNumId w:val="128"/>
  </w:num>
  <w:num w:numId="150">
    <w:abstractNumId w:val="99"/>
  </w:num>
  <w:num w:numId="151">
    <w:abstractNumId w:val="31"/>
  </w:num>
  <w:num w:numId="152">
    <w:abstractNumId w:val="21"/>
  </w:num>
  <w:num w:numId="153">
    <w:abstractNumId w:val="136"/>
  </w:num>
  <w:num w:numId="154">
    <w:abstractNumId w:val="65"/>
  </w:num>
  <w:num w:numId="155">
    <w:abstractNumId w:val="46"/>
  </w:num>
  <w:num w:numId="156">
    <w:abstractNumId w:val="44"/>
  </w:num>
  <w:num w:numId="157">
    <w:abstractNumId w:val="64"/>
  </w:num>
  <w:num w:numId="158">
    <w:abstractNumId w:val="43"/>
  </w:num>
  <w:num w:numId="159">
    <w:abstractNumId w:val="121"/>
  </w:num>
  <w:num w:numId="160">
    <w:abstractNumId w:val="6"/>
  </w:num>
  <w:num w:numId="161">
    <w:abstractNumId w:val="0"/>
  </w:num>
  <w:num w:numId="162">
    <w:abstractNumId w:val="116"/>
  </w:num>
  <w:num w:numId="163">
    <w:abstractNumId w:val="101"/>
  </w:num>
  <w:num w:numId="164">
    <w:abstractNumId w:val="1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F696A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2026-07-12T10:32:00Z</dcterms:created>
  <dc:creator>Apache POI</dc:creator>
  <cp:lastModifiedBy>ABC</cp:lastModifiedBy>
  <dcterms:modified xsi:type="dcterms:W3CDTF">2026-07-12T10:38:16Z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{"Label":"1","ContentProducer":"001191110102MACQD9K64010000","ProduceID":"7661463650951580603","ReservedCode1":"","ContentPropagator":"","PropagateID":"","ReservedCode2":""}</vt:lpwstr>
  </property>
  <property fmtid="{D5CDD505-2E9C-101B-9397-08002B2CF9AE}" pid="3" name="KSOProductBuildVer">
    <vt:lpwstr>2052-12.1.25869.25869</vt:lpwstr>
  </property>
  <property fmtid="{D5CDD505-2E9C-101B-9397-08002B2CF9AE}" pid="4" name="ICV">
    <vt:lpwstr>3C6A29E1DF3F5C1D18FE526A52E24ECA_42</vt:lpwstr>
  </property>
</Properties>
</file>